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09356B" w14:textId="120EB1D3" w:rsidR="00E53659" w:rsidRDefault="00E53659" w:rsidP="00AB641D">
      <w:bookmarkStart w:id="0" w:name="_GoBack"/>
      <w:bookmarkEnd w:id="0"/>
      <w:r>
        <w:rPr>
          <w:noProof/>
          <w:lang w:eastAsia="en-GB" w:bidi="ar-SA"/>
        </w:rPr>
        <w:drawing>
          <wp:inline distT="0" distB="0" distL="0" distR="0" wp14:anchorId="58C8A7AB" wp14:editId="4DB099AD">
            <wp:extent cx="3488400" cy="612000"/>
            <wp:effectExtent l="0" t="0" r="0" b="0"/>
            <wp:docPr id="3" name="Picture 3" descr="Food Standards Australia New Zeala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S_Logo_K"/>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88400" cy="612000"/>
                    </a:xfrm>
                    <a:prstGeom prst="rect">
                      <a:avLst/>
                    </a:prstGeom>
                    <a:noFill/>
                    <a:ln>
                      <a:noFill/>
                    </a:ln>
                  </pic:spPr>
                </pic:pic>
              </a:graphicData>
            </a:graphic>
          </wp:inline>
        </w:drawing>
      </w:r>
    </w:p>
    <w:p w14:paraId="7426500B" w14:textId="77777777" w:rsidR="00E53659" w:rsidRDefault="00E53659" w:rsidP="00D5040D">
      <w:pPr>
        <w:tabs>
          <w:tab w:val="left" w:pos="5241"/>
        </w:tabs>
      </w:pPr>
    </w:p>
    <w:p w14:paraId="0AA67CF3" w14:textId="56E3970A" w:rsidR="00C97790" w:rsidRPr="00C97790" w:rsidRDefault="002B304D" w:rsidP="00DC6DC7">
      <w:pPr>
        <w:pStyle w:val="FSTitle"/>
        <w:rPr>
          <w:rFonts w:eastAsiaTheme="minorEastAsia"/>
          <w:lang w:bidi="ar-SA"/>
        </w:rPr>
      </w:pPr>
      <w:r>
        <w:rPr>
          <w:rFonts w:eastAsiaTheme="minorEastAsia"/>
          <w:lang w:bidi="ar-SA"/>
        </w:rPr>
        <w:t>L</w:t>
      </w:r>
      <w:r w:rsidR="00C97790" w:rsidRPr="00C97790">
        <w:rPr>
          <w:rFonts w:eastAsiaTheme="minorEastAsia"/>
          <w:lang w:bidi="ar-SA"/>
        </w:rPr>
        <w:t>iterature review on consumer knowledge, attitudes and behaviours relating to sugars and food labelling</w:t>
      </w:r>
    </w:p>
    <w:p w14:paraId="1113FCF8" w14:textId="77777777" w:rsidR="00C97790" w:rsidRPr="00C97790" w:rsidRDefault="00C97790" w:rsidP="00C97790">
      <w:pPr>
        <w:pBdr>
          <w:bottom w:val="single" w:sz="12" w:space="1" w:color="auto"/>
        </w:pBdr>
        <w:spacing w:line="280" w:lineRule="exact"/>
        <w:rPr>
          <w:rFonts w:eastAsiaTheme="minorEastAsia" w:cs="Arial"/>
          <w:bCs/>
          <w:lang w:bidi="ar-SA"/>
        </w:rPr>
      </w:pPr>
    </w:p>
    <w:p w14:paraId="46DC6F7D" w14:textId="77777777" w:rsidR="00C97790" w:rsidRPr="00C97790" w:rsidRDefault="00C97790" w:rsidP="00C97790">
      <w:pPr>
        <w:rPr>
          <w:rFonts w:eastAsiaTheme="minorEastAsia"/>
          <w:lang w:bidi="ar-SA"/>
        </w:rPr>
      </w:pPr>
    </w:p>
    <w:p w14:paraId="11ADED7F" w14:textId="2E659444" w:rsidR="00C97790" w:rsidRPr="00C97790" w:rsidRDefault="00C97790" w:rsidP="00DC6DC7">
      <w:pPr>
        <w:pStyle w:val="Heading1"/>
        <w:rPr>
          <w:lang w:bidi="ar-SA"/>
        </w:rPr>
      </w:pPr>
      <w:bookmarkStart w:id="1" w:name="_Toc286391001"/>
      <w:bookmarkStart w:id="2" w:name="_Toc300933414"/>
      <w:bookmarkStart w:id="3" w:name="_Toc451941705"/>
      <w:bookmarkStart w:id="4" w:name="_Toc489351610"/>
      <w:bookmarkStart w:id="5" w:name="_Toc489715635"/>
      <w:bookmarkStart w:id="6" w:name="_Toc489882405"/>
      <w:bookmarkStart w:id="7" w:name="_Toc491170956"/>
      <w:bookmarkStart w:id="8" w:name="_Toc491176492"/>
      <w:bookmarkStart w:id="9" w:name="_Toc491274904"/>
      <w:bookmarkStart w:id="10" w:name="_Toc491762039"/>
      <w:bookmarkStart w:id="11" w:name="_Toc491773704"/>
      <w:bookmarkStart w:id="12" w:name="_Toc491786209"/>
      <w:bookmarkStart w:id="13" w:name="_Toc491788943"/>
      <w:bookmarkStart w:id="14" w:name="_Toc491789272"/>
      <w:r w:rsidRPr="00C97790">
        <w:rPr>
          <w:lang w:bidi="ar-SA"/>
        </w:rPr>
        <w:t>Executive summary</w:t>
      </w:r>
      <w:bookmarkEnd w:id="1"/>
      <w:bookmarkEnd w:id="2"/>
      <w:bookmarkEnd w:id="3"/>
      <w:bookmarkEnd w:id="4"/>
      <w:bookmarkEnd w:id="5"/>
      <w:bookmarkEnd w:id="6"/>
      <w:bookmarkEnd w:id="7"/>
      <w:bookmarkEnd w:id="8"/>
      <w:bookmarkEnd w:id="9"/>
      <w:bookmarkEnd w:id="10"/>
      <w:bookmarkEnd w:id="11"/>
      <w:bookmarkEnd w:id="12"/>
      <w:bookmarkEnd w:id="13"/>
      <w:bookmarkEnd w:id="14"/>
    </w:p>
    <w:p w14:paraId="76842BB6" w14:textId="0CF9E7B7" w:rsidR="00BF6D94" w:rsidRPr="00BF6D94" w:rsidRDefault="00C97790" w:rsidP="00BF6D94">
      <w:r w:rsidRPr="00C97790">
        <w:rPr>
          <w:rFonts w:eastAsiaTheme="minorEastAsia"/>
          <w:lang w:bidi="ar-SA"/>
        </w:rPr>
        <w:t xml:space="preserve">Food Standards Australia New Zealand (FSANZ) has undertaken a </w:t>
      </w:r>
      <w:r w:rsidR="00A938AF">
        <w:rPr>
          <w:rFonts w:eastAsiaTheme="minorEastAsia"/>
          <w:lang w:bidi="ar-SA"/>
        </w:rPr>
        <w:t>literature</w:t>
      </w:r>
      <w:r w:rsidRPr="00C97790">
        <w:rPr>
          <w:rFonts w:eastAsiaTheme="minorEastAsia"/>
          <w:lang w:bidi="ar-SA"/>
        </w:rPr>
        <w:t xml:space="preserve"> review </w:t>
      </w:r>
      <w:r w:rsidR="00CC73DC">
        <w:rPr>
          <w:rFonts w:eastAsiaTheme="minorEastAsia"/>
          <w:lang w:bidi="ar-SA"/>
        </w:rPr>
        <w:t>to examine</w:t>
      </w:r>
      <w:r w:rsidRPr="00C97790">
        <w:rPr>
          <w:rFonts w:eastAsiaTheme="minorEastAsia"/>
          <w:lang w:bidi="ar-SA"/>
        </w:rPr>
        <w:t xml:space="preserve"> consumer knowledge, attitudes and behaviours relating to sugars in foods</w:t>
      </w:r>
      <w:r w:rsidR="00A938AF">
        <w:rPr>
          <w:rFonts w:eastAsiaTheme="minorEastAsia"/>
          <w:lang w:bidi="ar-SA"/>
        </w:rPr>
        <w:t xml:space="preserve"> and as presented on food labelling</w:t>
      </w:r>
      <w:r w:rsidRPr="00C97790">
        <w:rPr>
          <w:rFonts w:eastAsiaTheme="minorEastAsia"/>
          <w:lang w:bidi="ar-SA"/>
        </w:rPr>
        <w:t>.</w:t>
      </w:r>
      <w:r w:rsidR="001D3614">
        <w:rPr>
          <w:rFonts w:eastAsiaTheme="minorEastAsia"/>
          <w:lang w:bidi="ar-SA"/>
        </w:rPr>
        <w:t xml:space="preserve"> The purpose of a literature review is to assess the evidence as it presently stands in the available literatur</w:t>
      </w:r>
      <w:r w:rsidR="00BF6D94">
        <w:rPr>
          <w:rFonts w:eastAsiaTheme="minorEastAsia"/>
          <w:lang w:bidi="ar-SA"/>
        </w:rPr>
        <w:t>e.</w:t>
      </w:r>
      <w:r w:rsidR="00BF6D94">
        <w:t>The literature sourced for this review is of varying quality and</w:t>
      </w:r>
      <w:r w:rsidR="002A080D">
        <w:t xml:space="preserve"> uses different</w:t>
      </w:r>
      <w:r w:rsidR="00BF6D94">
        <w:t xml:space="preserve"> methodological approaches. Given the limitations of the literature this review does not aim to draw definitive conclusions. However, the findings from the literature, when taken together, do point towards some consistent findings regarding sugars, labelling and consumer</w:t>
      </w:r>
      <w:r w:rsidR="00327BC8">
        <w:t>s’ understanding and behaviour.</w:t>
      </w:r>
    </w:p>
    <w:p w14:paraId="478DE0F9" w14:textId="77777777" w:rsidR="00BF6D94" w:rsidRDefault="00BF6D94" w:rsidP="00BF6D94"/>
    <w:p w14:paraId="28FC940A" w14:textId="7EB0AC55" w:rsidR="00BF6D94" w:rsidRDefault="002A080D" w:rsidP="00BF6D94">
      <w:r>
        <w:t>C</w:t>
      </w:r>
      <w:r w:rsidR="00BF6D94">
        <w:t xml:space="preserve">onsumers are concerned about the sugar content of food. They believe that consumption of sugar is associated with negative health outcomes, such as weight gain. Consumers who are attempting to reduce their sugar intakes report limiting their consumption of food categories they consider being high in sugar (e.g. </w:t>
      </w:r>
      <w:r w:rsidR="004D3C74">
        <w:t>sugar-sweetened beverages</w:t>
      </w:r>
      <w:r w:rsidR="003548DB">
        <w:t xml:space="preserve"> (SSBs)</w:t>
      </w:r>
      <w:r w:rsidR="00BF6D94">
        <w:t>) and reading food labels. However, there is some evidence that consumers underestimate the sugar content of beverages containing fruit and other food groups. This may be due to the perceived healthiness and contextual understanding of fruit and other food groups such as vegetables.</w:t>
      </w:r>
    </w:p>
    <w:p w14:paraId="7CC80677" w14:textId="77777777" w:rsidR="00BF6D94" w:rsidRDefault="00BF6D94" w:rsidP="00BF6D94"/>
    <w:p w14:paraId="20AD0456" w14:textId="0572CE70" w:rsidR="00BF6D94" w:rsidRDefault="002A080D" w:rsidP="00BF6D94">
      <w:r>
        <w:t>C</w:t>
      </w:r>
      <w:r w:rsidR="00BF6D94">
        <w:t xml:space="preserve">onsumers do not understand what ‘added sugars’ are. When asked, consumers tend to report negative attitudes towards added sugars. However, they are not able to classify particular sugars as ‘added’ or </w:t>
      </w:r>
      <w:r w:rsidR="00A67995">
        <w:t>‘</w:t>
      </w:r>
      <w:r w:rsidR="00BF6D94">
        <w:t>natural</w:t>
      </w:r>
      <w:r w:rsidR="00A67995">
        <w:t>’</w:t>
      </w:r>
      <w:r w:rsidR="00BF6D94">
        <w:t>. This appears to be related to consumer associations between types of sugars and the perceived degree of refinement. Sugars such as honey are considered less refined, and therefore more natural and not ‘added’.</w:t>
      </w:r>
    </w:p>
    <w:p w14:paraId="288C0985" w14:textId="77777777" w:rsidR="00BF6D94" w:rsidRDefault="00BF6D94" w:rsidP="00BF6D94"/>
    <w:p w14:paraId="1F560896" w14:textId="1C40210A" w:rsidR="00BF6D94" w:rsidRDefault="002A080D" w:rsidP="00BF6D94">
      <w:r>
        <w:t>T</w:t>
      </w:r>
      <w:r w:rsidR="00BF6D94">
        <w:t xml:space="preserve">he literature review has found mixed evidence regarding whether Australian and New Zealand consumers can use current labelling to make informed choices with respect to sugar. Their ability to use labelling depends on the type of task they are completing. When given a comparison task, consumers are capable of identifying which of two products is lower in sugar. However, international research suggests consumers generally aren’t able to use abstract information such as grams of sugar listed on a label to evaluate whether a food is high </w:t>
      </w:r>
      <w:r w:rsidR="00BF6D94">
        <w:lastRenderedPageBreak/>
        <w:t xml:space="preserve">or low in sugar. As such, consumers may not completely comprehend the high quantity of sugar in foods such as SSBs or confectionary items. </w:t>
      </w:r>
      <w:r w:rsidR="007B285C">
        <w:t>Even though the majority of consumers understand that a food carrying</w:t>
      </w:r>
      <w:r w:rsidR="00BF6D94">
        <w:t xml:space="preserve"> a ‘no added sugar’ claim </w:t>
      </w:r>
      <w:r w:rsidR="007B285C">
        <w:t xml:space="preserve">may contain naturally occurring sugar, </w:t>
      </w:r>
      <w:r w:rsidR="00A37E85">
        <w:t>the claim can lead</w:t>
      </w:r>
      <w:r w:rsidR="00BF6D94">
        <w:t xml:space="preserve"> some consumers</w:t>
      </w:r>
      <w:r w:rsidR="00A37E85">
        <w:t xml:space="preserve"> to</w:t>
      </w:r>
      <w:r w:rsidR="00BF6D94">
        <w:t xml:space="preserve"> incorrectly </w:t>
      </w:r>
      <w:r w:rsidR="007B285C">
        <w:t>conclude that the</w:t>
      </w:r>
      <w:r w:rsidR="00BF6D94">
        <w:t xml:space="preserve"> </w:t>
      </w:r>
      <w:r w:rsidR="007B285C">
        <w:t>food</w:t>
      </w:r>
      <w:r w:rsidR="00BF6D94">
        <w:t xml:space="preserve"> does not contain any sugar.</w:t>
      </w:r>
    </w:p>
    <w:p w14:paraId="42943118" w14:textId="77777777" w:rsidR="00BF6D94" w:rsidRDefault="00BF6D94" w:rsidP="00BF6D94"/>
    <w:p w14:paraId="4A2C2DF3" w14:textId="77777777" w:rsidR="00BF6D94" w:rsidRDefault="00BF6D94" w:rsidP="00BF6D94">
      <w:r>
        <w:t>There is a limited volume of research examining the interaction between labelling and consumer choices in relation to sugar. However, the review identified some evidence that the inclusion of added sugars as a separate element on nutritional labelling may lead some consumers to overestimate the sugar content of a food item. This occurs where consumers believe ‘added’ sugars are in addition to the ‘total’ sugar content. Furthermore, the inclusion of ‘added’ sugar on nutrition labelling may lead some consumers to place too much emphasis on sugar, resulting in less accurate evaluations of a food’s overall healthiness.</w:t>
      </w:r>
    </w:p>
    <w:p w14:paraId="398CD2D9" w14:textId="75AF6CFE" w:rsidR="00BF6D94" w:rsidRDefault="00BF6D94" w:rsidP="00BF6D94">
      <w:r>
        <w:t xml:space="preserve">Although the above is true for </w:t>
      </w:r>
      <w:r w:rsidRPr="00805B55">
        <w:rPr>
          <w:i/>
        </w:rPr>
        <w:t xml:space="preserve">most </w:t>
      </w:r>
      <w:r>
        <w:t>consumers, a possible exception is consumers who are highly motivated to read and use food labels. Consumers with higher nutritional knowledge and health interests appear more motivated to use nutrition labelling in regards to sugar content. Such consumers appear to compare products more frequently and find utility in nutrition labelling as well as interpretive labelling, such as the H</w:t>
      </w:r>
      <w:r w:rsidR="00263890">
        <w:t xml:space="preserve">ealth </w:t>
      </w:r>
      <w:r>
        <w:t>S</w:t>
      </w:r>
      <w:r w:rsidR="00263890">
        <w:t xml:space="preserve">tar </w:t>
      </w:r>
      <w:r>
        <w:t>R</w:t>
      </w:r>
      <w:r w:rsidR="00263890">
        <w:t>ating</w:t>
      </w:r>
      <w:r w:rsidR="00327BC8">
        <w:t xml:space="preserve"> and Traffic Light Labels.</w:t>
      </w:r>
    </w:p>
    <w:p w14:paraId="6A8191BE" w14:textId="77777777" w:rsidR="00BF6D94" w:rsidRDefault="00BF6D94" w:rsidP="00BF6D94"/>
    <w:p w14:paraId="76F63FD3" w14:textId="5F855438" w:rsidR="003433CA" w:rsidRDefault="00BF6D94" w:rsidP="00BE6188">
      <w:r>
        <w:t>Finally, despite the general lack of evidence of impact of sugar labelling on behaviour, in the case of SSBs, there is evidence that some labelling interventions may reduce purchase intentions for, and actual purchases, of SSBs</w:t>
      </w:r>
      <w:r w:rsidR="003433CA">
        <w:t>.</w:t>
      </w:r>
    </w:p>
    <w:p w14:paraId="18FCC9FA" w14:textId="77777777" w:rsidR="003433CA" w:rsidRDefault="003433CA" w:rsidP="00BE6188"/>
    <w:p w14:paraId="1BD1BDA8" w14:textId="541E2C45" w:rsidR="005472E3" w:rsidRDefault="005B58B6" w:rsidP="00BE6188">
      <w:pPr>
        <w:rPr>
          <w:rFonts w:eastAsiaTheme="minorEastAsia"/>
          <w:lang w:bidi="ar-SA"/>
        </w:rPr>
      </w:pPr>
      <w:r>
        <w:rPr>
          <w:rFonts w:eastAsiaTheme="minorEastAsia"/>
          <w:lang w:bidi="ar-SA"/>
        </w:rPr>
        <w:t xml:space="preserve">The above </w:t>
      </w:r>
      <w:r w:rsidR="002B72D6">
        <w:rPr>
          <w:rFonts w:eastAsiaTheme="minorEastAsia"/>
          <w:lang w:bidi="ar-SA"/>
        </w:rPr>
        <w:t>findings</w:t>
      </w:r>
      <w:r>
        <w:rPr>
          <w:rFonts w:eastAsiaTheme="minorEastAsia"/>
          <w:lang w:bidi="ar-SA"/>
        </w:rPr>
        <w:t xml:space="preserve"> taken together indicate that consumers’ pre-existing interest in sugar </w:t>
      </w:r>
      <w:r w:rsidR="00AA57AC">
        <w:rPr>
          <w:rFonts w:eastAsiaTheme="minorEastAsia"/>
          <w:lang w:bidi="ar-SA"/>
        </w:rPr>
        <w:t>influences</w:t>
      </w:r>
      <w:r>
        <w:rPr>
          <w:rFonts w:eastAsiaTheme="minorEastAsia"/>
          <w:lang w:bidi="ar-SA"/>
        </w:rPr>
        <w:t xml:space="preserve"> both the awareness of the sugar content in food, as well as an understanding of the health effects of sugar consumption. Individual factors such as health conciousness and personal motivation are key drivers of consumer use of nutritional labelling and consumption behaviours. For those who are motivated to use labels to select items lower in sugar, the findings suggest they can use current labelling to do so. There is little evidence to suggest that nutritional labelling changes behaviour.</w:t>
      </w:r>
    </w:p>
    <w:p w14:paraId="0BF3DE39" w14:textId="77777777" w:rsidR="005472E3" w:rsidRDefault="005472E3" w:rsidP="00BE6188">
      <w:pPr>
        <w:rPr>
          <w:rFonts w:eastAsiaTheme="minorEastAsia"/>
          <w:lang w:bidi="ar-SA"/>
        </w:rPr>
      </w:pPr>
    </w:p>
    <w:p w14:paraId="34DD494C" w14:textId="34C5ED5A" w:rsidR="003433CA" w:rsidRDefault="00A029E8" w:rsidP="00BE6188">
      <w:pPr>
        <w:rPr>
          <w:b/>
          <w:bCs/>
        </w:rPr>
        <w:sectPr w:rsidR="003433CA" w:rsidSect="00227253">
          <w:pgSz w:w="11907" w:h="16839" w:code="9"/>
          <w:pgMar w:top="1418" w:right="1418" w:bottom="1418" w:left="1418" w:header="709" w:footer="709" w:gutter="0"/>
          <w:cols w:space="708"/>
          <w:docGrid w:linePitch="360"/>
        </w:sectPr>
      </w:pPr>
      <w:r>
        <w:rPr>
          <w:rFonts w:eastAsiaTheme="minorEastAsia"/>
          <w:lang w:bidi="ar-SA"/>
        </w:rPr>
        <w:t xml:space="preserve">Given the limited evidence available, </w:t>
      </w:r>
      <w:r>
        <w:t>f</w:t>
      </w:r>
      <w:r w:rsidR="001F783D">
        <w:t>urther research in relation to Australian and New Zealand’s consumers response to various forms of sugar labelling could be beneficial</w:t>
      </w:r>
      <w:r w:rsidR="008C6FAE">
        <w:t>.</w:t>
      </w:r>
    </w:p>
    <w:sdt>
      <w:sdtPr>
        <w:rPr>
          <w:rFonts w:ascii="Arial" w:eastAsia="Times New Roman" w:hAnsi="Arial" w:cs="Times New Roman"/>
          <w:b w:val="0"/>
          <w:bCs w:val="0"/>
          <w:color w:val="auto"/>
          <w:sz w:val="22"/>
          <w:szCs w:val="24"/>
          <w:lang w:val="en-GB" w:eastAsia="en-US" w:bidi="en-US"/>
        </w:rPr>
        <w:id w:val="1024587307"/>
        <w:docPartObj>
          <w:docPartGallery w:val="Table of Contents"/>
          <w:docPartUnique/>
        </w:docPartObj>
      </w:sdtPr>
      <w:sdtEndPr>
        <w:rPr>
          <w:noProof/>
        </w:rPr>
      </w:sdtEndPr>
      <w:sdtContent>
        <w:p w14:paraId="484E92A5" w14:textId="6DBB0A73" w:rsidR="00EC7DA7" w:rsidRPr="00EC7DA7" w:rsidRDefault="00EC7DA7" w:rsidP="00EC7DA7">
          <w:pPr>
            <w:pStyle w:val="TOCHeading"/>
            <w:jc w:val="center"/>
            <w:rPr>
              <w:rFonts w:ascii="Arial" w:hAnsi="Arial" w:cs="Arial"/>
              <w:color w:val="auto"/>
            </w:rPr>
          </w:pPr>
          <w:r w:rsidRPr="00EC7DA7">
            <w:rPr>
              <w:rFonts w:ascii="Arial" w:hAnsi="Arial" w:cs="Arial"/>
              <w:color w:val="auto"/>
            </w:rPr>
            <w:t>Table of Contents</w:t>
          </w:r>
        </w:p>
        <w:p w14:paraId="7F9CF7BE" w14:textId="3BE5D27C" w:rsidR="002B1EF9" w:rsidRPr="004F0F03" w:rsidRDefault="00EC7DA7">
          <w:pPr>
            <w:pStyle w:val="TOC1"/>
            <w:rPr>
              <w:rFonts w:asciiTheme="minorHAnsi" w:eastAsiaTheme="minorEastAsia" w:hAnsiTheme="minorHAnsi" w:cstheme="minorBidi"/>
              <w:szCs w:val="22"/>
              <w:lang w:eastAsia="en-GB" w:bidi="ar-SA"/>
            </w:rPr>
          </w:pPr>
          <w:r w:rsidRPr="004F0F03">
            <w:fldChar w:fldCharType="begin"/>
          </w:r>
          <w:r w:rsidRPr="004F0F03">
            <w:instrText xml:space="preserve"> TOC \o "1-3" \h \z \u </w:instrText>
          </w:r>
          <w:r w:rsidRPr="004F0F03">
            <w:fldChar w:fldCharType="separate"/>
          </w:r>
          <w:hyperlink w:anchor="_Toc491789272" w:history="1">
            <w:r w:rsidR="002B1EF9" w:rsidRPr="004F0F03">
              <w:rPr>
                <w:rStyle w:val="Hyperlink"/>
                <w:rFonts w:eastAsiaTheme="majorEastAsia"/>
                <w:bCs/>
              </w:rPr>
              <w:t>Executive summary</w:t>
            </w:r>
            <w:r w:rsidR="002B1EF9" w:rsidRPr="004F0F03">
              <w:rPr>
                <w:webHidden/>
              </w:rPr>
              <w:tab/>
            </w:r>
            <w:r w:rsidR="002B1EF9" w:rsidRPr="004F0F03">
              <w:rPr>
                <w:webHidden/>
              </w:rPr>
              <w:fldChar w:fldCharType="begin"/>
            </w:r>
            <w:r w:rsidR="002B1EF9" w:rsidRPr="004F0F03">
              <w:rPr>
                <w:webHidden/>
              </w:rPr>
              <w:instrText xml:space="preserve"> PAGEREF _Toc491789272 \h </w:instrText>
            </w:r>
            <w:r w:rsidR="002B1EF9" w:rsidRPr="004F0F03">
              <w:rPr>
                <w:webHidden/>
              </w:rPr>
            </w:r>
            <w:r w:rsidR="002B1EF9" w:rsidRPr="004F0F03">
              <w:rPr>
                <w:webHidden/>
              </w:rPr>
              <w:fldChar w:fldCharType="separate"/>
            </w:r>
            <w:r w:rsidR="00247789">
              <w:rPr>
                <w:webHidden/>
              </w:rPr>
              <w:t>1</w:t>
            </w:r>
            <w:r w:rsidR="002B1EF9" w:rsidRPr="004F0F03">
              <w:rPr>
                <w:webHidden/>
              </w:rPr>
              <w:fldChar w:fldCharType="end"/>
            </w:r>
          </w:hyperlink>
        </w:p>
        <w:p w14:paraId="43D9216B" w14:textId="7AC8C03A" w:rsidR="002B1EF9" w:rsidRPr="004F0F03" w:rsidRDefault="008B4805">
          <w:pPr>
            <w:pStyle w:val="TOC1"/>
            <w:rPr>
              <w:rFonts w:asciiTheme="minorHAnsi" w:eastAsiaTheme="minorEastAsia" w:hAnsiTheme="minorHAnsi" w:cstheme="minorBidi"/>
              <w:szCs w:val="22"/>
              <w:lang w:eastAsia="en-GB" w:bidi="ar-SA"/>
            </w:rPr>
          </w:pPr>
          <w:hyperlink w:anchor="_Toc491789273" w:history="1">
            <w:r w:rsidR="002B1EF9" w:rsidRPr="004F0F03">
              <w:rPr>
                <w:rStyle w:val="Hyperlink"/>
                <w:rFonts w:eastAsiaTheme="majorEastAsia"/>
                <w:bCs/>
              </w:rPr>
              <w:t xml:space="preserve">1 </w:t>
            </w:r>
            <w:r w:rsidR="002B1EF9" w:rsidRPr="004F0F03">
              <w:rPr>
                <w:rFonts w:asciiTheme="minorHAnsi" w:eastAsiaTheme="minorEastAsia" w:hAnsiTheme="minorHAnsi" w:cstheme="minorBidi"/>
                <w:szCs w:val="22"/>
                <w:lang w:eastAsia="en-GB" w:bidi="ar-SA"/>
              </w:rPr>
              <w:tab/>
            </w:r>
            <w:r w:rsidR="002B1EF9" w:rsidRPr="004F0F03">
              <w:rPr>
                <w:rStyle w:val="Hyperlink"/>
                <w:rFonts w:eastAsiaTheme="majorEastAsia"/>
                <w:bCs/>
              </w:rPr>
              <w:t>Introduction</w:t>
            </w:r>
            <w:r w:rsidR="002B1EF9" w:rsidRPr="004F0F03">
              <w:rPr>
                <w:webHidden/>
              </w:rPr>
              <w:tab/>
            </w:r>
            <w:r w:rsidR="002B1EF9" w:rsidRPr="004F0F03">
              <w:rPr>
                <w:webHidden/>
              </w:rPr>
              <w:fldChar w:fldCharType="begin"/>
            </w:r>
            <w:r w:rsidR="002B1EF9" w:rsidRPr="004F0F03">
              <w:rPr>
                <w:webHidden/>
              </w:rPr>
              <w:instrText xml:space="preserve"> PAGEREF _Toc491789273 \h </w:instrText>
            </w:r>
            <w:r w:rsidR="002B1EF9" w:rsidRPr="004F0F03">
              <w:rPr>
                <w:webHidden/>
              </w:rPr>
            </w:r>
            <w:r w:rsidR="002B1EF9" w:rsidRPr="004F0F03">
              <w:rPr>
                <w:webHidden/>
              </w:rPr>
              <w:fldChar w:fldCharType="separate"/>
            </w:r>
            <w:r w:rsidR="00247789">
              <w:rPr>
                <w:webHidden/>
              </w:rPr>
              <w:t>4</w:t>
            </w:r>
            <w:r w:rsidR="002B1EF9" w:rsidRPr="004F0F03">
              <w:rPr>
                <w:webHidden/>
              </w:rPr>
              <w:fldChar w:fldCharType="end"/>
            </w:r>
          </w:hyperlink>
        </w:p>
        <w:p w14:paraId="7BE3E733" w14:textId="02836178" w:rsidR="002B1EF9" w:rsidRPr="004F0F03" w:rsidRDefault="008B4805">
          <w:pPr>
            <w:pStyle w:val="TOC1"/>
            <w:rPr>
              <w:rFonts w:asciiTheme="minorHAnsi" w:eastAsiaTheme="minorEastAsia" w:hAnsiTheme="minorHAnsi" w:cstheme="minorBidi"/>
              <w:szCs w:val="22"/>
              <w:lang w:eastAsia="en-GB" w:bidi="ar-SA"/>
            </w:rPr>
          </w:pPr>
          <w:hyperlink w:anchor="_Toc491789274" w:history="1">
            <w:r w:rsidR="002B1EF9" w:rsidRPr="004F0F03">
              <w:rPr>
                <w:rStyle w:val="Hyperlink"/>
                <w:rFonts w:eastAsiaTheme="majorEastAsia"/>
                <w:bCs/>
              </w:rPr>
              <w:t xml:space="preserve">2 </w:t>
            </w:r>
            <w:r w:rsidR="002B1EF9" w:rsidRPr="004F0F03">
              <w:rPr>
                <w:rFonts w:asciiTheme="minorHAnsi" w:eastAsiaTheme="minorEastAsia" w:hAnsiTheme="minorHAnsi" w:cstheme="minorBidi"/>
                <w:szCs w:val="22"/>
                <w:lang w:eastAsia="en-GB" w:bidi="ar-SA"/>
              </w:rPr>
              <w:tab/>
            </w:r>
            <w:r w:rsidR="002B1EF9" w:rsidRPr="004F0F03">
              <w:rPr>
                <w:rStyle w:val="Hyperlink"/>
                <w:rFonts w:eastAsiaTheme="majorEastAsia"/>
                <w:bCs/>
              </w:rPr>
              <w:t>Consumer understanding and behaviours regarding sugar</w:t>
            </w:r>
            <w:r w:rsidR="002B1EF9" w:rsidRPr="004F0F03">
              <w:rPr>
                <w:webHidden/>
              </w:rPr>
              <w:tab/>
            </w:r>
            <w:r w:rsidR="002B1EF9" w:rsidRPr="004F0F03">
              <w:rPr>
                <w:webHidden/>
              </w:rPr>
              <w:fldChar w:fldCharType="begin"/>
            </w:r>
            <w:r w:rsidR="002B1EF9" w:rsidRPr="004F0F03">
              <w:rPr>
                <w:webHidden/>
              </w:rPr>
              <w:instrText xml:space="preserve"> PAGEREF _Toc491789274 \h </w:instrText>
            </w:r>
            <w:r w:rsidR="002B1EF9" w:rsidRPr="004F0F03">
              <w:rPr>
                <w:webHidden/>
              </w:rPr>
            </w:r>
            <w:r w:rsidR="002B1EF9" w:rsidRPr="004F0F03">
              <w:rPr>
                <w:webHidden/>
              </w:rPr>
              <w:fldChar w:fldCharType="separate"/>
            </w:r>
            <w:r w:rsidR="00247789">
              <w:rPr>
                <w:webHidden/>
              </w:rPr>
              <w:t>6</w:t>
            </w:r>
            <w:r w:rsidR="002B1EF9" w:rsidRPr="004F0F03">
              <w:rPr>
                <w:webHidden/>
              </w:rPr>
              <w:fldChar w:fldCharType="end"/>
            </w:r>
          </w:hyperlink>
        </w:p>
        <w:p w14:paraId="71298DDB" w14:textId="053ED765" w:rsidR="002B1EF9" w:rsidRPr="004F0F03" w:rsidRDefault="008B4805">
          <w:pPr>
            <w:pStyle w:val="TOC2"/>
            <w:tabs>
              <w:tab w:val="right" w:leader="dot" w:pos="9061"/>
            </w:tabs>
            <w:rPr>
              <w:noProof/>
              <w:lang w:val="en-GB" w:eastAsia="en-GB"/>
            </w:rPr>
          </w:pPr>
          <w:hyperlink w:anchor="_Toc491789275" w:history="1">
            <w:r w:rsidR="002B1EF9" w:rsidRPr="004F0F03">
              <w:rPr>
                <w:rStyle w:val="Hyperlink"/>
                <w:rFonts w:eastAsiaTheme="majorEastAsia" w:cs="Arial"/>
                <w:bCs/>
                <w:noProof/>
              </w:rPr>
              <w:t>2.1 What is the general level of consumer understanding of sugar?</w:t>
            </w:r>
            <w:r w:rsidR="002B1EF9" w:rsidRPr="004F0F03">
              <w:rPr>
                <w:noProof/>
                <w:webHidden/>
              </w:rPr>
              <w:tab/>
            </w:r>
            <w:r w:rsidR="002B1EF9" w:rsidRPr="004F0F03">
              <w:rPr>
                <w:noProof/>
                <w:webHidden/>
              </w:rPr>
              <w:fldChar w:fldCharType="begin"/>
            </w:r>
            <w:r w:rsidR="002B1EF9" w:rsidRPr="004F0F03">
              <w:rPr>
                <w:noProof/>
                <w:webHidden/>
              </w:rPr>
              <w:instrText xml:space="preserve"> PAGEREF _Toc491789275 \h </w:instrText>
            </w:r>
            <w:r w:rsidR="002B1EF9" w:rsidRPr="004F0F03">
              <w:rPr>
                <w:noProof/>
                <w:webHidden/>
              </w:rPr>
            </w:r>
            <w:r w:rsidR="002B1EF9" w:rsidRPr="004F0F03">
              <w:rPr>
                <w:noProof/>
                <w:webHidden/>
              </w:rPr>
              <w:fldChar w:fldCharType="separate"/>
            </w:r>
            <w:r w:rsidR="00247789">
              <w:rPr>
                <w:noProof/>
                <w:webHidden/>
              </w:rPr>
              <w:t>6</w:t>
            </w:r>
            <w:r w:rsidR="002B1EF9" w:rsidRPr="004F0F03">
              <w:rPr>
                <w:noProof/>
                <w:webHidden/>
              </w:rPr>
              <w:fldChar w:fldCharType="end"/>
            </w:r>
          </w:hyperlink>
        </w:p>
        <w:p w14:paraId="6233EDD6" w14:textId="56D9E3E8" w:rsidR="002B1EF9" w:rsidRPr="004F0F03" w:rsidRDefault="008B4805">
          <w:pPr>
            <w:pStyle w:val="TOC2"/>
            <w:tabs>
              <w:tab w:val="right" w:leader="dot" w:pos="9061"/>
            </w:tabs>
            <w:rPr>
              <w:noProof/>
              <w:lang w:val="en-GB" w:eastAsia="en-GB"/>
            </w:rPr>
          </w:pPr>
          <w:hyperlink w:anchor="_Toc491789276" w:history="1">
            <w:r w:rsidR="002B1EF9" w:rsidRPr="004F0F03">
              <w:rPr>
                <w:rStyle w:val="Hyperlink"/>
                <w:rFonts w:eastAsiaTheme="majorEastAsia" w:cs="Arial"/>
                <w:bCs/>
                <w:noProof/>
              </w:rPr>
              <w:t>2.2 How well are the concepts of ‘total sugar’, ‘added sugar’ and ‘free sugar’ understood?</w:t>
            </w:r>
            <w:r w:rsidR="002B1EF9" w:rsidRPr="004F0F03">
              <w:rPr>
                <w:noProof/>
                <w:webHidden/>
              </w:rPr>
              <w:tab/>
            </w:r>
            <w:r w:rsidR="002B1EF9" w:rsidRPr="004F0F03">
              <w:rPr>
                <w:noProof/>
                <w:webHidden/>
              </w:rPr>
              <w:fldChar w:fldCharType="begin"/>
            </w:r>
            <w:r w:rsidR="002B1EF9" w:rsidRPr="004F0F03">
              <w:rPr>
                <w:noProof/>
                <w:webHidden/>
              </w:rPr>
              <w:instrText xml:space="preserve"> PAGEREF _Toc491789276 \h </w:instrText>
            </w:r>
            <w:r w:rsidR="002B1EF9" w:rsidRPr="004F0F03">
              <w:rPr>
                <w:noProof/>
                <w:webHidden/>
              </w:rPr>
            </w:r>
            <w:r w:rsidR="002B1EF9" w:rsidRPr="004F0F03">
              <w:rPr>
                <w:noProof/>
                <w:webHidden/>
              </w:rPr>
              <w:fldChar w:fldCharType="separate"/>
            </w:r>
            <w:r w:rsidR="00247789">
              <w:rPr>
                <w:noProof/>
                <w:webHidden/>
              </w:rPr>
              <w:t>8</w:t>
            </w:r>
            <w:r w:rsidR="002B1EF9" w:rsidRPr="004F0F03">
              <w:rPr>
                <w:noProof/>
                <w:webHidden/>
              </w:rPr>
              <w:fldChar w:fldCharType="end"/>
            </w:r>
          </w:hyperlink>
        </w:p>
        <w:p w14:paraId="7D381E81" w14:textId="00091E30" w:rsidR="002B1EF9" w:rsidRPr="004F0F03" w:rsidRDefault="008B4805">
          <w:pPr>
            <w:pStyle w:val="TOC2"/>
            <w:tabs>
              <w:tab w:val="right" w:leader="dot" w:pos="9061"/>
            </w:tabs>
            <w:rPr>
              <w:noProof/>
              <w:lang w:val="en-GB" w:eastAsia="en-GB"/>
            </w:rPr>
          </w:pPr>
          <w:hyperlink w:anchor="_Toc491789277" w:history="1">
            <w:r w:rsidR="002B1EF9" w:rsidRPr="004F0F03">
              <w:rPr>
                <w:rStyle w:val="Hyperlink"/>
                <w:rFonts w:eastAsiaTheme="majorEastAsia" w:cs="Arial"/>
                <w:bCs/>
                <w:noProof/>
              </w:rPr>
              <w:t xml:space="preserve">2.3 </w:t>
            </w:r>
            <w:r w:rsidR="002B1EF9" w:rsidRPr="004F0F03">
              <w:rPr>
                <w:rStyle w:val="Hyperlink"/>
                <w:rFonts w:eastAsiaTheme="majorEastAsia" w:cs="Arial"/>
                <w:bCs/>
                <w:noProof/>
                <w:lang w:val="en-AU"/>
              </w:rPr>
              <w:t>Are consumers aware of messages to limit sugar intake? What are the messages and where are they sourced from?</w:t>
            </w:r>
            <w:r w:rsidR="002B1EF9" w:rsidRPr="004F0F03">
              <w:rPr>
                <w:noProof/>
                <w:webHidden/>
              </w:rPr>
              <w:tab/>
            </w:r>
            <w:r w:rsidR="002B1EF9" w:rsidRPr="004F0F03">
              <w:rPr>
                <w:noProof/>
                <w:webHidden/>
              </w:rPr>
              <w:fldChar w:fldCharType="begin"/>
            </w:r>
            <w:r w:rsidR="002B1EF9" w:rsidRPr="004F0F03">
              <w:rPr>
                <w:noProof/>
                <w:webHidden/>
              </w:rPr>
              <w:instrText xml:space="preserve"> PAGEREF _Toc491789277 \h </w:instrText>
            </w:r>
            <w:r w:rsidR="002B1EF9" w:rsidRPr="004F0F03">
              <w:rPr>
                <w:noProof/>
                <w:webHidden/>
              </w:rPr>
            </w:r>
            <w:r w:rsidR="002B1EF9" w:rsidRPr="004F0F03">
              <w:rPr>
                <w:noProof/>
                <w:webHidden/>
              </w:rPr>
              <w:fldChar w:fldCharType="separate"/>
            </w:r>
            <w:r w:rsidR="00247789">
              <w:rPr>
                <w:noProof/>
                <w:webHidden/>
              </w:rPr>
              <w:t>10</w:t>
            </w:r>
            <w:r w:rsidR="002B1EF9" w:rsidRPr="004F0F03">
              <w:rPr>
                <w:noProof/>
                <w:webHidden/>
              </w:rPr>
              <w:fldChar w:fldCharType="end"/>
            </w:r>
          </w:hyperlink>
        </w:p>
        <w:p w14:paraId="6CF72D0D" w14:textId="78D7BA47" w:rsidR="002B1EF9" w:rsidRPr="004F0F03" w:rsidRDefault="008B4805">
          <w:pPr>
            <w:pStyle w:val="TOC2"/>
            <w:tabs>
              <w:tab w:val="right" w:leader="dot" w:pos="9061"/>
            </w:tabs>
            <w:rPr>
              <w:noProof/>
              <w:lang w:val="en-GB" w:eastAsia="en-GB"/>
            </w:rPr>
          </w:pPr>
          <w:hyperlink w:anchor="_Toc491789278" w:history="1">
            <w:r w:rsidR="002B1EF9" w:rsidRPr="004F0F03">
              <w:rPr>
                <w:rStyle w:val="Hyperlink"/>
                <w:rFonts w:eastAsiaTheme="majorEastAsia" w:cs="Arial"/>
                <w:bCs/>
                <w:noProof/>
                <w:lang w:val="en-AU" w:eastAsia="en-AU"/>
              </w:rPr>
              <w:t>2.4</w:t>
            </w:r>
            <w:r w:rsidR="002B1EF9" w:rsidRPr="004F0F03">
              <w:rPr>
                <w:rStyle w:val="Hyperlink"/>
                <w:rFonts w:eastAsiaTheme="majorEastAsia" w:cs="Arial"/>
                <w:bCs/>
                <w:noProof/>
                <w:lang w:val="en-AU"/>
              </w:rPr>
              <w:t xml:space="preserve"> Are consumers attempting to reduce their sugar intake? If so, why, and how?</w:t>
            </w:r>
            <w:r w:rsidR="002B1EF9" w:rsidRPr="004F0F03">
              <w:rPr>
                <w:noProof/>
                <w:webHidden/>
              </w:rPr>
              <w:tab/>
            </w:r>
            <w:r w:rsidR="002B1EF9" w:rsidRPr="004F0F03">
              <w:rPr>
                <w:noProof/>
                <w:webHidden/>
              </w:rPr>
              <w:fldChar w:fldCharType="begin"/>
            </w:r>
            <w:r w:rsidR="002B1EF9" w:rsidRPr="004F0F03">
              <w:rPr>
                <w:noProof/>
                <w:webHidden/>
              </w:rPr>
              <w:instrText xml:space="preserve"> PAGEREF _Toc491789278 \h </w:instrText>
            </w:r>
            <w:r w:rsidR="002B1EF9" w:rsidRPr="004F0F03">
              <w:rPr>
                <w:noProof/>
                <w:webHidden/>
              </w:rPr>
            </w:r>
            <w:r w:rsidR="002B1EF9" w:rsidRPr="004F0F03">
              <w:rPr>
                <w:noProof/>
                <w:webHidden/>
              </w:rPr>
              <w:fldChar w:fldCharType="separate"/>
            </w:r>
            <w:r w:rsidR="00247789">
              <w:rPr>
                <w:noProof/>
                <w:webHidden/>
              </w:rPr>
              <w:t>11</w:t>
            </w:r>
            <w:r w:rsidR="002B1EF9" w:rsidRPr="004F0F03">
              <w:rPr>
                <w:noProof/>
                <w:webHidden/>
              </w:rPr>
              <w:fldChar w:fldCharType="end"/>
            </w:r>
          </w:hyperlink>
        </w:p>
        <w:p w14:paraId="61884508" w14:textId="07122165" w:rsidR="002B1EF9" w:rsidRPr="004F0F03" w:rsidRDefault="008B4805">
          <w:pPr>
            <w:pStyle w:val="TOC1"/>
            <w:rPr>
              <w:rFonts w:asciiTheme="minorHAnsi" w:eastAsiaTheme="minorEastAsia" w:hAnsiTheme="minorHAnsi" w:cstheme="minorBidi"/>
              <w:szCs w:val="22"/>
              <w:lang w:eastAsia="en-GB" w:bidi="ar-SA"/>
            </w:rPr>
          </w:pPr>
          <w:hyperlink w:anchor="_Toc491789279" w:history="1">
            <w:r w:rsidR="002B1EF9" w:rsidRPr="004F0F03">
              <w:rPr>
                <w:rStyle w:val="Hyperlink"/>
              </w:rPr>
              <w:t xml:space="preserve">3 </w:t>
            </w:r>
            <w:r w:rsidR="002B1EF9" w:rsidRPr="004F0F03">
              <w:rPr>
                <w:rFonts w:asciiTheme="minorHAnsi" w:eastAsiaTheme="minorEastAsia" w:hAnsiTheme="minorHAnsi" w:cstheme="minorBidi"/>
                <w:szCs w:val="22"/>
                <w:lang w:eastAsia="en-GB" w:bidi="ar-SA"/>
              </w:rPr>
              <w:tab/>
            </w:r>
            <w:r w:rsidR="002B1EF9" w:rsidRPr="004F0F03">
              <w:rPr>
                <w:rStyle w:val="Hyperlink"/>
              </w:rPr>
              <w:t>Consumer understanding regarding the sugar content of foods</w:t>
            </w:r>
            <w:r w:rsidR="002B1EF9" w:rsidRPr="004F0F03">
              <w:rPr>
                <w:webHidden/>
              </w:rPr>
              <w:tab/>
            </w:r>
            <w:r w:rsidR="002B1EF9" w:rsidRPr="004F0F03">
              <w:rPr>
                <w:webHidden/>
              </w:rPr>
              <w:fldChar w:fldCharType="begin"/>
            </w:r>
            <w:r w:rsidR="002B1EF9" w:rsidRPr="004F0F03">
              <w:rPr>
                <w:webHidden/>
              </w:rPr>
              <w:instrText xml:space="preserve"> PAGEREF _Toc491789279 \h </w:instrText>
            </w:r>
            <w:r w:rsidR="002B1EF9" w:rsidRPr="004F0F03">
              <w:rPr>
                <w:webHidden/>
              </w:rPr>
            </w:r>
            <w:r w:rsidR="002B1EF9" w:rsidRPr="004F0F03">
              <w:rPr>
                <w:webHidden/>
              </w:rPr>
              <w:fldChar w:fldCharType="separate"/>
            </w:r>
            <w:r w:rsidR="00247789">
              <w:rPr>
                <w:webHidden/>
              </w:rPr>
              <w:t>14</w:t>
            </w:r>
            <w:r w:rsidR="002B1EF9" w:rsidRPr="004F0F03">
              <w:rPr>
                <w:webHidden/>
              </w:rPr>
              <w:fldChar w:fldCharType="end"/>
            </w:r>
          </w:hyperlink>
        </w:p>
        <w:p w14:paraId="43CD20BE" w14:textId="5D97DA82" w:rsidR="002B1EF9" w:rsidRPr="004F0F03" w:rsidRDefault="008B4805">
          <w:pPr>
            <w:pStyle w:val="TOC2"/>
            <w:tabs>
              <w:tab w:val="right" w:leader="dot" w:pos="9061"/>
            </w:tabs>
            <w:rPr>
              <w:noProof/>
              <w:lang w:val="en-GB" w:eastAsia="en-GB"/>
            </w:rPr>
          </w:pPr>
          <w:hyperlink w:anchor="_Toc491789280" w:history="1">
            <w:r w:rsidR="002B1EF9" w:rsidRPr="004F0F03">
              <w:rPr>
                <w:rStyle w:val="Hyperlink"/>
                <w:rFonts w:eastAsiaTheme="majorEastAsia" w:cs="Arial"/>
                <w:bCs/>
                <w:noProof/>
              </w:rPr>
              <w:t>3.1 Do consumers understand which foods are high in sugar?</w:t>
            </w:r>
            <w:r w:rsidR="002B1EF9" w:rsidRPr="004F0F03">
              <w:rPr>
                <w:noProof/>
                <w:webHidden/>
              </w:rPr>
              <w:tab/>
            </w:r>
            <w:r w:rsidR="002B1EF9" w:rsidRPr="004F0F03">
              <w:rPr>
                <w:noProof/>
                <w:webHidden/>
              </w:rPr>
              <w:fldChar w:fldCharType="begin"/>
            </w:r>
            <w:r w:rsidR="002B1EF9" w:rsidRPr="004F0F03">
              <w:rPr>
                <w:noProof/>
                <w:webHidden/>
              </w:rPr>
              <w:instrText xml:space="preserve"> PAGEREF _Toc491789280 \h </w:instrText>
            </w:r>
            <w:r w:rsidR="002B1EF9" w:rsidRPr="004F0F03">
              <w:rPr>
                <w:noProof/>
                <w:webHidden/>
              </w:rPr>
            </w:r>
            <w:r w:rsidR="002B1EF9" w:rsidRPr="004F0F03">
              <w:rPr>
                <w:noProof/>
                <w:webHidden/>
              </w:rPr>
              <w:fldChar w:fldCharType="separate"/>
            </w:r>
            <w:r w:rsidR="00247789">
              <w:rPr>
                <w:noProof/>
                <w:webHidden/>
              </w:rPr>
              <w:t>14</w:t>
            </w:r>
            <w:r w:rsidR="002B1EF9" w:rsidRPr="004F0F03">
              <w:rPr>
                <w:noProof/>
                <w:webHidden/>
              </w:rPr>
              <w:fldChar w:fldCharType="end"/>
            </w:r>
          </w:hyperlink>
        </w:p>
        <w:p w14:paraId="2F6DF4E3" w14:textId="25A69D9F" w:rsidR="002B1EF9" w:rsidRPr="004F0F03" w:rsidRDefault="008B4805">
          <w:pPr>
            <w:pStyle w:val="TOC3"/>
            <w:tabs>
              <w:tab w:val="right" w:leader="dot" w:pos="9061"/>
            </w:tabs>
            <w:rPr>
              <w:noProof/>
              <w:lang w:val="en-GB" w:eastAsia="en-GB"/>
            </w:rPr>
          </w:pPr>
          <w:hyperlink w:anchor="_Toc491789281" w:history="1">
            <w:r w:rsidR="002B1EF9" w:rsidRPr="004F0F03">
              <w:rPr>
                <w:rStyle w:val="Hyperlink"/>
                <w:rFonts w:eastAsiaTheme="majorEastAsia"/>
                <w:bCs/>
                <w:noProof/>
                <w:lang w:eastAsia="en-AU"/>
              </w:rPr>
              <w:t>3.1.1 Australian and New Zealand studies</w:t>
            </w:r>
            <w:r w:rsidR="002B1EF9" w:rsidRPr="004F0F03">
              <w:rPr>
                <w:noProof/>
                <w:webHidden/>
              </w:rPr>
              <w:tab/>
            </w:r>
            <w:r w:rsidR="002B1EF9" w:rsidRPr="004F0F03">
              <w:rPr>
                <w:noProof/>
                <w:webHidden/>
              </w:rPr>
              <w:fldChar w:fldCharType="begin"/>
            </w:r>
            <w:r w:rsidR="002B1EF9" w:rsidRPr="004F0F03">
              <w:rPr>
                <w:noProof/>
                <w:webHidden/>
              </w:rPr>
              <w:instrText xml:space="preserve"> PAGEREF _Toc491789281 \h </w:instrText>
            </w:r>
            <w:r w:rsidR="002B1EF9" w:rsidRPr="004F0F03">
              <w:rPr>
                <w:noProof/>
                <w:webHidden/>
              </w:rPr>
            </w:r>
            <w:r w:rsidR="002B1EF9" w:rsidRPr="004F0F03">
              <w:rPr>
                <w:noProof/>
                <w:webHidden/>
              </w:rPr>
              <w:fldChar w:fldCharType="separate"/>
            </w:r>
            <w:r w:rsidR="00247789">
              <w:rPr>
                <w:noProof/>
                <w:webHidden/>
              </w:rPr>
              <w:t>14</w:t>
            </w:r>
            <w:r w:rsidR="002B1EF9" w:rsidRPr="004F0F03">
              <w:rPr>
                <w:noProof/>
                <w:webHidden/>
              </w:rPr>
              <w:fldChar w:fldCharType="end"/>
            </w:r>
          </w:hyperlink>
        </w:p>
        <w:p w14:paraId="28587678" w14:textId="03F9A1ED" w:rsidR="002B1EF9" w:rsidRPr="004F0F03" w:rsidRDefault="008B4805">
          <w:pPr>
            <w:pStyle w:val="TOC3"/>
            <w:tabs>
              <w:tab w:val="right" w:leader="dot" w:pos="9061"/>
            </w:tabs>
            <w:rPr>
              <w:noProof/>
              <w:lang w:val="en-GB" w:eastAsia="en-GB"/>
            </w:rPr>
          </w:pPr>
          <w:hyperlink w:anchor="_Toc491789282" w:history="1">
            <w:r w:rsidR="002B1EF9" w:rsidRPr="004F0F03">
              <w:rPr>
                <w:rStyle w:val="Hyperlink"/>
                <w:rFonts w:eastAsiaTheme="majorEastAsia"/>
                <w:bCs/>
                <w:noProof/>
                <w:lang w:eastAsia="en-AU"/>
              </w:rPr>
              <w:t>3.1.2 International studies</w:t>
            </w:r>
            <w:r w:rsidR="002B1EF9" w:rsidRPr="004F0F03">
              <w:rPr>
                <w:noProof/>
                <w:webHidden/>
              </w:rPr>
              <w:tab/>
            </w:r>
            <w:r w:rsidR="002B1EF9" w:rsidRPr="004F0F03">
              <w:rPr>
                <w:noProof/>
                <w:webHidden/>
              </w:rPr>
              <w:fldChar w:fldCharType="begin"/>
            </w:r>
            <w:r w:rsidR="002B1EF9" w:rsidRPr="004F0F03">
              <w:rPr>
                <w:noProof/>
                <w:webHidden/>
              </w:rPr>
              <w:instrText xml:space="preserve"> PAGEREF _Toc491789282 \h </w:instrText>
            </w:r>
            <w:r w:rsidR="002B1EF9" w:rsidRPr="004F0F03">
              <w:rPr>
                <w:noProof/>
                <w:webHidden/>
              </w:rPr>
            </w:r>
            <w:r w:rsidR="002B1EF9" w:rsidRPr="004F0F03">
              <w:rPr>
                <w:noProof/>
                <w:webHidden/>
              </w:rPr>
              <w:fldChar w:fldCharType="separate"/>
            </w:r>
            <w:r w:rsidR="00247789">
              <w:rPr>
                <w:noProof/>
                <w:webHidden/>
              </w:rPr>
              <w:t>15</w:t>
            </w:r>
            <w:r w:rsidR="002B1EF9" w:rsidRPr="004F0F03">
              <w:rPr>
                <w:noProof/>
                <w:webHidden/>
              </w:rPr>
              <w:fldChar w:fldCharType="end"/>
            </w:r>
          </w:hyperlink>
        </w:p>
        <w:p w14:paraId="64C59070" w14:textId="1AC5A750" w:rsidR="002B1EF9" w:rsidRPr="004F0F03" w:rsidRDefault="008B4805">
          <w:pPr>
            <w:pStyle w:val="TOC2"/>
            <w:tabs>
              <w:tab w:val="right" w:leader="dot" w:pos="9061"/>
            </w:tabs>
            <w:rPr>
              <w:noProof/>
              <w:lang w:val="en-GB" w:eastAsia="en-GB"/>
            </w:rPr>
          </w:pPr>
          <w:hyperlink w:anchor="_Toc491789283" w:history="1">
            <w:r w:rsidR="002B1EF9" w:rsidRPr="004F0F03">
              <w:rPr>
                <w:rStyle w:val="Hyperlink"/>
                <w:rFonts w:eastAsiaTheme="majorEastAsia" w:cs="Arial"/>
                <w:bCs/>
                <w:noProof/>
              </w:rPr>
              <w:t>3.2 Do consumers understand which foods are high in added, natural, free or total sugar?</w:t>
            </w:r>
            <w:r w:rsidR="002B1EF9" w:rsidRPr="004F0F03">
              <w:rPr>
                <w:noProof/>
                <w:webHidden/>
              </w:rPr>
              <w:tab/>
            </w:r>
            <w:r w:rsidR="002B1EF9" w:rsidRPr="004F0F03">
              <w:rPr>
                <w:noProof/>
                <w:webHidden/>
              </w:rPr>
              <w:fldChar w:fldCharType="begin"/>
            </w:r>
            <w:r w:rsidR="002B1EF9" w:rsidRPr="004F0F03">
              <w:rPr>
                <w:noProof/>
                <w:webHidden/>
              </w:rPr>
              <w:instrText xml:space="preserve"> PAGEREF _Toc491789283 \h </w:instrText>
            </w:r>
            <w:r w:rsidR="002B1EF9" w:rsidRPr="004F0F03">
              <w:rPr>
                <w:noProof/>
                <w:webHidden/>
              </w:rPr>
            </w:r>
            <w:r w:rsidR="002B1EF9" w:rsidRPr="004F0F03">
              <w:rPr>
                <w:noProof/>
                <w:webHidden/>
              </w:rPr>
              <w:fldChar w:fldCharType="separate"/>
            </w:r>
            <w:r w:rsidR="00247789">
              <w:rPr>
                <w:noProof/>
                <w:webHidden/>
              </w:rPr>
              <w:t>16</w:t>
            </w:r>
            <w:r w:rsidR="002B1EF9" w:rsidRPr="004F0F03">
              <w:rPr>
                <w:noProof/>
                <w:webHidden/>
              </w:rPr>
              <w:fldChar w:fldCharType="end"/>
            </w:r>
          </w:hyperlink>
        </w:p>
        <w:p w14:paraId="0A431765" w14:textId="2BB073F7" w:rsidR="002B1EF9" w:rsidRPr="004F0F03" w:rsidRDefault="008B4805">
          <w:pPr>
            <w:pStyle w:val="TOC1"/>
            <w:rPr>
              <w:rFonts w:asciiTheme="minorHAnsi" w:eastAsiaTheme="minorEastAsia" w:hAnsiTheme="minorHAnsi" w:cstheme="minorBidi"/>
              <w:szCs w:val="22"/>
              <w:lang w:eastAsia="en-GB" w:bidi="ar-SA"/>
            </w:rPr>
          </w:pPr>
          <w:hyperlink w:anchor="_Toc491789284" w:history="1">
            <w:r w:rsidR="002B1EF9" w:rsidRPr="004F0F03">
              <w:rPr>
                <w:rStyle w:val="Hyperlink"/>
              </w:rPr>
              <w:t xml:space="preserve">4 </w:t>
            </w:r>
            <w:r w:rsidR="002B1EF9" w:rsidRPr="004F0F03">
              <w:rPr>
                <w:rFonts w:asciiTheme="minorHAnsi" w:eastAsiaTheme="minorEastAsia" w:hAnsiTheme="minorHAnsi" w:cstheme="minorBidi"/>
                <w:szCs w:val="22"/>
                <w:lang w:eastAsia="en-GB" w:bidi="ar-SA"/>
              </w:rPr>
              <w:tab/>
            </w:r>
            <w:r w:rsidR="002B1EF9" w:rsidRPr="004F0F03">
              <w:rPr>
                <w:rStyle w:val="Hyperlink"/>
              </w:rPr>
              <w:t>Consumer understanding and use of sugar information on food labels</w:t>
            </w:r>
            <w:r w:rsidR="002B1EF9" w:rsidRPr="004F0F03">
              <w:rPr>
                <w:webHidden/>
              </w:rPr>
              <w:tab/>
            </w:r>
            <w:r w:rsidR="002B1EF9" w:rsidRPr="004F0F03">
              <w:rPr>
                <w:webHidden/>
              </w:rPr>
              <w:fldChar w:fldCharType="begin"/>
            </w:r>
            <w:r w:rsidR="002B1EF9" w:rsidRPr="004F0F03">
              <w:rPr>
                <w:webHidden/>
              </w:rPr>
              <w:instrText xml:space="preserve"> PAGEREF _Toc491789284 \h </w:instrText>
            </w:r>
            <w:r w:rsidR="002B1EF9" w:rsidRPr="004F0F03">
              <w:rPr>
                <w:webHidden/>
              </w:rPr>
            </w:r>
            <w:r w:rsidR="002B1EF9" w:rsidRPr="004F0F03">
              <w:rPr>
                <w:webHidden/>
              </w:rPr>
              <w:fldChar w:fldCharType="separate"/>
            </w:r>
            <w:r w:rsidR="00247789">
              <w:rPr>
                <w:webHidden/>
              </w:rPr>
              <w:t>18</w:t>
            </w:r>
            <w:r w:rsidR="002B1EF9" w:rsidRPr="004F0F03">
              <w:rPr>
                <w:webHidden/>
              </w:rPr>
              <w:fldChar w:fldCharType="end"/>
            </w:r>
          </w:hyperlink>
        </w:p>
        <w:p w14:paraId="4AE53716" w14:textId="2B5DA4A5" w:rsidR="002B1EF9" w:rsidRPr="004F0F03" w:rsidRDefault="008B4805">
          <w:pPr>
            <w:pStyle w:val="TOC2"/>
            <w:tabs>
              <w:tab w:val="right" w:leader="dot" w:pos="9061"/>
            </w:tabs>
            <w:rPr>
              <w:noProof/>
              <w:lang w:val="en-GB" w:eastAsia="en-GB"/>
            </w:rPr>
          </w:pPr>
          <w:hyperlink w:anchor="_Toc491789285" w:history="1">
            <w:r w:rsidR="002B1EF9" w:rsidRPr="004F0F03">
              <w:rPr>
                <w:rStyle w:val="Hyperlink"/>
                <w:noProof/>
                <w:lang w:bidi="en-US"/>
              </w:rPr>
              <w:t>4.1</w:t>
            </w:r>
            <w:r w:rsidR="002B1EF9" w:rsidRPr="004F0F03">
              <w:rPr>
                <w:rStyle w:val="Hyperlink"/>
                <w:noProof/>
                <w:lang w:val="en-AU"/>
              </w:rPr>
              <w:t xml:space="preserve"> Which foods do consumers currently check for sugar content information?</w:t>
            </w:r>
            <w:r w:rsidR="002B1EF9" w:rsidRPr="004F0F03">
              <w:rPr>
                <w:noProof/>
                <w:webHidden/>
              </w:rPr>
              <w:tab/>
            </w:r>
            <w:r w:rsidR="002B1EF9" w:rsidRPr="004F0F03">
              <w:rPr>
                <w:noProof/>
                <w:webHidden/>
              </w:rPr>
              <w:fldChar w:fldCharType="begin"/>
            </w:r>
            <w:r w:rsidR="002B1EF9" w:rsidRPr="004F0F03">
              <w:rPr>
                <w:noProof/>
                <w:webHidden/>
              </w:rPr>
              <w:instrText xml:space="preserve"> PAGEREF _Toc491789285 \h </w:instrText>
            </w:r>
            <w:r w:rsidR="002B1EF9" w:rsidRPr="004F0F03">
              <w:rPr>
                <w:noProof/>
                <w:webHidden/>
              </w:rPr>
            </w:r>
            <w:r w:rsidR="002B1EF9" w:rsidRPr="004F0F03">
              <w:rPr>
                <w:noProof/>
                <w:webHidden/>
              </w:rPr>
              <w:fldChar w:fldCharType="separate"/>
            </w:r>
            <w:r w:rsidR="00247789">
              <w:rPr>
                <w:noProof/>
                <w:webHidden/>
              </w:rPr>
              <w:t>18</w:t>
            </w:r>
            <w:r w:rsidR="002B1EF9" w:rsidRPr="004F0F03">
              <w:rPr>
                <w:noProof/>
                <w:webHidden/>
              </w:rPr>
              <w:fldChar w:fldCharType="end"/>
            </w:r>
          </w:hyperlink>
        </w:p>
        <w:p w14:paraId="567F2613" w14:textId="42822695" w:rsidR="002B1EF9" w:rsidRPr="004F0F03" w:rsidRDefault="008B4805">
          <w:pPr>
            <w:pStyle w:val="TOC2"/>
            <w:tabs>
              <w:tab w:val="right" w:leader="dot" w:pos="9061"/>
            </w:tabs>
            <w:rPr>
              <w:noProof/>
              <w:lang w:val="en-GB" w:eastAsia="en-GB"/>
            </w:rPr>
          </w:pPr>
          <w:hyperlink w:anchor="_Toc491789286" w:history="1">
            <w:r w:rsidR="002B1EF9" w:rsidRPr="004F0F03">
              <w:rPr>
                <w:rStyle w:val="Hyperlink"/>
                <w:noProof/>
                <w:lang w:bidi="en-US"/>
              </w:rPr>
              <w:t xml:space="preserve">4.2 </w:t>
            </w:r>
            <w:r w:rsidR="002B1EF9" w:rsidRPr="004F0F03">
              <w:rPr>
                <w:rStyle w:val="Hyperlink"/>
                <w:noProof/>
                <w:lang w:val="en-AU"/>
              </w:rPr>
              <w:t>Which label element(s) do consumers check for sugar content information, and why?</w:t>
            </w:r>
            <w:r w:rsidR="002B1EF9" w:rsidRPr="004F0F03">
              <w:rPr>
                <w:noProof/>
                <w:webHidden/>
              </w:rPr>
              <w:tab/>
            </w:r>
            <w:r w:rsidR="002B1EF9" w:rsidRPr="004F0F03">
              <w:rPr>
                <w:noProof/>
                <w:webHidden/>
              </w:rPr>
              <w:fldChar w:fldCharType="begin"/>
            </w:r>
            <w:r w:rsidR="002B1EF9" w:rsidRPr="004F0F03">
              <w:rPr>
                <w:noProof/>
                <w:webHidden/>
              </w:rPr>
              <w:instrText xml:space="preserve"> PAGEREF _Toc491789286 \h </w:instrText>
            </w:r>
            <w:r w:rsidR="002B1EF9" w:rsidRPr="004F0F03">
              <w:rPr>
                <w:noProof/>
                <w:webHidden/>
              </w:rPr>
            </w:r>
            <w:r w:rsidR="002B1EF9" w:rsidRPr="004F0F03">
              <w:rPr>
                <w:noProof/>
                <w:webHidden/>
              </w:rPr>
              <w:fldChar w:fldCharType="separate"/>
            </w:r>
            <w:r w:rsidR="00247789">
              <w:rPr>
                <w:noProof/>
                <w:webHidden/>
              </w:rPr>
              <w:t>19</w:t>
            </w:r>
            <w:r w:rsidR="002B1EF9" w:rsidRPr="004F0F03">
              <w:rPr>
                <w:noProof/>
                <w:webHidden/>
              </w:rPr>
              <w:fldChar w:fldCharType="end"/>
            </w:r>
          </w:hyperlink>
        </w:p>
        <w:p w14:paraId="66E493FF" w14:textId="160EF766" w:rsidR="002B1EF9" w:rsidRPr="004F0F03" w:rsidRDefault="008B4805">
          <w:pPr>
            <w:pStyle w:val="TOC2"/>
            <w:tabs>
              <w:tab w:val="right" w:leader="dot" w:pos="9061"/>
            </w:tabs>
            <w:rPr>
              <w:noProof/>
              <w:lang w:val="en-GB" w:eastAsia="en-GB"/>
            </w:rPr>
          </w:pPr>
          <w:hyperlink w:anchor="_Toc491789287" w:history="1">
            <w:r w:rsidR="002B1EF9" w:rsidRPr="004F0F03">
              <w:rPr>
                <w:rStyle w:val="Hyperlink"/>
                <w:noProof/>
                <w:lang w:bidi="en-US"/>
              </w:rPr>
              <w:t xml:space="preserve">4.3 </w:t>
            </w:r>
            <w:r w:rsidR="002B1EF9" w:rsidRPr="004F0F03">
              <w:rPr>
                <w:rStyle w:val="Hyperlink"/>
                <w:noProof/>
              </w:rPr>
              <w:t xml:space="preserve">How do </w:t>
            </w:r>
            <w:r w:rsidR="002B1EF9" w:rsidRPr="004F0F03">
              <w:rPr>
                <w:rStyle w:val="Hyperlink"/>
                <w:noProof/>
                <w:lang w:val="en-AU"/>
              </w:rPr>
              <w:t>consumers understand sugar information on food labels?</w:t>
            </w:r>
            <w:r w:rsidR="002B1EF9" w:rsidRPr="004F0F03">
              <w:rPr>
                <w:noProof/>
                <w:webHidden/>
              </w:rPr>
              <w:tab/>
            </w:r>
            <w:r w:rsidR="002B1EF9" w:rsidRPr="004F0F03">
              <w:rPr>
                <w:noProof/>
                <w:webHidden/>
              </w:rPr>
              <w:fldChar w:fldCharType="begin"/>
            </w:r>
            <w:r w:rsidR="002B1EF9" w:rsidRPr="004F0F03">
              <w:rPr>
                <w:noProof/>
                <w:webHidden/>
              </w:rPr>
              <w:instrText xml:space="preserve"> PAGEREF _Toc491789287 \h </w:instrText>
            </w:r>
            <w:r w:rsidR="002B1EF9" w:rsidRPr="004F0F03">
              <w:rPr>
                <w:noProof/>
                <w:webHidden/>
              </w:rPr>
            </w:r>
            <w:r w:rsidR="002B1EF9" w:rsidRPr="004F0F03">
              <w:rPr>
                <w:noProof/>
                <w:webHidden/>
              </w:rPr>
              <w:fldChar w:fldCharType="separate"/>
            </w:r>
            <w:r w:rsidR="00247789">
              <w:rPr>
                <w:noProof/>
                <w:webHidden/>
              </w:rPr>
              <w:t>21</w:t>
            </w:r>
            <w:r w:rsidR="002B1EF9" w:rsidRPr="004F0F03">
              <w:rPr>
                <w:noProof/>
                <w:webHidden/>
              </w:rPr>
              <w:fldChar w:fldCharType="end"/>
            </w:r>
          </w:hyperlink>
        </w:p>
        <w:p w14:paraId="6A0E8975" w14:textId="5735D2A7" w:rsidR="002B1EF9" w:rsidRPr="004F0F03" w:rsidRDefault="008B4805">
          <w:pPr>
            <w:pStyle w:val="TOC2"/>
            <w:tabs>
              <w:tab w:val="right" w:leader="dot" w:pos="9061"/>
            </w:tabs>
            <w:rPr>
              <w:noProof/>
              <w:lang w:val="en-GB" w:eastAsia="en-GB"/>
            </w:rPr>
          </w:pPr>
          <w:hyperlink w:anchor="_Toc491789288" w:history="1">
            <w:r w:rsidR="002B1EF9" w:rsidRPr="004F0F03">
              <w:rPr>
                <w:rStyle w:val="Hyperlink"/>
                <w:noProof/>
                <w:lang w:bidi="en-US"/>
              </w:rPr>
              <w:t>4.4 What are the effects of labelling on awareness of sugar content?</w:t>
            </w:r>
            <w:r w:rsidR="002B1EF9" w:rsidRPr="004F0F03">
              <w:rPr>
                <w:noProof/>
                <w:webHidden/>
              </w:rPr>
              <w:tab/>
            </w:r>
            <w:r w:rsidR="002B1EF9" w:rsidRPr="004F0F03">
              <w:rPr>
                <w:noProof/>
                <w:webHidden/>
              </w:rPr>
              <w:fldChar w:fldCharType="begin"/>
            </w:r>
            <w:r w:rsidR="002B1EF9" w:rsidRPr="004F0F03">
              <w:rPr>
                <w:noProof/>
                <w:webHidden/>
              </w:rPr>
              <w:instrText xml:space="preserve"> PAGEREF _Toc491789288 \h </w:instrText>
            </w:r>
            <w:r w:rsidR="002B1EF9" w:rsidRPr="004F0F03">
              <w:rPr>
                <w:noProof/>
                <w:webHidden/>
              </w:rPr>
            </w:r>
            <w:r w:rsidR="002B1EF9" w:rsidRPr="004F0F03">
              <w:rPr>
                <w:noProof/>
                <w:webHidden/>
              </w:rPr>
              <w:fldChar w:fldCharType="separate"/>
            </w:r>
            <w:r w:rsidR="00247789">
              <w:rPr>
                <w:noProof/>
                <w:webHidden/>
              </w:rPr>
              <w:t>24</w:t>
            </w:r>
            <w:r w:rsidR="002B1EF9" w:rsidRPr="004F0F03">
              <w:rPr>
                <w:noProof/>
                <w:webHidden/>
              </w:rPr>
              <w:fldChar w:fldCharType="end"/>
            </w:r>
          </w:hyperlink>
        </w:p>
        <w:p w14:paraId="4ABC35F4" w14:textId="46DF3F43" w:rsidR="002B1EF9" w:rsidRPr="004F0F03" w:rsidRDefault="008B4805">
          <w:pPr>
            <w:pStyle w:val="TOC1"/>
            <w:rPr>
              <w:rFonts w:asciiTheme="minorHAnsi" w:eastAsiaTheme="minorEastAsia" w:hAnsiTheme="minorHAnsi" w:cstheme="minorBidi"/>
              <w:szCs w:val="22"/>
              <w:lang w:eastAsia="en-GB" w:bidi="ar-SA"/>
            </w:rPr>
          </w:pPr>
          <w:hyperlink w:anchor="_Toc491789289" w:history="1">
            <w:r w:rsidR="002B1EF9" w:rsidRPr="004F0F03">
              <w:rPr>
                <w:rStyle w:val="Hyperlink"/>
              </w:rPr>
              <w:t xml:space="preserve">5 </w:t>
            </w:r>
            <w:r w:rsidR="002B1EF9" w:rsidRPr="004F0F03">
              <w:rPr>
                <w:rFonts w:asciiTheme="minorHAnsi" w:eastAsiaTheme="minorEastAsia" w:hAnsiTheme="minorHAnsi" w:cstheme="minorBidi"/>
                <w:szCs w:val="22"/>
                <w:lang w:eastAsia="en-GB" w:bidi="ar-SA"/>
              </w:rPr>
              <w:tab/>
            </w:r>
            <w:r w:rsidR="002B1EF9" w:rsidRPr="004F0F03">
              <w:rPr>
                <w:rStyle w:val="Hyperlink"/>
              </w:rPr>
              <w:t>Impact of food label elements on food choices in relation to sugar</w:t>
            </w:r>
            <w:r w:rsidR="002B1EF9" w:rsidRPr="004F0F03">
              <w:rPr>
                <w:webHidden/>
              </w:rPr>
              <w:tab/>
            </w:r>
            <w:r w:rsidR="002B1EF9" w:rsidRPr="004F0F03">
              <w:rPr>
                <w:webHidden/>
              </w:rPr>
              <w:fldChar w:fldCharType="begin"/>
            </w:r>
            <w:r w:rsidR="002B1EF9" w:rsidRPr="004F0F03">
              <w:rPr>
                <w:webHidden/>
              </w:rPr>
              <w:instrText xml:space="preserve"> PAGEREF _Toc491789289 \h </w:instrText>
            </w:r>
            <w:r w:rsidR="002B1EF9" w:rsidRPr="004F0F03">
              <w:rPr>
                <w:webHidden/>
              </w:rPr>
            </w:r>
            <w:r w:rsidR="002B1EF9" w:rsidRPr="004F0F03">
              <w:rPr>
                <w:webHidden/>
              </w:rPr>
              <w:fldChar w:fldCharType="separate"/>
            </w:r>
            <w:r w:rsidR="00247789">
              <w:rPr>
                <w:webHidden/>
              </w:rPr>
              <w:t>26</w:t>
            </w:r>
            <w:r w:rsidR="002B1EF9" w:rsidRPr="004F0F03">
              <w:rPr>
                <w:webHidden/>
              </w:rPr>
              <w:fldChar w:fldCharType="end"/>
            </w:r>
          </w:hyperlink>
        </w:p>
        <w:p w14:paraId="316EB36C" w14:textId="7D8ACB12" w:rsidR="002B1EF9" w:rsidRPr="004F0F03" w:rsidRDefault="008B4805">
          <w:pPr>
            <w:pStyle w:val="TOC2"/>
            <w:tabs>
              <w:tab w:val="right" w:leader="dot" w:pos="9061"/>
            </w:tabs>
            <w:rPr>
              <w:noProof/>
              <w:lang w:val="en-GB" w:eastAsia="en-GB"/>
            </w:rPr>
          </w:pPr>
          <w:hyperlink w:anchor="_Toc491789290" w:history="1">
            <w:r w:rsidR="002B1EF9" w:rsidRPr="004F0F03">
              <w:rPr>
                <w:rStyle w:val="Hyperlink"/>
                <w:noProof/>
                <w:lang w:eastAsia="en-AU"/>
              </w:rPr>
              <w:t xml:space="preserve">5.1 What are the </w:t>
            </w:r>
            <w:r w:rsidR="002B1EF9" w:rsidRPr="004F0F03">
              <w:rPr>
                <w:rStyle w:val="Hyperlink"/>
                <w:noProof/>
                <w:lang w:val="en-AU" w:eastAsia="en-AU"/>
              </w:rPr>
              <w:t>effects of labelling on motivation to use sugar information?</w:t>
            </w:r>
            <w:r w:rsidR="002B1EF9" w:rsidRPr="004F0F03">
              <w:rPr>
                <w:noProof/>
                <w:webHidden/>
              </w:rPr>
              <w:tab/>
            </w:r>
            <w:r w:rsidR="002B1EF9" w:rsidRPr="004F0F03">
              <w:rPr>
                <w:noProof/>
                <w:webHidden/>
              </w:rPr>
              <w:fldChar w:fldCharType="begin"/>
            </w:r>
            <w:r w:rsidR="002B1EF9" w:rsidRPr="004F0F03">
              <w:rPr>
                <w:noProof/>
                <w:webHidden/>
              </w:rPr>
              <w:instrText xml:space="preserve"> PAGEREF _Toc491789290 \h </w:instrText>
            </w:r>
            <w:r w:rsidR="002B1EF9" w:rsidRPr="004F0F03">
              <w:rPr>
                <w:noProof/>
                <w:webHidden/>
              </w:rPr>
            </w:r>
            <w:r w:rsidR="002B1EF9" w:rsidRPr="004F0F03">
              <w:rPr>
                <w:noProof/>
                <w:webHidden/>
              </w:rPr>
              <w:fldChar w:fldCharType="separate"/>
            </w:r>
            <w:r w:rsidR="00247789">
              <w:rPr>
                <w:noProof/>
                <w:webHidden/>
              </w:rPr>
              <w:t>26</w:t>
            </w:r>
            <w:r w:rsidR="002B1EF9" w:rsidRPr="004F0F03">
              <w:rPr>
                <w:noProof/>
                <w:webHidden/>
              </w:rPr>
              <w:fldChar w:fldCharType="end"/>
            </w:r>
          </w:hyperlink>
        </w:p>
        <w:p w14:paraId="7EE611A5" w14:textId="509D7AA8" w:rsidR="002B1EF9" w:rsidRPr="004F0F03" w:rsidRDefault="008B4805">
          <w:pPr>
            <w:pStyle w:val="TOC2"/>
            <w:tabs>
              <w:tab w:val="right" w:leader="dot" w:pos="9061"/>
            </w:tabs>
            <w:rPr>
              <w:noProof/>
              <w:lang w:val="en-GB" w:eastAsia="en-GB"/>
            </w:rPr>
          </w:pPr>
          <w:hyperlink w:anchor="_Toc491789291" w:history="1">
            <w:r w:rsidR="002B1EF9" w:rsidRPr="004F0F03">
              <w:rPr>
                <w:rStyle w:val="Hyperlink"/>
                <w:noProof/>
                <w:lang w:eastAsia="en-AU"/>
              </w:rPr>
              <w:t xml:space="preserve">5.2 What are the </w:t>
            </w:r>
            <w:r w:rsidR="002B1EF9" w:rsidRPr="004F0F03">
              <w:rPr>
                <w:rStyle w:val="Hyperlink"/>
                <w:noProof/>
                <w:lang w:val="en-AU" w:eastAsia="en-AU"/>
              </w:rPr>
              <w:t>effects of labelling on choices to purchase/consume food items?</w:t>
            </w:r>
            <w:r w:rsidR="002B1EF9" w:rsidRPr="004F0F03">
              <w:rPr>
                <w:noProof/>
                <w:webHidden/>
              </w:rPr>
              <w:tab/>
            </w:r>
            <w:r w:rsidR="002B1EF9" w:rsidRPr="004F0F03">
              <w:rPr>
                <w:noProof/>
                <w:webHidden/>
              </w:rPr>
              <w:fldChar w:fldCharType="begin"/>
            </w:r>
            <w:r w:rsidR="002B1EF9" w:rsidRPr="004F0F03">
              <w:rPr>
                <w:noProof/>
                <w:webHidden/>
              </w:rPr>
              <w:instrText xml:space="preserve"> PAGEREF _Toc491789291 \h </w:instrText>
            </w:r>
            <w:r w:rsidR="002B1EF9" w:rsidRPr="004F0F03">
              <w:rPr>
                <w:noProof/>
                <w:webHidden/>
              </w:rPr>
            </w:r>
            <w:r w:rsidR="002B1EF9" w:rsidRPr="004F0F03">
              <w:rPr>
                <w:noProof/>
                <w:webHidden/>
              </w:rPr>
              <w:fldChar w:fldCharType="separate"/>
            </w:r>
            <w:r w:rsidR="00247789">
              <w:rPr>
                <w:noProof/>
                <w:webHidden/>
              </w:rPr>
              <w:t>26</w:t>
            </w:r>
            <w:r w:rsidR="002B1EF9" w:rsidRPr="004F0F03">
              <w:rPr>
                <w:noProof/>
                <w:webHidden/>
              </w:rPr>
              <w:fldChar w:fldCharType="end"/>
            </w:r>
          </w:hyperlink>
        </w:p>
        <w:p w14:paraId="5B3FD7DB" w14:textId="4477684E" w:rsidR="002B1EF9" w:rsidRPr="004F0F03" w:rsidRDefault="008B4805">
          <w:pPr>
            <w:pStyle w:val="TOC1"/>
            <w:rPr>
              <w:rFonts w:asciiTheme="minorHAnsi" w:eastAsiaTheme="minorEastAsia" w:hAnsiTheme="minorHAnsi" w:cstheme="minorBidi"/>
              <w:szCs w:val="22"/>
              <w:lang w:eastAsia="en-GB" w:bidi="ar-SA"/>
            </w:rPr>
          </w:pPr>
          <w:hyperlink w:anchor="_Toc491789292" w:history="1">
            <w:r w:rsidR="002B1EF9" w:rsidRPr="004F0F03">
              <w:rPr>
                <w:rStyle w:val="Hyperlink"/>
              </w:rPr>
              <w:t>6</w:t>
            </w:r>
            <w:r w:rsidR="002B1EF9" w:rsidRPr="004F0F03">
              <w:rPr>
                <w:rFonts w:asciiTheme="minorHAnsi" w:eastAsiaTheme="minorEastAsia" w:hAnsiTheme="minorHAnsi" w:cstheme="minorBidi"/>
                <w:szCs w:val="22"/>
                <w:lang w:eastAsia="en-GB" w:bidi="ar-SA"/>
              </w:rPr>
              <w:tab/>
            </w:r>
            <w:r w:rsidR="002B1EF9" w:rsidRPr="004F0F03">
              <w:rPr>
                <w:rStyle w:val="Hyperlink"/>
              </w:rPr>
              <w:t>Conclusions</w:t>
            </w:r>
            <w:r w:rsidR="002B1EF9" w:rsidRPr="004F0F03">
              <w:rPr>
                <w:webHidden/>
              </w:rPr>
              <w:tab/>
            </w:r>
            <w:r w:rsidR="002B1EF9" w:rsidRPr="004F0F03">
              <w:rPr>
                <w:webHidden/>
              </w:rPr>
              <w:fldChar w:fldCharType="begin"/>
            </w:r>
            <w:r w:rsidR="002B1EF9" w:rsidRPr="004F0F03">
              <w:rPr>
                <w:webHidden/>
              </w:rPr>
              <w:instrText xml:space="preserve"> PAGEREF _Toc491789292 \h </w:instrText>
            </w:r>
            <w:r w:rsidR="002B1EF9" w:rsidRPr="004F0F03">
              <w:rPr>
                <w:webHidden/>
              </w:rPr>
            </w:r>
            <w:r w:rsidR="002B1EF9" w:rsidRPr="004F0F03">
              <w:rPr>
                <w:webHidden/>
              </w:rPr>
              <w:fldChar w:fldCharType="separate"/>
            </w:r>
            <w:r w:rsidR="00247789">
              <w:rPr>
                <w:webHidden/>
              </w:rPr>
              <w:t>30</w:t>
            </w:r>
            <w:r w:rsidR="002B1EF9" w:rsidRPr="004F0F03">
              <w:rPr>
                <w:webHidden/>
              </w:rPr>
              <w:fldChar w:fldCharType="end"/>
            </w:r>
          </w:hyperlink>
        </w:p>
        <w:p w14:paraId="3B48E292" w14:textId="33E95A0B" w:rsidR="002B1EF9" w:rsidRPr="004F0F03" w:rsidRDefault="008B4805">
          <w:pPr>
            <w:pStyle w:val="TOC1"/>
            <w:rPr>
              <w:rFonts w:asciiTheme="minorHAnsi" w:eastAsiaTheme="minorEastAsia" w:hAnsiTheme="minorHAnsi" w:cstheme="minorBidi"/>
              <w:szCs w:val="22"/>
              <w:lang w:eastAsia="en-GB" w:bidi="ar-SA"/>
            </w:rPr>
          </w:pPr>
          <w:hyperlink w:anchor="_Toc491789293" w:history="1">
            <w:r w:rsidR="002B1EF9" w:rsidRPr="004F0F03">
              <w:rPr>
                <w:rStyle w:val="Hyperlink"/>
              </w:rPr>
              <w:t>7</w:t>
            </w:r>
            <w:r w:rsidR="002B1EF9" w:rsidRPr="004F0F03">
              <w:rPr>
                <w:rFonts w:asciiTheme="minorHAnsi" w:eastAsiaTheme="minorEastAsia" w:hAnsiTheme="minorHAnsi" w:cstheme="minorBidi"/>
                <w:szCs w:val="22"/>
                <w:lang w:eastAsia="en-GB" w:bidi="ar-SA"/>
              </w:rPr>
              <w:tab/>
            </w:r>
            <w:r w:rsidR="002B1EF9" w:rsidRPr="004F0F03">
              <w:rPr>
                <w:rStyle w:val="Hyperlink"/>
              </w:rPr>
              <w:t>Limitations in the literature</w:t>
            </w:r>
            <w:r w:rsidR="002B1EF9" w:rsidRPr="004F0F03">
              <w:rPr>
                <w:webHidden/>
              </w:rPr>
              <w:tab/>
            </w:r>
            <w:r w:rsidR="002B1EF9" w:rsidRPr="004F0F03">
              <w:rPr>
                <w:webHidden/>
              </w:rPr>
              <w:fldChar w:fldCharType="begin"/>
            </w:r>
            <w:r w:rsidR="002B1EF9" w:rsidRPr="004F0F03">
              <w:rPr>
                <w:webHidden/>
              </w:rPr>
              <w:instrText xml:space="preserve"> PAGEREF _Toc491789293 \h </w:instrText>
            </w:r>
            <w:r w:rsidR="002B1EF9" w:rsidRPr="004F0F03">
              <w:rPr>
                <w:webHidden/>
              </w:rPr>
            </w:r>
            <w:r w:rsidR="002B1EF9" w:rsidRPr="004F0F03">
              <w:rPr>
                <w:webHidden/>
              </w:rPr>
              <w:fldChar w:fldCharType="separate"/>
            </w:r>
            <w:r w:rsidR="00247789">
              <w:rPr>
                <w:webHidden/>
              </w:rPr>
              <w:t>32</w:t>
            </w:r>
            <w:r w:rsidR="002B1EF9" w:rsidRPr="004F0F03">
              <w:rPr>
                <w:webHidden/>
              </w:rPr>
              <w:fldChar w:fldCharType="end"/>
            </w:r>
          </w:hyperlink>
        </w:p>
        <w:p w14:paraId="7628D819" w14:textId="1A302C71" w:rsidR="002B1EF9" w:rsidRPr="004F0F03" w:rsidRDefault="008B4805">
          <w:pPr>
            <w:pStyle w:val="TOC1"/>
            <w:rPr>
              <w:rFonts w:asciiTheme="minorHAnsi" w:eastAsiaTheme="minorEastAsia" w:hAnsiTheme="minorHAnsi" w:cstheme="minorBidi"/>
              <w:szCs w:val="22"/>
              <w:lang w:eastAsia="en-GB" w:bidi="ar-SA"/>
            </w:rPr>
          </w:pPr>
          <w:hyperlink w:anchor="_Toc491789294" w:history="1">
            <w:r w:rsidR="002B1EF9" w:rsidRPr="004F0F03">
              <w:rPr>
                <w:rStyle w:val="Hyperlink"/>
              </w:rPr>
              <w:t xml:space="preserve">8 </w:t>
            </w:r>
            <w:r w:rsidR="002B1EF9" w:rsidRPr="004F0F03">
              <w:rPr>
                <w:rFonts w:asciiTheme="minorHAnsi" w:eastAsiaTheme="minorEastAsia" w:hAnsiTheme="minorHAnsi" w:cstheme="minorBidi"/>
                <w:szCs w:val="22"/>
                <w:lang w:eastAsia="en-GB" w:bidi="ar-SA"/>
              </w:rPr>
              <w:tab/>
            </w:r>
            <w:r w:rsidR="002B1EF9" w:rsidRPr="004F0F03">
              <w:rPr>
                <w:rStyle w:val="Hyperlink"/>
              </w:rPr>
              <w:t>References</w:t>
            </w:r>
            <w:r w:rsidR="002B1EF9" w:rsidRPr="004F0F03">
              <w:rPr>
                <w:webHidden/>
              </w:rPr>
              <w:tab/>
            </w:r>
            <w:r w:rsidR="002B1EF9" w:rsidRPr="004F0F03">
              <w:rPr>
                <w:webHidden/>
              </w:rPr>
              <w:fldChar w:fldCharType="begin"/>
            </w:r>
            <w:r w:rsidR="002B1EF9" w:rsidRPr="004F0F03">
              <w:rPr>
                <w:webHidden/>
              </w:rPr>
              <w:instrText xml:space="preserve"> PAGEREF _Toc491789294 \h </w:instrText>
            </w:r>
            <w:r w:rsidR="002B1EF9" w:rsidRPr="004F0F03">
              <w:rPr>
                <w:webHidden/>
              </w:rPr>
            </w:r>
            <w:r w:rsidR="002B1EF9" w:rsidRPr="004F0F03">
              <w:rPr>
                <w:webHidden/>
              </w:rPr>
              <w:fldChar w:fldCharType="separate"/>
            </w:r>
            <w:r w:rsidR="00247789">
              <w:rPr>
                <w:webHidden/>
              </w:rPr>
              <w:t>33</w:t>
            </w:r>
            <w:r w:rsidR="002B1EF9" w:rsidRPr="004F0F03">
              <w:rPr>
                <w:webHidden/>
              </w:rPr>
              <w:fldChar w:fldCharType="end"/>
            </w:r>
          </w:hyperlink>
        </w:p>
        <w:p w14:paraId="17F727DA" w14:textId="4525B9BA" w:rsidR="002B1EF9" w:rsidRPr="004F0F03" w:rsidRDefault="008B4805">
          <w:pPr>
            <w:pStyle w:val="TOC1"/>
            <w:rPr>
              <w:rFonts w:asciiTheme="minorHAnsi" w:eastAsiaTheme="minorEastAsia" w:hAnsiTheme="minorHAnsi" w:cstheme="minorBidi"/>
              <w:szCs w:val="22"/>
              <w:lang w:eastAsia="en-GB" w:bidi="ar-SA"/>
            </w:rPr>
          </w:pPr>
          <w:hyperlink w:anchor="_Toc491789295" w:history="1">
            <w:r w:rsidR="002B1EF9" w:rsidRPr="004F0F03">
              <w:rPr>
                <w:rStyle w:val="Hyperlink"/>
              </w:rPr>
              <w:t>Appendix 1 Summary of studies used</w:t>
            </w:r>
            <w:r w:rsidR="002B1EF9" w:rsidRPr="004F0F03">
              <w:rPr>
                <w:webHidden/>
              </w:rPr>
              <w:tab/>
            </w:r>
            <w:r w:rsidR="002B1EF9" w:rsidRPr="004F0F03">
              <w:rPr>
                <w:webHidden/>
              </w:rPr>
              <w:fldChar w:fldCharType="begin"/>
            </w:r>
            <w:r w:rsidR="002B1EF9" w:rsidRPr="004F0F03">
              <w:rPr>
                <w:webHidden/>
              </w:rPr>
              <w:instrText xml:space="preserve"> PAGEREF _Toc491789295 \h </w:instrText>
            </w:r>
            <w:r w:rsidR="002B1EF9" w:rsidRPr="004F0F03">
              <w:rPr>
                <w:webHidden/>
              </w:rPr>
            </w:r>
            <w:r w:rsidR="002B1EF9" w:rsidRPr="004F0F03">
              <w:rPr>
                <w:webHidden/>
              </w:rPr>
              <w:fldChar w:fldCharType="separate"/>
            </w:r>
            <w:r w:rsidR="00247789">
              <w:rPr>
                <w:webHidden/>
              </w:rPr>
              <w:t>37</w:t>
            </w:r>
            <w:r w:rsidR="002B1EF9" w:rsidRPr="004F0F03">
              <w:rPr>
                <w:webHidden/>
              </w:rPr>
              <w:fldChar w:fldCharType="end"/>
            </w:r>
          </w:hyperlink>
        </w:p>
        <w:p w14:paraId="7FC097E7" w14:textId="5352E3C5" w:rsidR="002B1EF9" w:rsidRPr="004F0F03" w:rsidRDefault="008B4805">
          <w:pPr>
            <w:pStyle w:val="TOC3"/>
            <w:tabs>
              <w:tab w:val="right" w:leader="dot" w:pos="9061"/>
            </w:tabs>
            <w:rPr>
              <w:noProof/>
              <w:lang w:val="en-GB" w:eastAsia="en-GB"/>
            </w:rPr>
          </w:pPr>
          <w:hyperlink w:anchor="_Toc491789296" w:history="1">
            <w:r w:rsidR="002B1EF9" w:rsidRPr="004F0F03">
              <w:rPr>
                <w:rStyle w:val="Hyperlink"/>
                <w:bCs/>
                <w:noProof/>
                <w:lang w:eastAsia="en-AU"/>
              </w:rPr>
              <w:t>Table A1.1 Overview of key features of studies</w:t>
            </w:r>
            <w:r w:rsidR="002B1EF9" w:rsidRPr="004F0F03">
              <w:rPr>
                <w:noProof/>
                <w:webHidden/>
              </w:rPr>
              <w:tab/>
            </w:r>
            <w:r w:rsidR="002B1EF9" w:rsidRPr="004F0F03">
              <w:rPr>
                <w:noProof/>
                <w:webHidden/>
              </w:rPr>
              <w:fldChar w:fldCharType="begin"/>
            </w:r>
            <w:r w:rsidR="002B1EF9" w:rsidRPr="004F0F03">
              <w:rPr>
                <w:noProof/>
                <w:webHidden/>
              </w:rPr>
              <w:instrText xml:space="preserve"> PAGEREF _Toc491789296 \h </w:instrText>
            </w:r>
            <w:r w:rsidR="002B1EF9" w:rsidRPr="004F0F03">
              <w:rPr>
                <w:noProof/>
                <w:webHidden/>
              </w:rPr>
            </w:r>
            <w:r w:rsidR="002B1EF9" w:rsidRPr="004F0F03">
              <w:rPr>
                <w:noProof/>
                <w:webHidden/>
              </w:rPr>
              <w:fldChar w:fldCharType="separate"/>
            </w:r>
            <w:r w:rsidR="00247789">
              <w:rPr>
                <w:noProof/>
                <w:webHidden/>
              </w:rPr>
              <w:t>37</w:t>
            </w:r>
            <w:r w:rsidR="002B1EF9" w:rsidRPr="004F0F03">
              <w:rPr>
                <w:noProof/>
                <w:webHidden/>
              </w:rPr>
              <w:fldChar w:fldCharType="end"/>
            </w:r>
          </w:hyperlink>
        </w:p>
        <w:p w14:paraId="1A908496" w14:textId="2DF8D62F" w:rsidR="002B1EF9" w:rsidRPr="004F0F03" w:rsidRDefault="008B4805">
          <w:pPr>
            <w:pStyle w:val="TOC3"/>
            <w:tabs>
              <w:tab w:val="right" w:leader="dot" w:pos="9061"/>
            </w:tabs>
            <w:rPr>
              <w:noProof/>
              <w:lang w:val="en-GB" w:eastAsia="en-GB"/>
            </w:rPr>
          </w:pPr>
          <w:hyperlink w:anchor="_Toc491789297" w:history="1">
            <w:r w:rsidR="002B1EF9" w:rsidRPr="004F0F03">
              <w:rPr>
                <w:rStyle w:val="Hyperlink"/>
                <w:bCs/>
                <w:noProof/>
                <w:lang w:eastAsia="en-AU"/>
              </w:rPr>
              <w:t>Table A1.2 Overview of study quality</w:t>
            </w:r>
            <w:r w:rsidR="002B1EF9" w:rsidRPr="004F0F03">
              <w:rPr>
                <w:noProof/>
                <w:webHidden/>
              </w:rPr>
              <w:tab/>
            </w:r>
            <w:r w:rsidR="002B1EF9" w:rsidRPr="004F0F03">
              <w:rPr>
                <w:noProof/>
                <w:webHidden/>
              </w:rPr>
              <w:fldChar w:fldCharType="begin"/>
            </w:r>
            <w:r w:rsidR="002B1EF9" w:rsidRPr="004F0F03">
              <w:rPr>
                <w:noProof/>
                <w:webHidden/>
              </w:rPr>
              <w:instrText xml:space="preserve"> PAGEREF _Toc491789297 \h </w:instrText>
            </w:r>
            <w:r w:rsidR="002B1EF9" w:rsidRPr="004F0F03">
              <w:rPr>
                <w:noProof/>
                <w:webHidden/>
              </w:rPr>
            </w:r>
            <w:r w:rsidR="002B1EF9" w:rsidRPr="004F0F03">
              <w:rPr>
                <w:noProof/>
                <w:webHidden/>
              </w:rPr>
              <w:fldChar w:fldCharType="separate"/>
            </w:r>
            <w:r w:rsidR="00247789">
              <w:rPr>
                <w:noProof/>
                <w:webHidden/>
              </w:rPr>
              <w:t>39</w:t>
            </w:r>
            <w:r w:rsidR="002B1EF9" w:rsidRPr="004F0F03">
              <w:rPr>
                <w:noProof/>
                <w:webHidden/>
              </w:rPr>
              <w:fldChar w:fldCharType="end"/>
            </w:r>
          </w:hyperlink>
        </w:p>
        <w:p w14:paraId="353B3826" w14:textId="3E3D85D7" w:rsidR="002B1EF9" w:rsidRPr="004F0F03" w:rsidRDefault="008B4805">
          <w:pPr>
            <w:pStyle w:val="TOC1"/>
            <w:rPr>
              <w:rFonts w:asciiTheme="minorHAnsi" w:eastAsiaTheme="minorEastAsia" w:hAnsiTheme="minorHAnsi" w:cstheme="minorBidi"/>
              <w:szCs w:val="22"/>
              <w:lang w:eastAsia="en-GB" w:bidi="ar-SA"/>
            </w:rPr>
          </w:pPr>
          <w:hyperlink w:anchor="_Toc491789298" w:history="1">
            <w:r w:rsidR="002B1EF9" w:rsidRPr="004F0F03">
              <w:rPr>
                <w:rStyle w:val="Hyperlink"/>
              </w:rPr>
              <w:t>Appendix 2 Literature review method</w:t>
            </w:r>
            <w:r w:rsidR="002B1EF9" w:rsidRPr="004F0F03">
              <w:rPr>
                <w:webHidden/>
              </w:rPr>
              <w:tab/>
            </w:r>
            <w:r w:rsidR="002B1EF9" w:rsidRPr="004F0F03">
              <w:rPr>
                <w:webHidden/>
              </w:rPr>
              <w:fldChar w:fldCharType="begin"/>
            </w:r>
            <w:r w:rsidR="002B1EF9" w:rsidRPr="004F0F03">
              <w:rPr>
                <w:webHidden/>
              </w:rPr>
              <w:instrText xml:space="preserve"> PAGEREF _Toc491789298 \h </w:instrText>
            </w:r>
            <w:r w:rsidR="002B1EF9" w:rsidRPr="004F0F03">
              <w:rPr>
                <w:webHidden/>
              </w:rPr>
            </w:r>
            <w:r w:rsidR="002B1EF9" w:rsidRPr="004F0F03">
              <w:rPr>
                <w:webHidden/>
              </w:rPr>
              <w:fldChar w:fldCharType="separate"/>
            </w:r>
            <w:r w:rsidR="00247789">
              <w:rPr>
                <w:webHidden/>
              </w:rPr>
              <w:t>43</w:t>
            </w:r>
            <w:r w:rsidR="002B1EF9" w:rsidRPr="004F0F03">
              <w:rPr>
                <w:webHidden/>
              </w:rPr>
              <w:fldChar w:fldCharType="end"/>
            </w:r>
          </w:hyperlink>
        </w:p>
        <w:p w14:paraId="1DC24653" w14:textId="0D4F0E72" w:rsidR="005E4C89" w:rsidRPr="00B61547" w:rsidRDefault="00EC7DA7" w:rsidP="00086497">
          <w:r w:rsidRPr="004F0F03">
            <w:rPr>
              <w:b/>
              <w:bCs/>
              <w:noProof/>
            </w:rPr>
            <w:fldChar w:fldCharType="end"/>
          </w:r>
        </w:p>
      </w:sdtContent>
    </w:sdt>
    <w:bookmarkStart w:id="15" w:name="_Toc451941706" w:displacedByCustomXml="prev"/>
    <w:p w14:paraId="61C1EAAD" w14:textId="77777777" w:rsidR="00B61547" w:rsidRDefault="00B61547" w:rsidP="00086497">
      <w:pPr>
        <w:keepNext/>
        <w:spacing w:after="240"/>
        <w:outlineLvl w:val="0"/>
        <w:rPr>
          <w:rFonts w:eastAsiaTheme="majorEastAsia"/>
          <w:b/>
          <w:bCs/>
          <w:sz w:val="36"/>
          <w:szCs w:val="28"/>
          <w:lang w:bidi="ar-SA"/>
        </w:rPr>
        <w:sectPr w:rsidR="00B61547" w:rsidSect="00227253">
          <w:headerReference w:type="even" r:id="rId13"/>
          <w:headerReference w:type="default" r:id="rId14"/>
          <w:footerReference w:type="even" r:id="rId15"/>
          <w:footerReference w:type="default" r:id="rId16"/>
          <w:headerReference w:type="first" r:id="rId17"/>
          <w:footerReference w:type="first" r:id="rId18"/>
          <w:pgSz w:w="11907" w:h="16839" w:code="9"/>
          <w:pgMar w:top="1418" w:right="1418" w:bottom="1418" w:left="1418" w:header="709" w:footer="709" w:gutter="0"/>
          <w:cols w:space="708"/>
          <w:docGrid w:linePitch="360"/>
        </w:sectPr>
      </w:pPr>
      <w:bookmarkStart w:id="16" w:name="_Toc489351611"/>
      <w:bookmarkStart w:id="17" w:name="_Toc489715636"/>
    </w:p>
    <w:p w14:paraId="2A85FC61" w14:textId="51952539" w:rsidR="00C97790" w:rsidRPr="00C97790" w:rsidRDefault="00C97790" w:rsidP="00DC6DC7">
      <w:pPr>
        <w:pStyle w:val="Heading1"/>
        <w:rPr>
          <w:lang w:bidi="ar-SA"/>
        </w:rPr>
      </w:pPr>
      <w:bookmarkStart w:id="18" w:name="_Toc489882406"/>
      <w:bookmarkStart w:id="19" w:name="_Toc491170957"/>
      <w:bookmarkStart w:id="20" w:name="_Toc491176493"/>
      <w:bookmarkStart w:id="21" w:name="_Toc491274905"/>
      <w:bookmarkStart w:id="22" w:name="_Toc491762040"/>
      <w:bookmarkStart w:id="23" w:name="_Toc491773705"/>
      <w:bookmarkStart w:id="24" w:name="_Toc491786210"/>
      <w:bookmarkStart w:id="25" w:name="_Toc491788944"/>
      <w:bookmarkStart w:id="26" w:name="_Toc491789273"/>
      <w:r w:rsidRPr="00C97790">
        <w:rPr>
          <w:lang w:bidi="ar-SA"/>
        </w:rPr>
        <w:lastRenderedPageBreak/>
        <w:t xml:space="preserve">1 </w:t>
      </w:r>
      <w:r w:rsidRPr="00C97790">
        <w:rPr>
          <w:lang w:bidi="ar-SA"/>
        </w:rPr>
        <w:tab/>
        <w:t>Introduction</w:t>
      </w:r>
      <w:bookmarkEnd w:id="16"/>
      <w:bookmarkEnd w:id="17"/>
      <w:bookmarkEnd w:id="18"/>
      <w:bookmarkEnd w:id="19"/>
      <w:bookmarkEnd w:id="20"/>
      <w:bookmarkEnd w:id="21"/>
      <w:bookmarkEnd w:id="22"/>
      <w:bookmarkEnd w:id="23"/>
      <w:bookmarkEnd w:id="24"/>
      <w:bookmarkEnd w:id="25"/>
      <w:bookmarkEnd w:id="26"/>
      <w:bookmarkEnd w:id="15"/>
    </w:p>
    <w:p w14:paraId="58B7A897" w14:textId="683674F6" w:rsidR="00E657E5" w:rsidRPr="00E657E5" w:rsidRDefault="00E657E5" w:rsidP="00E657E5">
      <w:pPr>
        <w:rPr>
          <w:rFonts w:eastAsiaTheme="minorEastAsia"/>
          <w:lang w:bidi="ar-SA"/>
        </w:rPr>
      </w:pPr>
      <w:r w:rsidRPr="00E657E5">
        <w:rPr>
          <w:rFonts w:eastAsiaTheme="minorEastAsia"/>
          <w:lang w:bidi="ar-SA"/>
        </w:rPr>
        <w:t xml:space="preserve">The purpose of this literature review is to </w:t>
      </w:r>
      <w:r w:rsidR="00880C5B">
        <w:rPr>
          <w:rFonts w:eastAsiaTheme="minorEastAsia"/>
          <w:lang w:bidi="ar-SA"/>
        </w:rPr>
        <w:t>examine the</w:t>
      </w:r>
      <w:r w:rsidR="004C7E9C">
        <w:rPr>
          <w:rFonts w:eastAsiaTheme="minorEastAsia"/>
          <w:lang w:bidi="ar-SA"/>
        </w:rPr>
        <w:t xml:space="preserve"> evidence </w:t>
      </w:r>
      <w:r w:rsidR="00880C5B">
        <w:rPr>
          <w:rFonts w:eastAsiaTheme="minorEastAsia"/>
          <w:lang w:bidi="ar-SA"/>
        </w:rPr>
        <w:t xml:space="preserve">for </w:t>
      </w:r>
      <w:r w:rsidR="00711F79">
        <w:rPr>
          <w:rFonts w:eastAsiaTheme="minorEastAsia"/>
          <w:lang w:bidi="ar-SA"/>
        </w:rPr>
        <w:t>consumer</w:t>
      </w:r>
      <w:r w:rsidR="00E55AF7">
        <w:rPr>
          <w:rFonts w:eastAsiaTheme="minorEastAsia"/>
          <w:lang w:bidi="ar-SA"/>
        </w:rPr>
        <w:t>s</w:t>
      </w:r>
      <w:r w:rsidRPr="00E657E5">
        <w:rPr>
          <w:rFonts w:eastAsiaTheme="minorEastAsia"/>
          <w:lang w:bidi="ar-SA"/>
        </w:rPr>
        <w:t>’ knowledge, attitudes and behaviours relating to sugars in foods and associated food labelling</w:t>
      </w:r>
      <w:r w:rsidR="00880C5B">
        <w:rPr>
          <w:rFonts w:eastAsiaTheme="minorEastAsia"/>
          <w:lang w:bidi="ar-SA"/>
        </w:rPr>
        <w:t>, in the Australian and New Zealand context</w:t>
      </w:r>
      <w:r w:rsidRPr="00E657E5">
        <w:rPr>
          <w:rFonts w:eastAsiaTheme="minorEastAsia"/>
          <w:lang w:bidi="ar-SA"/>
        </w:rPr>
        <w:t xml:space="preserve">. This body of work is part of a broader </w:t>
      </w:r>
      <w:r w:rsidR="00493FEF">
        <w:rPr>
          <w:rFonts w:eastAsiaTheme="minorEastAsia"/>
          <w:lang w:bidi="ar-SA"/>
        </w:rPr>
        <w:t>program of work</w:t>
      </w:r>
      <w:r w:rsidRPr="00E657E5">
        <w:rPr>
          <w:rFonts w:eastAsiaTheme="minorEastAsia"/>
          <w:lang w:bidi="ar-SA"/>
        </w:rPr>
        <w:t xml:space="preserve"> </w:t>
      </w:r>
      <w:r w:rsidR="00493FEF">
        <w:rPr>
          <w:lang w:bidi="ar-SA"/>
        </w:rPr>
        <w:t>that was agreed to by the Australia and New Zealand Ministerial Forum on Food Regulation (the Forum) to support further investigation</w:t>
      </w:r>
      <w:r w:rsidRPr="00E657E5">
        <w:rPr>
          <w:rFonts w:eastAsiaTheme="minorEastAsia"/>
          <w:lang w:bidi="ar-SA"/>
        </w:rPr>
        <w:t xml:space="preserve"> </w:t>
      </w:r>
      <w:r w:rsidR="00493FEF">
        <w:rPr>
          <w:rFonts w:eastAsiaTheme="minorEastAsia"/>
          <w:lang w:bidi="ar-SA"/>
        </w:rPr>
        <w:t>of</w:t>
      </w:r>
      <w:r w:rsidRPr="00E657E5">
        <w:rPr>
          <w:rFonts w:eastAsiaTheme="minorEastAsia"/>
          <w:lang w:bidi="ar-SA"/>
        </w:rPr>
        <w:t xml:space="preserve"> labelling approaches for prov</w:t>
      </w:r>
      <w:r w:rsidR="00327BC8">
        <w:rPr>
          <w:rFonts w:eastAsiaTheme="minorEastAsia"/>
          <w:lang w:bidi="ar-SA"/>
        </w:rPr>
        <w:t>iding information on sugars.</w:t>
      </w:r>
    </w:p>
    <w:p w14:paraId="18CB7D3A" w14:textId="77777777" w:rsidR="00E657E5" w:rsidRPr="00E657E5" w:rsidRDefault="00E657E5" w:rsidP="00E657E5">
      <w:pPr>
        <w:rPr>
          <w:rFonts w:eastAsiaTheme="minorEastAsia"/>
          <w:lang w:bidi="ar-SA"/>
        </w:rPr>
      </w:pPr>
    </w:p>
    <w:p w14:paraId="46FC7ECA" w14:textId="17168771" w:rsidR="003F1FF3" w:rsidRDefault="00E657E5" w:rsidP="00E657E5">
      <w:pPr>
        <w:rPr>
          <w:rFonts w:eastAsiaTheme="minorEastAsia"/>
          <w:lang w:bidi="ar-SA"/>
        </w:rPr>
      </w:pPr>
      <w:r w:rsidRPr="00E657E5">
        <w:rPr>
          <w:rFonts w:eastAsiaTheme="minorEastAsia"/>
          <w:lang w:bidi="ar-SA"/>
        </w:rPr>
        <w:t>This literature review has in part been informed by a</w:t>
      </w:r>
      <w:r w:rsidR="00282033">
        <w:rPr>
          <w:rFonts w:eastAsiaTheme="minorEastAsia"/>
          <w:lang w:bidi="ar-SA"/>
        </w:rPr>
        <w:t xml:space="preserve"> previous</w:t>
      </w:r>
      <w:r w:rsidRPr="00E657E5">
        <w:rPr>
          <w:rFonts w:eastAsiaTheme="minorEastAsia"/>
          <w:lang w:bidi="ar-SA"/>
        </w:rPr>
        <w:t xml:space="preserve"> FSANZ rapid evidence assessment (FSANZ 2016) </w:t>
      </w:r>
      <w:r w:rsidR="00282033">
        <w:rPr>
          <w:rFonts w:eastAsiaTheme="minorEastAsia"/>
          <w:lang w:bidi="ar-SA"/>
        </w:rPr>
        <w:t>produced</w:t>
      </w:r>
      <w:r w:rsidRPr="00E657E5">
        <w:rPr>
          <w:rFonts w:eastAsiaTheme="minorEastAsia"/>
          <w:lang w:bidi="ar-SA"/>
        </w:rPr>
        <w:t xml:space="preserve"> in response to Recommendation 12 of </w:t>
      </w:r>
      <w:r w:rsidRPr="00E657E5">
        <w:rPr>
          <w:rFonts w:eastAsiaTheme="minorEastAsia"/>
          <w:i/>
          <w:lang w:bidi="ar-SA"/>
        </w:rPr>
        <w:t>Labelling Logic: Review of Food Labelling Law and Policy</w:t>
      </w:r>
      <w:r w:rsidRPr="00E657E5">
        <w:rPr>
          <w:rFonts w:eastAsiaTheme="minorEastAsia"/>
          <w:lang w:bidi="ar-SA"/>
        </w:rPr>
        <w:t xml:space="preserve"> (2011). An objective of </w:t>
      </w:r>
      <w:r w:rsidR="0019723E">
        <w:rPr>
          <w:rFonts w:eastAsiaTheme="minorEastAsia"/>
          <w:lang w:bidi="ar-SA"/>
        </w:rPr>
        <w:t>the Recommendation 12 rapid evidence assessment</w:t>
      </w:r>
      <w:r w:rsidRPr="00E657E5">
        <w:rPr>
          <w:rFonts w:eastAsiaTheme="minorEastAsia"/>
          <w:lang w:bidi="ar-SA"/>
        </w:rPr>
        <w:t xml:space="preserve"> was to examine the impact of using the term ‘added sugars’ in the ingredient list followed by bracketed lists of sugars that are add</w:t>
      </w:r>
      <w:r w:rsidR="00663AAB">
        <w:rPr>
          <w:rFonts w:eastAsiaTheme="minorEastAsia"/>
          <w:lang w:bidi="ar-SA"/>
        </w:rPr>
        <w:t>ed as separate ingredients. The</w:t>
      </w:r>
      <w:r w:rsidRPr="00E657E5">
        <w:rPr>
          <w:rFonts w:eastAsiaTheme="minorEastAsia"/>
          <w:lang w:bidi="ar-SA"/>
        </w:rPr>
        <w:t xml:space="preserve"> scope of th</w:t>
      </w:r>
      <w:r w:rsidR="0019723E">
        <w:rPr>
          <w:rFonts w:eastAsiaTheme="minorEastAsia"/>
          <w:lang w:bidi="ar-SA"/>
        </w:rPr>
        <w:t>e current</w:t>
      </w:r>
      <w:r w:rsidRPr="00E657E5">
        <w:rPr>
          <w:rFonts w:eastAsiaTheme="minorEastAsia"/>
          <w:lang w:bidi="ar-SA"/>
        </w:rPr>
        <w:t xml:space="preserve"> review </w:t>
      </w:r>
      <w:r w:rsidR="00663AAB">
        <w:rPr>
          <w:rFonts w:eastAsiaTheme="minorEastAsia"/>
          <w:lang w:bidi="ar-SA"/>
        </w:rPr>
        <w:t>is</w:t>
      </w:r>
      <w:r w:rsidRPr="00E657E5">
        <w:rPr>
          <w:rFonts w:eastAsiaTheme="minorEastAsia"/>
          <w:lang w:bidi="ar-SA"/>
        </w:rPr>
        <w:t xml:space="preserve"> broader by comparison and has sought to examine the relationship between sugars, consumers and label elements such as the nutrition information p</w:t>
      </w:r>
      <w:r w:rsidR="00663AAB">
        <w:rPr>
          <w:rFonts w:eastAsiaTheme="minorEastAsia"/>
          <w:lang w:bidi="ar-SA"/>
        </w:rPr>
        <w:t xml:space="preserve">anel (NIP), </w:t>
      </w:r>
      <w:r w:rsidR="007970DD">
        <w:rPr>
          <w:rFonts w:eastAsiaTheme="minorEastAsia"/>
          <w:lang w:bidi="ar-SA"/>
        </w:rPr>
        <w:t xml:space="preserve">ingredient list, </w:t>
      </w:r>
      <w:r w:rsidR="00663AAB">
        <w:rPr>
          <w:rFonts w:eastAsiaTheme="minorEastAsia"/>
          <w:lang w:bidi="ar-SA"/>
        </w:rPr>
        <w:t>front of pack labelling</w:t>
      </w:r>
      <w:r w:rsidRPr="00E657E5">
        <w:rPr>
          <w:rFonts w:eastAsiaTheme="minorEastAsia"/>
          <w:lang w:bidi="ar-SA"/>
        </w:rPr>
        <w:t xml:space="preserve"> and health</w:t>
      </w:r>
      <w:r w:rsidR="00663AAB">
        <w:rPr>
          <w:rFonts w:eastAsiaTheme="minorEastAsia"/>
          <w:lang w:bidi="ar-SA"/>
        </w:rPr>
        <w:t xml:space="preserve"> related</w:t>
      </w:r>
      <w:r w:rsidR="003F1FF3">
        <w:rPr>
          <w:rFonts w:eastAsiaTheme="minorEastAsia"/>
          <w:lang w:bidi="ar-SA"/>
        </w:rPr>
        <w:t xml:space="preserve"> claims.</w:t>
      </w:r>
    </w:p>
    <w:p w14:paraId="0A113130" w14:textId="77777777" w:rsidR="003F1FF3" w:rsidRDefault="003F1FF3" w:rsidP="00E657E5">
      <w:pPr>
        <w:rPr>
          <w:rFonts w:eastAsiaTheme="minorEastAsia"/>
          <w:lang w:bidi="ar-SA"/>
        </w:rPr>
      </w:pPr>
    </w:p>
    <w:p w14:paraId="518FE1C7" w14:textId="2A032829" w:rsidR="00E657E5" w:rsidRPr="00E657E5" w:rsidRDefault="006E073D" w:rsidP="00E657E5">
      <w:pPr>
        <w:rPr>
          <w:rFonts w:eastAsiaTheme="minorEastAsia"/>
          <w:lang w:bidi="ar-SA"/>
        </w:rPr>
      </w:pPr>
      <w:r>
        <w:rPr>
          <w:rFonts w:eastAsiaTheme="minorEastAsia"/>
          <w:lang w:bidi="ar-SA"/>
        </w:rPr>
        <w:t xml:space="preserve">International research </w:t>
      </w:r>
      <w:r w:rsidR="00E657E5" w:rsidRPr="00E657E5">
        <w:rPr>
          <w:rFonts w:eastAsiaTheme="minorEastAsia"/>
          <w:lang w:bidi="ar-SA"/>
        </w:rPr>
        <w:t xml:space="preserve">has been included in this review due to the </w:t>
      </w:r>
      <w:r>
        <w:rPr>
          <w:rFonts w:eastAsiaTheme="minorEastAsia"/>
          <w:lang w:bidi="ar-SA"/>
        </w:rPr>
        <w:t>limited</w:t>
      </w:r>
      <w:r w:rsidR="00E657E5" w:rsidRPr="00E657E5">
        <w:rPr>
          <w:rFonts w:eastAsiaTheme="minorEastAsia"/>
          <w:lang w:bidi="ar-SA"/>
        </w:rPr>
        <w:t xml:space="preserve"> research conducted in the Australian and New Zealand context. As</w:t>
      </w:r>
      <w:r w:rsidR="00663AAB">
        <w:rPr>
          <w:rFonts w:eastAsiaTheme="minorEastAsia"/>
          <w:lang w:bidi="ar-SA"/>
        </w:rPr>
        <w:t xml:space="preserve"> such, some findings may not </w:t>
      </w:r>
      <w:r>
        <w:rPr>
          <w:rFonts w:eastAsiaTheme="minorEastAsia"/>
          <w:lang w:bidi="ar-SA"/>
        </w:rPr>
        <w:t>be directly generali</w:t>
      </w:r>
      <w:r w:rsidR="007A3392">
        <w:rPr>
          <w:rFonts w:eastAsiaTheme="minorEastAsia"/>
          <w:lang w:bidi="ar-SA"/>
        </w:rPr>
        <w:t>s</w:t>
      </w:r>
      <w:r>
        <w:rPr>
          <w:rFonts w:eastAsiaTheme="minorEastAsia"/>
          <w:lang w:bidi="ar-SA"/>
        </w:rPr>
        <w:t>able</w:t>
      </w:r>
      <w:r w:rsidR="00E657E5" w:rsidRPr="00E657E5">
        <w:rPr>
          <w:rFonts w:eastAsiaTheme="minorEastAsia"/>
          <w:lang w:bidi="ar-SA"/>
        </w:rPr>
        <w:t xml:space="preserve"> to the Australian and New Zealand context given differing labelling </w:t>
      </w:r>
      <w:r w:rsidR="00880C5B">
        <w:rPr>
          <w:rFonts w:eastAsiaTheme="minorEastAsia"/>
          <w:lang w:bidi="ar-SA"/>
        </w:rPr>
        <w:t xml:space="preserve">requirements </w:t>
      </w:r>
      <w:r w:rsidR="00E657E5" w:rsidRPr="00E657E5">
        <w:rPr>
          <w:rFonts w:eastAsiaTheme="minorEastAsia"/>
          <w:lang w:bidi="ar-SA"/>
        </w:rPr>
        <w:t>for food intern</w:t>
      </w:r>
      <w:r w:rsidR="00327BC8">
        <w:rPr>
          <w:rFonts w:eastAsiaTheme="minorEastAsia"/>
          <w:lang w:bidi="ar-SA"/>
        </w:rPr>
        <w:t>ationally.</w:t>
      </w:r>
    </w:p>
    <w:p w14:paraId="17D5629E" w14:textId="77777777" w:rsidR="00E657E5" w:rsidRPr="00E657E5" w:rsidRDefault="00E657E5" w:rsidP="00E657E5">
      <w:pPr>
        <w:rPr>
          <w:rFonts w:eastAsiaTheme="minorEastAsia"/>
          <w:lang w:bidi="ar-SA"/>
        </w:rPr>
      </w:pPr>
    </w:p>
    <w:p w14:paraId="7034FA46" w14:textId="1033706C" w:rsidR="00E657E5" w:rsidRDefault="00E657E5" w:rsidP="00E657E5">
      <w:pPr>
        <w:rPr>
          <w:rFonts w:eastAsiaTheme="minorEastAsia"/>
          <w:lang w:bidi="ar-SA"/>
        </w:rPr>
      </w:pPr>
      <w:r w:rsidRPr="00E657E5">
        <w:rPr>
          <w:rFonts w:eastAsiaTheme="minorEastAsia"/>
          <w:lang w:bidi="ar-SA"/>
        </w:rPr>
        <w:t xml:space="preserve">This literature review primarily </w:t>
      </w:r>
      <w:r w:rsidR="00112172">
        <w:rPr>
          <w:rFonts w:eastAsiaTheme="minorEastAsia"/>
          <w:lang w:bidi="ar-SA"/>
        </w:rPr>
        <w:t>addresses</w:t>
      </w:r>
      <w:r w:rsidR="00112172" w:rsidRPr="00E657E5">
        <w:rPr>
          <w:rFonts w:eastAsiaTheme="minorEastAsia"/>
          <w:lang w:bidi="ar-SA"/>
        </w:rPr>
        <w:t xml:space="preserve"> </w:t>
      </w:r>
      <w:r w:rsidRPr="00E657E5">
        <w:rPr>
          <w:rFonts w:eastAsiaTheme="minorEastAsia"/>
          <w:lang w:bidi="ar-SA"/>
        </w:rPr>
        <w:t>the objective of developing the evidence base to further investigate labelling approaches for providing information on sugars by:</w:t>
      </w:r>
    </w:p>
    <w:p w14:paraId="7474127B" w14:textId="77777777" w:rsidR="00887C19" w:rsidRPr="00E657E5" w:rsidRDefault="00887C19" w:rsidP="00E657E5">
      <w:pPr>
        <w:rPr>
          <w:rFonts w:eastAsiaTheme="minorEastAsia"/>
          <w:lang w:bidi="ar-SA"/>
        </w:rPr>
      </w:pPr>
    </w:p>
    <w:p w14:paraId="3B723615" w14:textId="206C9A94" w:rsidR="00E657E5" w:rsidRPr="00E657E5" w:rsidRDefault="00E657E5" w:rsidP="00DC6DC7">
      <w:pPr>
        <w:pStyle w:val="FSBullet1"/>
        <w:rPr>
          <w:rFonts w:eastAsiaTheme="minorEastAsia"/>
        </w:rPr>
      </w:pPr>
      <w:r w:rsidRPr="00E657E5">
        <w:rPr>
          <w:rFonts w:eastAsiaTheme="minorEastAsia"/>
        </w:rPr>
        <w:t>Assessing consumer understanding and behaviours in relation to sugar</w:t>
      </w:r>
      <w:r w:rsidRPr="00E657E5">
        <w:rPr>
          <w:rFonts w:eastAsiaTheme="minorEastAsia"/>
          <w:vertAlign w:val="superscript"/>
        </w:rPr>
        <w:footnoteReference w:id="2"/>
      </w:r>
      <w:r w:rsidRPr="00E657E5">
        <w:rPr>
          <w:rFonts w:eastAsiaTheme="minorEastAsia"/>
        </w:rPr>
        <w:t>.</w:t>
      </w:r>
    </w:p>
    <w:p w14:paraId="279197A0" w14:textId="19392E73" w:rsidR="00E657E5" w:rsidRPr="00E657E5" w:rsidRDefault="00E657E5" w:rsidP="00DC6DC7">
      <w:pPr>
        <w:pStyle w:val="FSBullet1"/>
        <w:rPr>
          <w:rFonts w:eastAsiaTheme="minorEastAsia"/>
        </w:rPr>
      </w:pPr>
      <w:r w:rsidRPr="00E657E5">
        <w:rPr>
          <w:rFonts w:eastAsiaTheme="minorEastAsia"/>
        </w:rPr>
        <w:t>Investigating consumer understanding of the sugar content of foods.</w:t>
      </w:r>
    </w:p>
    <w:p w14:paraId="774309FD" w14:textId="32242B79" w:rsidR="00BA68A6" w:rsidRDefault="00E657E5" w:rsidP="00DC6DC7">
      <w:pPr>
        <w:pStyle w:val="FSBullet1"/>
        <w:rPr>
          <w:rFonts w:eastAsiaTheme="minorEastAsia"/>
        </w:rPr>
      </w:pPr>
      <w:r w:rsidRPr="00E657E5">
        <w:rPr>
          <w:rFonts w:eastAsiaTheme="minorEastAsia"/>
        </w:rPr>
        <w:t>Investigating consumer understanding and use of sugar information on food labels</w:t>
      </w:r>
      <w:r w:rsidR="00BA68A6">
        <w:rPr>
          <w:rFonts w:eastAsiaTheme="minorEastAsia"/>
        </w:rPr>
        <w:t>.</w:t>
      </w:r>
    </w:p>
    <w:p w14:paraId="1772A05B" w14:textId="56992CAE" w:rsidR="00E657E5" w:rsidRPr="00E657E5" w:rsidRDefault="00BA68A6" w:rsidP="00DC6DC7">
      <w:pPr>
        <w:pStyle w:val="FSBullet1"/>
        <w:rPr>
          <w:rFonts w:eastAsiaTheme="minorEastAsia"/>
        </w:rPr>
      </w:pPr>
      <w:r>
        <w:rPr>
          <w:rFonts w:eastAsiaTheme="minorEastAsia"/>
        </w:rPr>
        <w:t>Investigating the impact of food label use on consumer food choices in relation to sugar.</w:t>
      </w:r>
    </w:p>
    <w:p w14:paraId="237E849F" w14:textId="77777777" w:rsidR="00E657E5" w:rsidRPr="00E657E5" w:rsidRDefault="00E657E5" w:rsidP="00E657E5">
      <w:pPr>
        <w:rPr>
          <w:rFonts w:eastAsiaTheme="minorEastAsia"/>
          <w:lang w:bidi="ar-SA"/>
        </w:rPr>
      </w:pPr>
    </w:p>
    <w:p w14:paraId="47B29F21" w14:textId="77777777" w:rsidR="00E657E5" w:rsidRDefault="00E657E5" w:rsidP="00E657E5">
      <w:pPr>
        <w:rPr>
          <w:rFonts w:eastAsiaTheme="minorEastAsia"/>
          <w:lang w:bidi="ar-SA"/>
        </w:rPr>
      </w:pPr>
      <w:r w:rsidRPr="00E657E5">
        <w:rPr>
          <w:rFonts w:eastAsiaTheme="minorEastAsia"/>
          <w:lang w:bidi="ar-SA"/>
        </w:rPr>
        <w:t>Secondary objectives of this review were to:</w:t>
      </w:r>
    </w:p>
    <w:p w14:paraId="574F10AA" w14:textId="77777777" w:rsidR="00887C19" w:rsidRPr="00E657E5" w:rsidRDefault="00887C19" w:rsidP="00E657E5">
      <w:pPr>
        <w:rPr>
          <w:rFonts w:eastAsiaTheme="minorEastAsia"/>
          <w:lang w:bidi="ar-SA"/>
        </w:rPr>
      </w:pPr>
    </w:p>
    <w:p w14:paraId="2A8F86E3" w14:textId="77777777" w:rsidR="00E657E5" w:rsidRPr="00E657E5" w:rsidRDefault="00E657E5" w:rsidP="00DC6DC7">
      <w:pPr>
        <w:pStyle w:val="FSBullet1"/>
        <w:rPr>
          <w:rFonts w:eastAsiaTheme="minorEastAsia"/>
          <w:lang w:bidi="ar-SA"/>
        </w:rPr>
      </w:pPr>
      <w:r w:rsidRPr="00E657E5">
        <w:rPr>
          <w:rFonts w:eastAsiaTheme="minorEastAsia"/>
          <w:lang w:bidi="ar-SA"/>
        </w:rPr>
        <w:t>Assess consumer understandings of dietary guidelines in relation to sugar intake.</w:t>
      </w:r>
    </w:p>
    <w:p w14:paraId="5F367A65" w14:textId="77777777" w:rsidR="00E657E5" w:rsidRPr="00E657E5" w:rsidRDefault="00E657E5" w:rsidP="00DC6DC7">
      <w:pPr>
        <w:pStyle w:val="FSBullet1"/>
        <w:rPr>
          <w:rFonts w:eastAsiaTheme="minorEastAsia"/>
          <w:lang w:bidi="ar-SA"/>
        </w:rPr>
      </w:pPr>
      <w:r w:rsidRPr="00E657E5">
        <w:rPr>
          <w:rFonts w:eastAsiaTheme="minorEastAsia"/>
          <w:lang w:bidi="ar-SA"/>
        </w:rPr>
        <w:t>Investigate how consumers perceive and conceptualise sugar.</w:t>
      </w:r>
    </w:p>
    <w:p w14:paraId="48025CEB" w14:textId="6ABC586D" w:rsidR="00E657E5" w:rsidRPr="00E657E5" w:rsidRDefault="00E657E5" w:rsidP="00DC6DC7">
      <w:pPr>
        <w:pStyle w:val="FSBullet1"/>
        <w:rPr>
          <w:rFonts w:eastAsiaTheme="minorEastAsia"/>
          <w:lang w:bidi="ar-SA"/>
        </w:rPr>
      </w:pPr>
      <w:r w:rsidRPr="00E657E5">
        <w:rPr>
          <w:rFonts w:eastAsiaTheme="minorEastAsia"/>
          <w:lang w:bidi="ar-SA"/>
        </w:rPr>
        <w:t xml:space="preserve">Investigate the influence </w:t>
      </w:r>
      <w:r w:rsidR="006067BD">
        <w:rPr>
          <w:rFonts w:eastAsiaTheme="minorEastAsia"/>
          <w:lang w:bidi="ar-SA"/>
        </w:rPr>
        <w:t xml:space="preserve">of </w:t>
      </w:r>
      <w:r w:rsidRPr="00E657E5">
        <w:rPr>
          <w:rFonts w:eastAsiaTheme="minorEastAsia"/>
          <w:lang w:bidi="ar-SA"/>
        </w:rPr>
        <w:t xml:space="preserve">labelling </w:t>
      </w:r>
      <w:r w:rsidR="006067BD">
        <w:rPr>
          <w:rFonts w:eastAsiaTheme="minorEastAsia"/>
          <w:lang w:bidi="ar-SA"/>
        </w:rPr>
        <w:t>of</w:t>
      </w:r>
      <w:r w:rsidRPr="00E657E5">
        <w:rPr>
          <w:rFonts w:eastAsiaTheme="minorEastAsia"/>
          <w:lang w:bidi="ar-SA"/>
        </w:rPr>
        <w:t xml:space="preserve"> sugar</w:t>
      </w:r>
      <w:r w:rsidR="006067BD">
        <w:rPr>
          <w:rFonts w:eastAsiaTheme="minorEastAsia"/>
          <w:lang w:bidi="ar-SA"/>
        </w:rPr>
        <w:t xml:space="preserve"> and beliefs about sugar on</w:t>
      </w:r>
      <w:r w:rsidRPr="00E657E5">
        <w:rPr>
          <w:rFonts w:eastAsiaTheme="minorEastAsia"/>
          <w:lang w:bidi="ar-SA"/>
        </w:rPr>
        <w:t xml:space="preserve"> consu</w:t>
      </w:r>
      <w:r w:rsidR="00327BC8">
        <w:rPr>
          <w:rFonts w:eastAsiaTheme="minorEastAsia"/>
          <w:lang w:bidi="ar-SA"/>
        </w:rPr>
        <w:t>mer behaviour.</w:t>
      </w:r>
    </w:p>
    <w:p w14:paraId="66505CF1" w14:textId="77777777" w:rsidR="008B5922" w:rsidRDefault="008B5922" w:rsidP="00E657E5">
      <w:pPr>
        <w:rPr>
          <w:rFonts w:eastAsiaTheme="minorEastAsia"/>
          <w:lang w:bidi="ar-SA"/>
        </w:rPr>
      </w:pPr>
    </w:p>
    <w:p w14:paraId="07E608AB" w14:textId="1CF102A5" w:rsidR="00E657E5" w:rsidRPr="00E657E5" w:rsidRDefault="00E657E5" w:rsidP="00E657E5">
      <w:pPr>
        <w:rPr>
          <w:rFonts w:eastAsiaTheme="minorEastAsia"/>
          <w:lang w:bidi="ar-SA"/>
        </w:rPr>
      </w:pPr>
      <w:r w:rsidRPr="00E657E5">
        <w:rPr>
          <w:rFonts w:eastAsiaTheme="minorEastAsia"/>
          <w:lang w:bidi="ar-SA"/>
        </w:rPr>
        <w:t xml:space="preserve">Literature sourced for this review </w:t>
      </w:r>
      <w:r w:rsidR="006E073D">
        <w:rPr>
          <w:rFonts w:eastAsiaTheme="minorEastAsia"/>
          <w:lang w:bidi="ar-SA"/>
        </w:rPr>
        <w:t xml:space="preserve">includes publications </w:t>
      </w:r>
      <w:r w:rsidR="00C10113">
        <w:rPr>
          <w:rFonts w:eastAsiaTheme="minorEastAsia"/>
          <w:lang w:bidi="ar-SA"/>
        </w:rPr>
        <w:t>from 2003</w:t>
      </w:r>
      <w:r w:rsidR="006E073D">
        <w:rPr>
          <w:rFonts w:eastAsiaTheme="minorEastAsia"/>
          <w:lang w:bidi="ar-SA"/>
        </w:rPr>
        <w:t xml:space="preserve"> up to May 2017</w:t>
      </w:r>
      <w:r w:rsidR="006E073D" w:rsidRPr="00E657E5">
        <w:rPr>
          <w:rFonts w:eastAsiaTheme="minorEastAsia"/>
          <w:lang w:bidi="ar-SA"/>
        </w:rPr>
        <w:t xml:space="preserve"> </w:t>
      </w:r>
      <w:r w:rsidRPr="00E657E5">
        <w:rPr>
          <w:rFonts w:eastAsiaTheme="minorEastAsia"/>
          <w:lang w:bidi="ar-SA"/>
        </w:rPr>
        <w:t>identified by searching</w:t>
      </w:r>
      <w:r w:rsidR="006E073D">
        <w:rPr>
          <w:rFonts w:eastAsiaTheme="minorEastAsia"/>
          <w:lang w:bidi="ar-SA"/>
        </w:rPr>
        <w:t xml:space="preserve"> six</w:t>
      </w:r>
      <w:r w:rsidRPr="00E657E5">
        <w:rPr>
          <w:rFonts w:eastAsiaTheme="minorEastAsia"/>
          <w:lang w:bidi="ar-SA"/>
        </w:rPr>
        <w:t xml:space="preserve"> relevant online research databases </w:t>
      </w:r>
      <w:r w:rsidR="00880C5B">
        <w:rPr>
          <w:rFonts w:eastAsiaTheme="minorEastAsia"/>
          <w:lang w:bidi="ar-SA"/>
        </w:rPr>
        <w:t xml:space="preserve">for which FSANZ has a </w:t>
      </w:r>
      <w:r w:rsidRPr="00E657E5">
        <w:rPr>
          <w:rFonts w:eastAsiaTheme="minorEastAsia"/>
          <w:lang w:bidi="ar-SA"/>
        </w:rPr>
        <w:t>license</w:t>
      </w:r>
      <w:r w:rsidR="00145AC7">
        <w:rPr>
          <w:rFonts w:eastAsiaTheme="minorEastAsia"/>
          <w:lang w:bidi="ar-SA"/>
        </w:rPr>
        <w:t>. Additional literature was sourced using searches via Google</w:t>
      </w:r>
      <w:r w:rsidR="002977E9">
        <w:rPr>
          <w:rFonts w:eastAsiaTheme="minorEastAsia"/>
          <w:lang w:bidi="ar-SA"/>
        </w:rPr>
        <w:t xml:space="preserve"> and</w:t>
      </w:r>
      <w:r w:rsidRPr="00E657E5">
        <w:rPr>
          <w:rFonts w:eastAsiaTheme="minorEastAsia"/>
          <w:lang w:bidi="ar-SA"/>
        </w:rPr>
        <w:t xml:space="preserve"> targeted web searching. All research documents identified through this process were reviewed for relevancy, resulting in the </w:t>
      </w:r>
      <w:r w:rsidR="00C31C33">
        <w:rPr>
          <w:rFonts w:eastAsiaTheme="minorEastAsia"/>
          <w:lang w:bidi="ar-SA"/>
        </w:rPr>
        <w:t>43</w:t>
      </w:r>
      <w:r w:rsidRPr="00E657E5">
        <w:rPr>
          <w:rFonts w:eastAsiaTheme="minorEastAsia"/>
          <w:lang w:bidi="ar-SA"/>
        </w:rPr>
        <w:t xml:space="preserve"> studies used in this report. More detail on the search and review </w:t>
      </w:r>
      <w:r w:rsidR="006E073D">
        <w:rPr>
          <w:rFonts w:eastAsiaTheme="minorEastAsia"/>
          <w:lang w:bidi="ar-SA"/>
        </w:rPr>
        <w:t>methods</w:t>
      </w:r>
      <w:r w:rsidR="006E073D" w:rsidRPr="00E657E5">
        <w:rPr>
          <w:rFonts w:eastAsiaTheme="minorEastAsia"/>
          <w:lang w:bidi="ar-SA"/>
        </w:rPr>
        <w:t xml:space="preserve"> </w:t>
      </w:r>
      <w:r w:rsidRPr="00E657E5">
        <w:rPr>
          <w:rFonts w:eastAsiaTheme="minorEastAsia"/>
          <w:lang w:bidi="ar-SA"/>
        </w:rPr>
        <w:t>is provided in Appendix 2</w:t>
      </w:r>
      <w:r w:rsidR="0019723E">
        <w:rPr>
          <w:rFonts w:eastAsiaTheme="minorEastAsia"/>
          <w:lang w:bidi="ar-SA"/>
        </w:rPr>
        <w:t>.</w:t>
      </w:r>
    </w:p>
    <w:p w14:paraId="1EE72B31" w14:textId="77777777" w:rsidR="00E657E5" w:rsidRPr="00E657E5" w:rsidRDefault="00E657E5" w:rsidP="004F0F03">
      <w:pPr>
        <w:contextualSpacing/>
        <w:rPr>
          <w:rFonts w:eastAsiaTheme="minorEastAsia"/>
          <w:lang w:bidi="ar-SA"/>
        </w:rPr>
      </w:pPr>
    </w:p>
    <w:p w14:paraId="083BE64C" w14:textId="796FD30B" w:rsidR="002C3BD9" w:rsidRDefault="00E657E5" w:rsidP="002C3BD9">
      <w:pPr>
        <w:rPr>
          <w:rFonts w:eastAsiaTheme="minorEastAsia"/>
          <w:lang w:bidi="ar-SA"/>
        </w:rPr>
      </w:pPr>
      <w:r w:rsidRPr="00E657E5">
        <w:rPr>
          <w:rFonts w:eastAsiaTheme="minorEastAsia"/>
          <w:lang w:bidi="ar-SA"/>
        </w:rPr>
        <w:t xml:space="preserve">This </w:t>
      </w:r>
      <w:r w:rsidR="006A5B61">
        <w:rPr>
          <w:rFonts w:eastAsiaTheme="minorEastAsia"/>
          <w:lang w:bidi="ar-SA"/>
        </w:rPr>
        <w:t>report</w:t>
      </w:r>
      <w:r w:rsidRPr="00E657E5">
        <w:rPr>
          <w:rFonts w:eastAsiaTheme="minorEastAsia"/>
          <w:lang w:bidi="ar-SA"/>
        </w:rPr>
        <w:t xml:space="preserve"> is </w:t>
      </w:r>
      <w:r w:rsidR="006A5B61">
        <w:rPr>
          <w:rFonts w:eastAsiaTheme="minorEastAsia"/>
          <w:lang w:bidi="ar-SA"/>
        </w:rPr>
        <w:t>structured</w:t>
      </w:r>
      <w:r w:rsidR="006A5B61" w:rsidRPr="00E657E5">
        <w:rPr>
          <w:rFonts w:eastAsiaTheme="minorEastAsia"/>
          <w:lang w:bidi="ar-SA"/>
        </w:rPr>
        <w:t xml:space="preserve"> </w:t>
      </w:r>
      <w:r w:rsidRPr="00E657E5">
        <w:rPr>
          <w:rFonts w:eastAsiaTheme="minorEastAsia"/>
          <w:lang w:bidi="ar-SA"/>
        </w:rPr>
        <w:t xml:space="preserve">such that each </w:t>
      </w:r>
      <w:r w:rsidR="006A5B61">
        <w:rPr>
          <w:rFonts w:eastAsiaTheme="minorEastAsia"/>
          <w:lang w:bidi="ar-SA"/>
        </w:rPr>
        <w:t xml:space="preserve">specified </w:t>
      </w:r>
      <w:r w:rsidRPr="00E657E5">
        <w:rPr>
          <w:rFonts w:eastAsiaTheme="minorEastAsia"/>
          <w:lang w:bidi="ar-SA"/>
        </w:rPr>
        <w:t>primary objective</w:t>
      </w:r>
      <w:r w:rsidR="006A5B61">
        <w:rPr>
          <w:rFonts w:eastAsiaTheme="minorEastAsia"/>
          <w:lang w:bidi="ar-SA"/>
        </w:rPr>
        <w:t xml:space="preserve"> is addressed</w:t>
      </w:r>
      <w:r w:rsidRPr="00E657E5">
        <w:rPr>
          <w:rFonts w:eastAsiaTheme="minorEastAsia"/>
          <w:lang w:bidi="ar-SA"/>
        </w:rPr>
        <w:t xml:space="preserve"> in turn. Secondary objectives are </w:t>
      </w:r>
      <w:r w:rsidR="00112172">
        <w:rPr>
          <w:rFonts w:eastAsiaTheme="minorEastAsia"/>
          <w:lang w:bidi="ar-SA"/>
        </w:rPr>
        <w:t>addressed</w:t>
      </w:r>
      <w:r w:rsidR="00112172" w:rsidRPr="00E657E5">
        <w:rPr>
          <w:rFonts w:eastAsiaTheme="minorEastAsia"/>
          <w:lang w:bidi="ar-SA"/>
        </w:rPr>
        <w:t xml:space="preserve"> </w:t>
      </w:r>
      <w:r w:rsidRPr="00E657E5">
        <w:rPr>
          <w:rFonts w:eastAsiaTheme="minorEastAsia"/>
          <w:lang w:bidi="ar-SA"/>
        </w:rPr>
        <w:t>throughout</w:t>
      </w:r>
      <w:r w:rsidR="00112172">
        <w:rPr>
          <w:rFonts w:eastAsiaTheme="minorEastAsia"/>
          <w:lang w:bidi="ar-SA"/>
        </w:rPr>
        <w:t xml:space="preserve"> </w:t>
      </w:r>
      <w:r w:rsidR="006A5B61">
        <w:rPr>
          <w:rFonts w:eastAsiaTheme="minorEastAsia"/>
          <w:lang w:bidi="ar-SA"/>
        </w:rPr>
        <w:t>in the most relevant sections of the report</w:t>
      </w:r>
      <w:r w:rsidRPr="00E657E5">
        <w:rPr>
          <w:rFonts w:eastAsiaTheme="minorEastAsia"/>
          <w:lang w:bidi="ar-SA"/>
        </w:rPr>
        <w:t>. Each section contains key points that highlight key messages/themes from the research in that area. The final section of this review includes limitations of the research literature. Technical and methodological detail o</w:t>
      </w:r>
      <w:r w:rsidR="00880C5B">
        <w:rPr>
          <w:rFonts w:eastAsiaTheme="minorEastAsia"/>
          <w:lang w:bidi="ar-SA"/>
        </w:rPr>
        <w:t>f</w:t>
      </w:r>
      <w:r w:rsidRPr="00E657E5">
        <w:rPr>
          <w:rFonts w:eastAsiaTheme="minorEastAsia"/>
          <w:lang w:bidi="ar-SA"/>
        </w:rPr>
        <w:t xml:space="preserve"> each </w:t>
      </w:r>
      <w:r w:rsidR="00880C5B">
        <w:rPr>
          <w:rFonts w:eastAsiaTheme="minorEastAsia"/>
          <w:lang w:bidi="ar-SA"/>
        </w:rPr>
        <w:t xml:space="preserve">of the 43 studies </w:t>
      </w:r>
      <w:r w:rsidRPr="00E657E5">
        <w:rPr>
          <w:rFonts w:eastAsiaTheme="minorEastAsia"/>
          <w:lang w:bidi="ar-SA"/>
        </w:rPr>
        <w:t xml:space="preserve">is provided in two tables in Appendix 1. Table A1.1 provides an overview of the study </w:t>
      </w:r>
      <w:r w:rsidR="006A5B61">
        <w:rPr>
          <w:rFonts w:eastAsiaTheme="minorEastAsia"/>
          <w:lang w:bidi="ar-SA"/>
        </w:rPr>
        <w:t>design</w:t>
      </w:r>
      <w:r w:rsidR="006A5B61" w:rsidRPr="00E657E5">
        <w:rPr>
          <w:rFonts w:eastAsiaTheme="minorEastAsia"/>
          <w:lang w:bidi="ar-SA"/>
        </w:rPr>
        <w:t xml:space="preserve"> </w:t>
      </w:r>
      <w:r w:rsidRPr="00E657E5">
        <w:rPr>
          <w:rFonts w:eastAsiaTheme="minorEastAsia"/>
          <w:lang w:bidi="ar-SA"/>
        </w:rPr>
        <w:t>and outcome measures of relevance. Table A1.2 summarises the internal and external validity</w:t>
      </w:r>
      <w:r w:rsidR="00880C5B">
        <w:rPr>
          <w:rFonts w:eastAsiaTheme="minorEastAsia"/>
          <w:lang w:bidi="ar-SA"/>
        </w:rPr>
        <w:t xml:space="preserve"> (i.e. </w:t>
      </w:r>
      <w:r w:rsidR="00D87EDC">
        <w:rPr>
          <w:rFonts w:eastAsiaTheme="minorEastAsia"/>
          <w:lang w:bidi="ar-SA"/>
        </w:rPr>
        <w:t>generalisability</w:t>
      </w:r>
      <w:r w:rsidR="00880C5B">
        <w:rPr>
          <w:rFonts w:eastAsiaTheme="minorEastAsia"/>
          <w:lang w:bidi="ar-SA"/>
        </w:rPr>
        <w:t xml:space="preserve"> to Australia and New Zealand)</w:t>
      </w:r>
      <w:r w:rsidRPr="00E657E5">
        <w:rPr>
          <w:rFonts w:eastAsiaTheme="minorEastAsia"/>
          <w:lang w:bidi="ar-SA"/>
        </w:rPr>
        <w:t xml:space="preserve"> of each study. </w:t>
      </w:r>
      <w:r w:rsidR="006A5B61">
        <w:rPr>
          <w:rFonts w:eastAsiaTheme="minorEastAsia"/>
          <w:lang w:bidi="ar-SA"/>
        </w:rPr>
        <w:t>P</w:t>
      </w:r>
      <w:r w:rsidRPr="00E657E5">
        <w:rPr>
          <w:rFonts w:eastAsiaTheme="minorEastAsia"/>
          <w:lang w:bidi="ar-SA"/>
        </w:rPr>
        <w:t>ossible scores for the internal and external validity ratings for the studies are low, medium, and high.</w:t>
      </w:r>
    </w:p>
    <w:p w14:paraId="2309002D" w14:textId="481D68DB" w:rsidR="00255AD3" w:rsidRPr="00540BE7" w:rsidRDefault="00255AD3" w:rsidP="00540BE7">
      <w:pPr>
        <w:rPr>
          <w:rFonts w:eastAsiaTheme="majorEastAsia"/>
          <w:sz w:val="36"/>
          <w:szCs w:val="28"/>
          <w:lang w:bidi="ar-SA"/>
        </w:rPr>
        <w:sectPr w:rsidR="00255AD3" w:rsidRPr="00540BE7" w:rsidSect="00227253">
          <w:pgSz w:w="11907" w:h="16839" w:code="9"/>
          <w:pgMar w:top="1418" w:right="1418" w:bottom="1418" w:left="1418" w:header="709" w:footer="709" w:gutter="0"/>
          <w:cols w:space="708"/>
          <w:docGrid w:linePitch="360"/>
        </w:sectPr>
      </w:pPr>
      <w:bookmarkStart w:id="27" w:name="_Toc489351612"/>
      <w:bookmarkStart w:id="28" w:name="_Toc489715637"/>
    </w:p>
    <w:p w14:paraId="3AABE90D" w14:textId="77777777" w:rsidR="00812409" w:rsidRPr="00812409" w:rsidRDefault="00812409" w:rsidP="00DC6DC7">
      <w:pPr>
        <w:pStyle w:val="Heading1"/>
        <w:rPr>
          <w:lang w:bidi="ar-SA"/>
        </w:rPr>
      </w:pPr>
      <w:bookmarkStart w:id="29" w:name="_Toc489882407"/>
      <w:bookmarkStart w:id="30" w:name="_Toc491170958"/>
      <w:bookmarkStart w:id="31" w:name="_Toc491176494"/>
      <w:bookmarkStart w:id="32" w:name="_Toc491274906"/>
      <w:bookmarkStart w:id="33" w:name="_Toc491762041"/>
      <w:bookmarkStart w:id="34" w:name="_Toc491773706"/>
      <w:bookmarkStart w:id="35" w:name="_Toc491786211"/>
      <w:bookmarkStart w:id="36" w:name="_Toc491788945"/>
      <w:bookmarkStart w:id="37" w:name="_Toc491789274"/>
      <w:r w:rsidRPr="00812409">
        <w:rPr>
          <w:lang w:bidi="ar-SA"/>
        </w:rPr>
        <w:lastRenderedPageBreak/>
        <w:t xml:space="preserve">2 </w:t>
      </w:r>
      <w:r w:rsidRPr="00812409">
        <w:rPr>
          <w:lang w:bidi="ar-SA"/>
        </w:rPr>
        <w:tab/>
        <w:t>Consumer understanding and behaviours regarding sugar</w:t>
      </w:r>
      <w:bookmarkEnd w:id="27"/>
      <w:bookmarkEnd w:id="28"/>
      <w:bookmarkEnd w:id="29"/>
      <w:bookmarkEnd w:id="30"/>
      <w:bookmarkEnd w:id="31"/>
      <w:bookmarkEnd w:id="32"/>
      <w:bookmarkEnd w:id="33"/>
      <w:bookmarkEnd w:id="34"/>
      <w:bookmarkEnd w:id="35"/>
      <w:bookmarkEnd w:id="36"/>
      <w:bookmarkEnd w:id="37"/>
    </w:p>
    <w:p w14:paraId="701857EF" w14:textId="03B3AE50" w:rsidR="00812409" w:rsidRDefault="004F0F03" w:rsidP="00812409">
      <w:pPr>
        <w:rPr>
          <w:rFonts w:eastAsiaTheme="minorEastAsia"/>
          <w:lang w:bidi="ar-SA"/>
        </w:rPr>
      </w:pPr>
      <w:r>
        <w:rPr>
          <w:rFonts w:eastAsiaTheme="minorEastAsia"/>
          <w:lang w:bidi="ar-SA"/>
        </w:rPr>
        <w:t>Key points:</w:t>
      </w:r>
    </w:p>
    <w:p w14:paraId="71BAB335" w14:textId="1F3B5547" w:rsidR="00052BD6" w:rsidRDefault="007A3392" w:rsidP="00DC6DC7">
      <w:pPr>
        <w:pStyle w:val="FSBullet1"/>
        <w:rPr>
          <w:rFonts w:eastAsiaTheme="minorEastAsia"/>
          <w:lang w:bidi="ar-SA"/>
        </w:rPr>
      </w:pPr>
      <w:r>
        <w:rPr>
          <w:rFonts w:eastAsiaTheme="minorEastAsia"/>
        </w:rPr>
        <w:t>Twenty</w:t>
      </w:r>
      <w:r w:rsidR="00052BD6">
        <w:rPr>
          <w:rFonts w:eastAsiaTheme="minorEastAsia"/>
          <w:lang w:bidi="ar-SA"/>
        </w:rPr>
        <w:t xml:space="preserve"> relevant studies were identified</w:t>
      </w:r>
      <w:r w:rsidR="008F7264">
        <w:rPr>
          <w:rFonts w:eastAsiaTheme="minorEastAsia"/>
          <w:lang w:bidi="ar-SA"/>
        </w:rPr>
        <w:t xml:space="preserve"> examining consumer understanding and behaviours regarding sugar</w:t>
      </w:r>
      <w:r w:rsidR="00052BD6">
        <w:rPr>
          <w:rFonts w:eastAsiaTheme="minorEastAsia"/>
          <w:lang w:bidi="ar-SA"/>
        </w:rPr>
        <w:t>,</w:t>
      </w:r>
      <w:r w:rsidR="00052BD6" w:rsidDel="008F7264">
        <w:rPr>
          <w:rFonts w:eastAsiaTheme="minorEastAsia"/>
          <w:lang w:bidi="ar-SA"/>
        </w:rPr>
        <w:t xml:space="preserve"> </w:t>
      </w:r>
      <w:r w:rsidR="00C31C33">
        <w:rPr>
          <w:rFonts w:eastAsiaTheme="minorEastAsia"/>
        </w:rPr>
        <w:t xml:space="preserve">six </w:t>
      </w:r>
      <w:r w:rsidR="008F7264">
        <w:rPr>
          <w:rFonts w:eastAsiaTheme="minorEastAsia"/>
        </w:rPr>
        <w:t>of which</w:t>
      </w:r>
      <w:r w:rsidR="00B95C43">
        <w:rPr>
          <w:rFonts w:eastAsiaTheme="minorEastAsia"/>
          <w:color w:val="FF0000"/>
        </w:rPr>
        <w:t xml:space="preserve"> </w:t>
      </w:r>
      <w:r w:rsidR="00052BD6">
        <w:rPr>
          <w:rFonts w:eastAsiaTheme="minorEastAsia"/>
          <w:lang w:bidi="ar-SA"/>
        </w:rPr>
        <w:t>were conducted in Australia/New Zealand.</w:t>
      </w:r>
    </w:p>
    <w:p w14:paraId="1640F882" w14:textId="6E7324BE" w:rsidR="00064FA1" w:rsidRDefault="00373B7E" w:rsidP="00DC6DC7">
      <w:pPr>
        <w:pStyle w:val="FSBullet1"/>
        <w:rPr>
          <w:rFonts w:eastAsiaTheme="minorEastAsia"/>
          <w:lang w:bidi="ar-SA"/>
        </w:rPr>
      </w:pPr>
      <w:r>
        <w:rPr>
          <w:rFonts w:eastAsiaTheme="minorEastAsia"/>
          <w:lang w:bidi="ar-SA"/>
        </w:rPr>
        <w:t>Three</w:t>
      </w:r>
      <w:r w:rsidR="008F7264">
        <w:rPr>
          <w:rFonts w:eastAsiaTheme="minorEastAsia"/>
          <w:lang w:bidi="ar-SA"/>
        </w:rPr>
        <w:t xml:space="preserve"> studies identified </w:t>
      </w:r>
      <w:r w:rsidR="004966C2">
        <w:rPr>
          <w:rFonts w:eastAsiaTheme="minorEastAsia"/>
          <w:lang w:bidi="ar-SA"/>
        </w:rPr>
        <w:t>that</w:t>
      </w:r>
      <w:r w:rsidR="00AE6E5D">
        <w:rPr>
          <w:rFonts w:eastAsiaTheme="minorEastAsia"/>
          <w:lang w:bidi="ar-SA"/>
        </w:rPr>
        <w:t xml:space="preserve"> some</w:t>
      </w:r>
      <w:r w:rsidR="003B1761">
        <w:rPr>
          <w:rFonts w:eastAsiaTheme="minorEastAsia"/>
          <w:lang w:bidi="ar-SA"/>
        </w:rPr>
        <w:t xml:space="preserve"> </w:t>
      </w:r>
      <w:r w:rsidR="00D867E3">
        <w:rPr>
          <w:rFonts w:eastAsiaTheme="minorEastAsia"/>
          <w:lang w:bidi="ar-SA"/>
        </w:rPr>
        <w:t>c</w:t>
      </w:r>
      <w:r w:rsidR="002C3BD9">
        <w:rPr>
          <w:rFonts w:eastAsiaTheme="minorEastAsia"/>
          <w:lang w:bidi="ar-SA"/>
        </w:rPr>
        <w:t xml:space="preserve">onsumers appear to </w:t>
      </w:r>
      <w:r w:rsidR="003B1761">
        <w:rPr>
          <w:rFonts w:eastAsiaTheme="minorEastAsia"/>
          <w:lang w:bidi="ar-SA"/>
        </w:rPr>
        <w:t>understand that</w:t>
      </w:r>
      <w:r w:rsidR="002C3BD9">
        <w:rPr>
          <w:rFonts w:eastAsiaTheme="minorEastAsia"/>
          <w:lang w:bidi="ar-SA"/>
        </w:rPr>
        <w:t xml:space="preserve"> sugar </w:t>
      </w:r>
      <w:r w:rsidR="003B1761">
        <w:rPr>
          <w:rFonts w:eastAsiaTheme="minorEastAsia"/>
          <w:lang w:bidi="ar-SA"/>
        </w:rPr>
        <w:t>i</w:t>
      </w:r>
      <w:r w:rsidR="002C3BD9">
        <w:rPr>
          <w:rFonts w:eastAsiaTheme="minorEastAsia"/>
          <w:lang w:bidi="ar-SA"/>
        </w:rPr>
        <w:t>s a source of energy in food.</w:t>
      </w:r>
      <w:r w:rsidR="00193395">
        <w:rPr>
          <w:rFonts w:eastAsiaTheme="minorEastAsia"/>
          <w:lang w:bidi="ar-SA"/>
        </w:rPr>
        <w:t xml:space="preserve"> </w:t>
      </w:r>
      <w:r w:rsidR="00AE6E5D">
        <w:rPr>
          <w:rFonts w:eastAsiaTheme="minorEastAsia"/>
          <w:lang w:bidi="ar-SA"/>
        </w:rPr>
        <w:t xml:space="preserve">One Australian study found that around half of consumers understood this. </w:t>
      </w:r>
      <w:r w:rsidR="00193395">
        <w:rPr>
          <w:rFonts w:eastAsiaTheme="minorEastAsia"/>
          <w:lang w:bidi="ar-SA"/>
        </w:rPr>
        <w:t xml:space="preserve">However, consumers have conflicting views about </w:t>
      </w:r>
      <w:r w:rsidR="00A13D69">
        <w:rPr>
          <w:rFonts w:eastAsiaTheme="minorEastAsia"/>
          <w:lang w:bidi="ar-SA"/>
        </w:rPr>
        <w:t>whether high</w:t>
      </w:r>
      <w:r w:rsidR="00193395">
        <w:rPr>
          <w:rFonts w:eastAsiaTheme="minorEastAsia"/>
          <w:lang w:bidi="ar-SA"/>
        </w:rPr>
        <w:t xml:space="preserve"> energy content</w:t>
      </w:r>
      <w:r w:rsidR="000B31EB">
        <w:rPr>
          <w:rFonts w:eastAsiaTheme="minorEastAsia"/>
          <w:lang w:bidi="ar-SA"/>
        </w:rPr>
        <w:t xml:space="preserve"> irrespective of sugar</w:t>
      </w:r>
      <w:r w:rsidR="00193395">
        <w:rPr>
          <w:rFonts w:eastAsiaTheme="minorEastAsia"/>
          <w:lang w:bidi="ar-SA"/>
        </w:rPr>
        <w:t xml:space="preserve"> </w:t>
      </w:r>
      <w:r w:rsidR="00971DB7">
        <w:rPr>
          <w:rFonts w:eastAsiaTheme="minorEastAsia"/>
          <w:lang w:bidi="ar-SA"/>
        </w:rPr>
        <w:t xml:space="preserve">content </w:t>
      </w:r>
      <w:r w:rsidR="00193395">
        <w:rPr>
          <w:rFonts w:eastAsiaTheme="minorEastAsia"/>
          <w:lang w:bidi="ar-SA"/>
        </w:rPr>
        <w:t>is a positive or a negative attribute for a food product.</w:t>
      </w:r>
    </w:p>
    <w:p w14:paraId="1256D32B" w14:textId="36BB22A8" w:rsidR="006F547C" w:rsidRDefault="006F547C" w:rsidP="00DC6DC7">
      <w:pPr>
        <w:pStyle w:val="FSBullet1"/>
        <w:rPr>
          <w:rFonts w:eastAsiaTheme="minorEastAsia"/>
          <w:lang w:bidi="ar-SA"/>
        </w:rPr>
      </w:pPr>
      <w:r>
        <w:rPr>
          <w:rFonts w:eastAsiaTheme="minorEastAsia"/>
          <w:lang w:bidi="ar-SA"/>
        </w:rPr>
        <w:t xml:space="preserve">One study found that </w:t>
      </w:r>
      <w:r w:rsidRPr="006F547C">
        <w:rPr>
          <w:rFonts w:eastAsiaTheme="minorEastAsia"/>
          <w:lang w:bidi="ar-SA"/>
        </w:rPr>
        <w:t>some consumers believe sugar from fruit is less fattening than other sugar</w:t>
      </w:r>
      <w:r>
        <w:rPr>
          <w:rFonts w:eastAsiaTheme="minorEastAsia"/>
          <w:lang w:bidi="ar-SA"/>
        </w:rPr>
        <w:t>.</w:t>
      </w:r>
    </w:p>
    <w:p w14:paraId="5EF4DAE4" w14:textId="27EFCAE6" w:rsidR="003B1761" w:rsidRPr="00064FA1" w:rsidRDefault="00145AC7" w:rsidP="00DC6DC7">
      <w:pPr>
        <w:pStyle w:val="FSBullet1"/>
        <w:rPr>
          <w:rFonts w:eastAsiaTheme="minorEastAsia"/>
          <w:lang w:bidi="ar-SA"/>
        </w:rPr>
      </w:pPr>
      <w:r>
        <w:rPr>
          <w:rFonts w:eastAsiaTheme="minorEastAsia"/>
          <w:lang w:bidi="ar-SA"/>
        </w:rPr>
        <w:t>Two</w:t>
      </w:r>
      <w:r w:rsidR="008F7264">
        <w:rPr>
          <w:rFonts w:eastAsiaTheme="minorEastAsia"/>
          <w:lang w:bidi="ar-SA"/>
        </w:rPr>
        <w:t xml:space="preserve"> studies found s</w:t>
      </w:r>
      <w:r w:rsidR="003B1761">
        <w:rPr>
          <w:rFonts w:eastAsiaTheme="minorEastAsia"/>
          <w:lang w:bidi="ar-SA"/>
        </w:rPr>
        <w:t>ome consumers believe sugar is higher in energy than other macronutrients, such as fat and carbohydrates.</w:t>
      </w:r>
    </w:p>
    <w:p w14:paraId="5CFD2940" w14:textId="6DE37DCB" w:rsidR="002C3BD9" w:rsidRDefault="00145AC7" w:rsidP="00DC6DC7">
      <w:pPr>
        <w:pStyle w:val="FSBullet1"/>
        <w:rPr>
          <w:rFonts w:eastAsiaTheme="minorEastAsia"/>
          <w:lang w:bidi="ar-SA"/>
        </w:rPr>
      </w:pPr>
      <w:r>
        <w:rPr>
          <w:rFonts w:eastAsiaTheme="minorEastAsia"/>
          <w:lang w:bidi="ar-SA"/>
        </w:rPr>
        <w:t xml:space="preserve">Four </w:t>
      </w:r>
      <w:r w:rsidR="00881AD9">
        <w:rPr>
          <w:rFonts w:eastAsiaTheme="minorEastAsia"/>
          <w:lang w:bidi="ar-SA"/>
        </w:rPr>
        <w:t>studies identif</w:t>
      </w:r>
      <w:r w:rsidR="00707111">
        <w:rPr>
          <w:rFonts w:eastAsiaTheme="minorEastAsia"/>
          <w:lang w:bidi="ar-SA"/>
        </w:rPr>
        <w:t>ied</w:t>
      </w:r>
      <w:r w:rsidR="00951BA5">
        <w:rPr>
          <w:rFonts w:eastAsiaTheme="minorEastAsia"/>
          <w:lang w:bidi="ar-SA"/>
        </w:rPr>
        <w:t xml:space="preserve"> confusion amongst consumers around </w:t>
      </w:r>
      <w:r w:rsidR="00D2693F">
        <w:rPr>
          <w:rFonts w:eastAsiaTheme="minorEastAsia"/>
          <w:lang w:bidi="ar-SA"/>
        </w:rPr>
        <w:t>the difference between</w:t>
      </w:r>
      <w:r w:rsidR="00951BA5">
        <w:rPr>
          <w:rFonts w:eastAsiaTheme="minorEastAsia"/>
          <w:lang w:bidi="ar-SA"/>
        </w:rPr>
        <w:t xml:space="preserve"> “total” </w:t>
      </w:r>
      <w:r w:rsidR="00663AAB">
        <w:rPr>
          <w:rFonts w:eastAsiaTheme="minorEastAsia"/>
          <w:lang w:bidi="ar-SA"/>
        </w:rPr>
        <w:t>and “</w:t>
      </w:r>
      <w:r w:rsidR="00951BA5">
        <w:rPr>
          <w:rFonts w:eastAsiaTheme="minorEastAsia"/>
          <w:lang w:bidi="ar-SA"/>
        </w:rPr>
        <w:t xml:space="preserve">added” sugars. </w:t>
      </w:r>
      <w:r w:rsidR="00AE6E5D">
        <w:rPr>
          <w:rFonts w:eastAsiaTheme="minorEastAsia"/>
          <w:lang w:bidi="ar-SA"/>
        </w:rPr>
        <w:t>Two</w:t>
      </w:r>
      <w:r w:rsidR="008F7264">
        <w:rPr>
          <w:rFonts w:eastAsiaTheme="minorEastAsia"/>
          <w:lang w:bidi="ar-SA"/>
        </w:rPr>
        <w:t xml:space="preserve"> studies</w:t>
      </w:r>
      <w:r w:rsidR="00881AD9">
        <w:rPr>
          <w:rFonts w:eastAsiaTheme="minorEastAsia"/>
          <w:lang w:bidi="ar-SA"/>
        </w:rPr>
        <w:t xml:space="preserve"> in particular</w:t>
      </w:r>
      <w:r w:rsidR="008F7264">
        <w:rPr>
          <w:rFonts w:eastAsiaTheme="minorEastAsia"/>
          <w:lang w:bidi="ar-SA"/>
        </w:rPr>
        <w:t xml:space="preserve"> found s</w:t>
      </w:r>
      <w:r w:rsidR="00D2693F">
        <w:rPr>
          <w:rFonts w:eastAsiaTheme="minorEastAsia"/>
          <w:lang w:bidi="ar-SA"/>
        </w:rPr>
        <w:t>ome consumers do not understand that “added” sugars are a subcomponent of “total” sugars, instead believing they are in addition to “total” sugars.</w:t>
      </w:r>
    </w:p>
    <w:p w14:paraId="4BC499CD" w14:textId="6EDB75D3" w:rsidR="00971DB7" w:rsidRPr="00CC02F0" w:rsidRDefault="00552CD4" w:rsidP="00DC6DC7">
      <w:pPr>
        <w:pStyle w:val="FSBullet1"/>
        <w:rPr>
          <w:rFonts w:eastAsiaTheme="minorEastAsia"/>
          <w:lang w:bidi="ar-SA"/>
        </w:rPr>
      </w:pPr>
      <w:r>
        <w:rPr>
          <w:rFonts w:eastAsiaTheme="minorEastAsia"/>
          <w:lang w:bidi="ar-SA"/>
        </w:rPr>
        <w:t>A generali</w:t>
      </w:r>
      <w:r w:rsidR="00A74A11">
        <w:rPr>
          <w:rFonts w:eastAsiaTheme="minorEastAsia"/>
          <w:lang w:bidi="ar-SA"/>
        </w:rPr>
        <w:t>sation from two</w:t>
      </w:r>
      <w:r>
        <w:rPr>
          <w:rFonts w:eastAsiaTheme="minorEastAsia"/>
          <w:lang w:bidi="ar-SA"/>
        </w:rPr>
        <w:t xml:space="preserve"> studies is that</w:t>
      </w:r>
      <w:r w:rsidR="00064FA1">
        <w:rPr>
          <w:rFonts w:eastAsiaTheme="minorEastAsia"/>
          <w:lang w:bidi="ar-SA"/>
        </w:rPr>
        <w:t xml:space="preserve"> consumers perceive sugar as an unhealthy nutrient and report that they mostly try to avoid</w:t>
      </w:r>
      <w:r w:rsidR="006A5B61">
        <w:rPr>
          <w:rFonts w:eastAsiaTheme="minorEastAsia"/>
          <w:lang w:bidi="ar-SA"/>
        </w:rPr>
        <w:t xml:space="preserve"> sugar</w:t>
      </w:r>
      <w:r w:rsidR="00064FA1">
        <w:rPr>
          <w:rFonts w:eastAsiaTheme="minorEastAsia"/>
          <w:lang w:bidi="ar-SA"/>
        </w:rPr>
        <w:t xml:space="preserve"> or limit their intake</w:t>
      </w:r>
      <w:r w:rsidR="004F0F03">
        <w:rPr>
          <w:rFonts w:eastAsiaTheme="minorEastAsia"/>
          <w:lang w:bidi="ar-SA"/>
        </w:rPr>
        <w:t>.</w:t>
      </w:r>
    </w:p>
    <w:p w14:paraId="743AF46F" w14:textId="0DED6D19" w:rsidR="00971DB7" w:rsidRDefault="00971DB7" w:rsidP="00DC6DC7">
      <w:pPr>
        <w:pStyle w:val="FSBullet1"/>
        <w:rPr>
          <w:rFonts w:eastAsiaTheme="minorEastAsia"/>
          <w:lang w:bidi="ar-SA"/>
        </w:rPr>
      </w:pPr>
      <w:r>
        <w:rPr>
          <w:rFonts w:eastAsiaTheme="minorEastAsia"/>
          <w:lang w:bidi="ar-SA"/>
        </w:rPr>
        <w:t>Two studies found</w:t>
      </w:r>
      <w:r w:rsidRPr="00064FA1">
        <w:rPr>
          <w:rFonts w:eastAsiaTheme="minorEastAsia"/>
          <w:lang w:bidi="ar-SA"/>
        </w:rPr>
        <w:t xml:space="preserve"> that consumers appear to limit or avoid sugar intake </w:t>
      </w:r>
      <w:r>
        <w:rPr>
          <w:rFonts w:eastAsiaTheme="minorEastAsia"/>
          <w:lang w:bidi="ar-SA"/>
        </w:rPr>
        <w:t>because</w:t>
      </w:r>
      <w:r w:rsidRPr="00064FA1">
        <w:rPr>
          <w:rFonts w:eastAsiaTheme="minorEastAsia"/>
          <w:lang w:bidi="ar-SA"/>
        </w:rPr>
        <w:t xml:space="preserve"> they associate consumption of sugars with weight gain</w:t>
      </w:r>
      <w:r w:rsidR="007116B4">
        <w:rPr>
          <w:rFonts w:eastAsiaTheme="minorEastAsia"/>
          <w:lang w:bidi="ar-SA"/>
        </w:rPr>
        <w:t>.</w:t>
      </w:r>
    </w:p>
    <w:p w14:paraId="52A3EC39" w14:textId="2DB83B62" w:rsidR="00064FA1" w:rsidRDefault="00B6387A" w:rsidP="00DC6DC7">
      <w:pPr>
        <w:pStyle w:val="FSBullet1"/>
        <w:rPr>
          <w:rFonts w:eastAsiaTheme="minorEastAsia"/>
          <w:lang w:bidi="ar-SA"/>
        </w:rPr>
      </w:pPr>
      <w:r>
        <w:rPr>
          <w:rFonts w:eastAsiaTheme="minorEastAsia"/>
          <w:lang w:bidi="ar-SA"/>
        </w:rPr>
        <w:t xml:space="preserve">However, </w:t>
      </w:r>
      <w:r w:rsidR="00881AD9">
        <w:rPr>
          <w:rFonts w:eastAsiaTheme="minorEastAsia"/>
          <w:lang w:bidi="ar-SA"/>
        </w:rPr>
        <w:t xml:space="preserve">one </w:t>
      </w:r>
      <w:r w:rsidR="00B05BD6">
        <w:rPr>
          <w:rFonts w:eastAsiaTheme="minorEastAsia"/>
          <w:lang w:bidi="ar-SA"/>
        </w:rPr>
        <w:t xml:space="preserve">UK </w:t>
      </w:r>
      <w:r w:rsidR="00881AD9">
        <w:rPr>
          <w:rFonts w:eastAsiaTheme="minorEastAsia"/>
          <w:lang w:bidi="ar-SA"/>
        </w:rPr>
        <w:t xml:space="preserve">study indicates </w:t>
      </w:r>
      <w:r>
        <w:rPr>
          <w:rFonts w:eastAsiaTheme="minorEastAsia"/>
          <w:lang w:bidi="ar-SA"/>
        </w:rPr>
        <w:t>consumers don’t have a good understanding of how much sugar they should be consuming. This limits their ability to understand whether their current consumption needs to be reduced.</w:t>
      </w:r>
    </w:p>
    <w:p w14:paraId="5309209C" w14:textId="7E540001" w:rsidR="0038194E" w:rsidRDefault="00145AC7" w:rsidP="00DC6DC7">
      <w:pPr>
        <w:pStyle w:val="FSBullet1"/>
        <w:rPr>
          <w:rFonts w:eastAsiaTheme="minorEastAsia"/>
          <w:lang w:bidi="ar-SA"/>
        </w:rPr>
      </w:pPr>
      <w:r>
        <w:rPr>
          <w:rFonts w:eastAsiaTheme="minorEastAsia"/>
          <w:lang w:bidi="ar-SA"/>
        </w:rPr>
        <w:t>Three</w:t>
      </w:r>
      <w:r w:rsidR="00881AD9">
        <w:rPr>
          <w:rFonts w:eastAsiaTheme="minorEastAsia"/>
          <w:lang w:bidi="ar-SA"/>
        </w:rPr>
        <w:t xml:space="preserve"> studies identified t</w:t>
      </w:r>
      <w:r w:rsidR="0038194E">
        <w:rPr>
          <w:rFonts w:eastAsiaTheme="minorEastAsia"/>
          <w:lang w:bidi="ar-SA"/>
        </w:rPr>
        <w:t xml:space="preserve">wo main strategies are used by consumers to reduce or limit their sugar intake: limiting intake of foods understood to be high in sugar (e.g. cakes, biscuits, </w:t>
      </w:r>
      <w:r w:rsidR="007116B4">
        <w:rPr>
          <w:rFonts w:eastAsiaTheme="minorEastAsia"/>
          <w:lang w:bidi="ar-SA"/>
        </w:rPr>
        <w:t>Sugar-sweetened Beverages (</w:t>
      </w:r>
      <w:r w:rsidR="0038194E">
        <w:rPr>
          <w:rFonts w:eastAsiaTheme="minorEastAsia"/>
          <w:lang w:bidi="ar-SA"/>
        </w:rPr>
        <w:t>SSBs</w:t>
      </w:r>
      <w:r w:rsidR="007116B4">
        <w:rPr>
          <w:rFonts w:eastAsiaTheme="minorEastAsia"/>
          <w:lang w:bidi="ar-SA"/>
        </w:rPr>
        <w:t>)</w:t>
      </w:r>
      <w:r w:rsidR="0038194E">
        <w:rPr>
          <w:rFonts w:eastAsiaTheme="minorEastAsia"/>
          <w:lang w:bidi="ar-SA"/>
        </w:rPr>
        <w:t>, and reading food labels.</w:t>
      </w:r>
    </w:p>
    <w:p w14:paraId="0068232F" w14:textId="3E488047" w:rsidR="003B1761" w:rsidRPr="00064FA1" w:rsidRDefault="00145AC7" w:rsidP="00DC6DC7">
      <w:pPr>
        <w:pStyle w:val="FSBullet1"/>
        <w:rPr>
          <w:rFonts w:eastAsiaTheme="minorEastAsia"/>
          <w:lang w:bidi="ar-SA"/>
        </w:rPr>
      </w:pPr>
      <w:r>
        <w:rPr>
          <w:rFonts w:eastAsiaTheme="minorEastAsia"/>
          <w:lang w:bidi="ar-SA"/>
        </w:rPr>
        <w:t>Two</w:t>
      </w:r>
      <w:r w:rsidR="00881AD9">
        <w:rPr>
          <w:rFonts w:eastAsiaTheme="minorEastAsia"/>
          <w:lang w:bidi="ar-SA"/>
        </w:rPr>
        <w:t xml:space="preserve"> studies point towards i</w:t>
      </w:r>
      <w:r w:rsidR="003B1761">
        <w:rPr>
          <w:rFonts w:eastAsiaTheme="minorEastAsia"/>
          <w:lang w:bidi="ar-SA"/>
        </w:rPr>
        <w:t xml:space="preserve">ndividual factors, such as </w:t>
      </w:r>
      <w:r w:rsidR="00971DB7">
        <w:rPr>
          <w:rFonts w:eastAsiaTheme="minorEastAsia"/>
          <w:lang w:bidi="ar-SA"/>
        </w:rPr>
        <w:t xml:space="preserve">self-reported attention paid to the </w:t>
      </w:r>
      <w:r w:rsidR="003B1761">
        <w:rPr>
          <w:rFonts w:eastAsiaTheme="minorEastAsia"/>
          <w:lang w:bidi="ar-SA"/>
        </w:rPr>
        <w:t xml:space="preserve">health </w:t>
      </w:r>
      <w:r w:rsidR="00971DB7">
        <w:rPr>
          <w:rFonts w:eastAsiaTheme="minorEastAsia"/>
          <w:lang w:bidi="ar-SA"/>
        </w:rPr>
        <w:t xml:space="preserve">aspects of food </w:t>
      </w:r>
      <w:r w:rsidR="003B1761">
        <w:rPr>
          <w:rFonts w:eastAsiaTheme="minorEastAsia"/>
          <w:lang w:bidi="ar-SA"/>
        </w:rPr>
        <w:t xml:space="preserve">and </w:t>
      </w:r>
      <w:r w:rsidR="00B61547">
        <w:rPr>
          <w:rFonts w:eastAsiaTheme="minorEastAsia"/>
          <w:lang w:bidi="ar-SA"/>
        </w:rPr>
        <w:t xml:space="preserve">personal </w:t>
      </w:r>
      <w:r w:rsidR="003B1761">
        <w:rPr>
          <w:rFonts w:eastAsiaTheme="minorEastAsia"/>
          <w:lang w:bidi="ar-SA"/>
        </w:rPr>
        <w:t>belief</w:t>
      </w:r>
      <w:r w:rsidR="00B61547">
        <w:rPr>
          <w:rFonts w:eastAsiaTheme="minorEastAsia"/>
          <w:lang w:bidi="ar-SA"/>
        </w:rPr>
        <w:t>s</w:t>
      </w:r>
      <w:r w:rsidR="003B1761">
        <w:rPr>
          <w:rFonts w:eastAsiaTheme="minorEastAsia"/>
          <w:lang w:bidi="ar-SA"/>
        </w:rPr>
        <w:t xml:space="preserve"> that they can</w:t>
      </w:r>
      <w:r w:rsidR="00B61547">
        <w:rPr>
          <w:rFonts w:eastAsiaTheme="minorEastAsia"/>
          <w:lang w:bidi="ar-SA"/>
        </w:rPr>
        <w:t xml:space="preserve"> avoid high sugar foods</w:t>
      </w:r>
      <w:r w:rsidR="00881AD9">
        <w:rPr>
          <w:rFonts w:eastAsiaTheme="minorEastAsia"/>
          <w:lang w:bidi="ar-SA"/>
        </w:rPr>
        <w:t>,</w:t>
      </w:r>
      <w:r w:rsidR="00B61547">
        <w:rPr>
          <w:rFonts w:eastAsiaTheme="minorEastAsia"/>
          <w:lang w:bidi="ar-SA"/>
        </w:rPr>
        <w:t xml:space="preserve"> </w:t>
      </w:r>
      <w:r w:rsidR="00AF5F29">
        <w:rPr>
          <w:rFonts w:eastAsiaTheme="minorEastAsia"/>
          <w:lang w:bidi="ar-SA"/>
        </w:rPr>
        <w:t xml:space="preserve">that </w:t>
      </w:r>
      <w:r w:rsidR="00404FB5">
        <w:rPr>
          <w:rFonts w:eastAsiaTheme="minorEastAsia"/>
          <w:lang w:bidi="ar-SA"/>
        </w:rPr>
        <w:t>a</w:t>
      </w:r>
      <w:r w:rsidR="00B61547">
        <w:rPr>
          <w:rFonts w:eastAsiaTheme="minorEastAsia"/>
          <w:lang w:bidi="ar-SA"/>
        </w:rPr>
        <w:t>ffect</w:t>
      </w:r>
      <w:r w:rsidR="003B1761">
        <w:rPr>
          <w:rFonts w:eastAsiaTheme="minorEastAsia"/>
          <w:lang w:bidi="ar-SA"/>
        </w:rPr>
        <w:t xml:space="preserve"> c</w:t>
      </w:r>
      <w:r w:rsidR="00B61547">
        <w:rPr>
          <w:rFonts w:eastAsiaTheme="minorEastAsia"/>
          <w:lang w:bidi="ar-SA"/>
        </w:rPr>
        <w:t>onsumer</w:t>
      </w:r>
      <w:r w:rsidR="003B1761">
        <w:rPr>
          <w:rFonts w:eastAsiaTheme="minorEastAsia"/>
          <w:lang w:bidi="ar-SA"/>
        </w:rPr>
        <w:t xml:space="preserve"> attempts to limit their sugar intake.</w:t>
      </w:r>
    </w:p>
    <w:p w14:paraId="70F25F36" w14:textId="77777777" w:rsidR="00812409" w:rsidRPr="00812409" w:rsidRDefault="00812409" w:rsidP="00DC6DC7">
      <w:pPr>
        <w:pStyle w:val="Heading2"/>
        <w:rPr>
          <w:lang w:bidi="ar-SA"/>
        </w:rPr>
      </w:pPr>
      <w:bookmarkStart w:id="38" w:name="_Toc489351613"/>
      <w:bookmarkStart w:id="39" w:name="_Toc489715638"/>
      <w:bookmarkStart w:id="40" w:name="_Toc489882408"/>
      <w:bookmarkStart w:id="41" w:name="_Toc491170959"/>
      <w:bookmarkStart w:id="42" w:name="_Toc491176495"/>
      <w:bookmarkStart w:id="43" w:name="_Toc491274907"/>
      <w:bookmarkStart w:id="44" w:name="_Toc491762042"/>
      <w:bookmarkStart w:id="45" w:name="_Toc491773707"/>
      <w:bookmarkStart w:id="46" w:name="_Toc491786212"/>
      <w:bookmarkStart w:id="47" w:name="_Toc491788946"/>
      <w:bookmarkStart w:id="48" w:name="_Toc491789275"/>
      <w:r w:rsidRPr="00812409">
        <w:rPr>
          <w:lang w:bidi="ar-SA"/>
        </w:rPr>
        <w:t>2.1 What is the general level of consumer understanding of sugar?</w:t>
      </w:r>
      <w:bookmarkEnd w:id="38"/>
      <w:bookmarkEnd w:id="39"/>
      <w:bookmarkEnd w:id="40"/>
      <w:bookmarkEnd w:id="41"/>
      <w:bookmarkEnd w:id="42"/>
      <w:bookmarkEnd w:id="43"/>
      <w:bookmarkEnd w:id="44"/>
      <w:bookmarkEnd w:id="45"/>
      <w:bookmarkEnd w:id="46"/>
      <w:bookmarkEnd w:id="47"/>
      <w:bookmarkEnd w:id="48"/>
    </w:p>
    <w:p w14:paraId="1D3B9055" w14:textId="67514597" w:rsidR="00812409" w:rsidRPr="00812409" w:rsidRDefault="00812409" w:rsidP="00B75BEA">
      <w:pPr>
        <w:rPr>
          <w:rFonts w:eastAsiaTheme="minorEastAsia"/>
          <w:lang w:bidi="ar-SA"/>
        </w:rPr>
      </w:pPr>
      <w:r w:rsidRPr="00812409">
        <w:rPr>
          <w:rFonts w:eastAsiaTheme="minorEastAsia"/>
          <w:lang w:bidi="ar-SA"/>
        </w:rPr>
        <w:t>An Aust</w:t>
      </w:r>
      <w:r w:rsidR="00B47301">
        <w:rPr>
          <w:rFonts w:eastAsiaTheme="minorEastAsia"/>
          <w:lang w:bidi="ar-SA"/>
        </w:rPr>
        <w:t xml:space="preserve">ralian study </w:t>
      </w:r>
      <w:r w:rsidR="00456266">
        <w:rPr>
          <w:rFonts w:eastAsiaTheme="minorEastAsia"/>
          <w:lang w:bidi="ar-SA"/>
        </w:rPr>
        <w:fldChar w:fldCharType="begin"/>
      </w:r>
      <w:r w:rsidR="000B4131">
        <w:rPr>
          <w:rFonts w:eastAsiaTheme="minorEastAsia"/>
          <w:lang w:bidi="ar-SA"/>
        </w:rPr>
        <w:instrText>ADDIN CITAVI.PLACEHOLDER e245e44e-9143-4c25-8962-d59fb25629cf PFBsYWNlaG9sZGVyPg0KICA8QWRkSW5WZXJzaW9uPjUuNS4wLjE8L0FkZEluVmVyc2lvbj4NCiAgPElkPmUyNDVlNDRlLTkxNDMtNGMyNS04OTYyLWQ1OWZiMjU2MjljZjwvSWQ+DQogIDxFbnRyaWVzPg0KICAgIDxFbnRyeT4NCiAgICAgIDxJZD4yMDExZmY0Ni03NWQ0LTRhY2QtYTc2Zi0xYTMwYzIwMWNjMTU8L0lkPg0KICAgICAgPFJlZmVyZW5jZUlkPmU5ZGJjZTNiLWJlMTEtNDkxOC04MTYwLTFlY2UyOTE5ZjlhMjwvUmVmZXJlbmNlSWQ+DQogICAgICA8UmFuZ2U+DQogICAgICAgIDxTdGFydD4wPC9TdGFydD4NCiAgICAgICAgPExlbmd0aD4yMTwvTGVuZ3RoPg0KICAgICAgPC9SYW5nZT4NCiAgICAgIDxSZWZlcmVuY2U+DQogICAgICAgIDxSZWZlcmVuY2VUeXBlSWQ+Sm91cm5hbEFydGljbGU8L1JlZmVyZW5jZVR5cGVJZD4NCiAgICAgICAgPEF1dGhvcnM+DQogICAgICAgICAgPFBlcnNvbj4NCiAgICAgICAgICAgIDxGaXJzdE5hbWU+V2VuZHk8L0ZpcnN0TmFtZT4NCiAgICAgICAgICAgIDxMYXN0TmFtZT5XYXRzb248L0xhc3ROYW1lPg0KICAgICAgICAgICAgPE1pZGRsZU5hbWU+TC48L01pZGRsZU5hbWU+DQogICAgICAgICAgICA8U2V4PkZlbWFsZTwvU2V4Pg0KICAgICAgICAgIDwvUGVyc29uPg0KICAgICAgICAgIDxQZXJzb24+DQogICAgICAgICAgICA8Rmlyc3ROYW1lPkthdGh5PC9GaXJzdE5hbWU+DQogICAgICAgICAgICA8TGFzdE5hbWU+Q2hhcG1hbjwvTGFzdE5hbWU+DQogICAgICAgICAgICA8U2V4PkZlbWFsZTwvU2V4Pg0KICAgICAgICAgIDwvUGVyc29uPg0KICAgICAgICAgIDxQZXJzb24+DQogICAgICAgICAgICA8Rmlyc3ROYW1lPkxlc2xleTwvRmlyc3ROYW1lPg0KICAgICAgICAgICAgPExhc3ROYW1lPktpbmc8L0xhc3ROYW1lPg0KICAgICAgICAgICAgPFNleD5GZW1hbGU8L1NleD4NCiAgICAgICAgICA8L1BlcnNvbj4NCiAgICAgICAgICA8UGVyc29uPg0KICAgICAgICAgICAgPEZpcnN0TmFtZT5CcmlkZ2V0PC9GaXJzdE5hbWU+DQogICAgICAgICAgICA8TGFzdE5hbWU+S2VsbHk8L0xhc3ROYW1lPg0KICAgICAgICAgICAgPFNleD5GZW1hbGU8L1NleD4NCiAgICAgICAgICA8L1BlcnNvbj4NCiAgICAgICAgICA8UGVyc29uPg0KICAgICAgICAgICAgPEZpcnN0TmFtZT5DbGFyZTwvRmlyc3ROYW1lPg0KICAgICAgICAgICAgPExhc3ROYW1lPkh1Z2hlczwvTGFzdE5hbWU+DQogICAgICAgICAgICA8U2V4PkZlbWFsZTwvU2V4Pg0KICAgICAgICAgIDwvUGVyc29uPg0KICAgICAgICAgIDxQZXJzb24+DQogICAgICAgICAgICA8Rmlyc3ROYW1lPkppbW15PC9GaXJzdE5hbWU+DQogICAgICAgICAgICA8TGFzdE5hbWU+WXUgTG91aWU8L0xhc3ROYW1lPg0KICAgICAgICAgICAgPE1pZGRsZU5hbWU+Q2h1bjwvTWlkZGxlTmFtZT4NCiAgICAgICAgICAgIDxTZXg+TWFsZTwvU2V4Pg0KICAgICAgICAgIDwvUGVyc29uPg0KICAgICAgICAgIDxQZXJzb24+DQogICAgICAgICAgICA8Rmlyc3ROYW1lPkplbm5pZmVyPC9GaXJzdE5hbWU+DQogICAgICAgICAgICA8TGFzdE5hbWU+Q3Jhd2ZvcmQ8L0xhc3ROYW1lPg0KICAgICAgICAgICAgPFNleD5GZW1hbGU8L1NleD4NCiAgICAgICAgICA8L1BlcnNvbj4NCiAgICAgICAgICA8UGVyc29uPg0KICAgICAgICAgICAgPEZpcnN0TmFtZT5UaW1vdGh5PC9GaXJzdE5hbWU+DQogICAgICAgICAgICA8TGFzdE5hbWU+R2lsbDwvTGFzdE5hbWU+DQogICAgICAgICAgICA8TWlkZGxlTmFtZT5QLjwvTWlkZGxlTmFtZT4NCiAgICAgICAgICAgIDxTZXg+TWFsZTwvU2V4Pg0KICAgICAgICAgIDwvUGVyc29uPg0KICAgICAgICA8L0F1dGhvcnM+DQogICAgICAgIDxEb2k+MTAuMTAxNy9TMTM2ODk4MDAxMjAwMDkwMDwvRG9pPg0KICAgICAgICA8SWQ+ZTlkYmNlM2ItYmUxMS00OTE4LTgxNjAtMWVjZTI5MTlmOWEyPC9JZD4NCiAgICAgICAgPExhbmd1YWdlPmVuZzwvTGFuZ3VhZ2U+DQogICAgICAgIDxMYW5ndWFnZUNvZGU+ZW48L0xhbmd1YWdlQ29kZT4NCiAgICAgICAgPExvY2F0aW9ucz4NCiAgICAgICAgICA8TG9jYXRpb24+DQogICAgICAgICAgICA8QWRkcmVzcz4yMjQ2NDAyMTwvQWRkcmVzcz4NCiAgICAgICAgICAgIDxMb2NhdGlvblR5cGU+RWxlY3Ryb25pY0FkZHJlc3M8L0xvY2F0aW9uVHlwZT4NCiAgICAgICAgICA8L0xvY2F0aW9uPg0KICAgICAgICAgIDxMb2NhdGlvbj4NCiAgICAgICAgICAgIDxBZGRyZXNzPjEwLjEwMTcvUzEzNjg5ODAwMTIwMDA5MDA8L0FkZHJlc3M+DQogICAgICAgICAgICA8TG9jYXRpb25UeXBlPkVsZWN0cm9uaWNBZGRyZXNzPC9Mb2NhdGlvblR5cGU+DQogICAgICAgICAgPC9Mb2NhdGlvbj4NCiAgICAgICAgPC9Mb2NhdGlvbnM+DQogICAgICAgIDxOb3Rlcz5Kb3VybmFsIEFydGljbGUNClJlc2VhcmNoIFN1cHBvcnQsIE5vbi1VLlMuIEdvdid0PC9Ob3Rlcz4NCiAgICAgICAgPE51bWJlcj4zPC9OdW1iZXI+DQogICAgICAgIDxQYWdlUmFuZ2U+PCFbQ0RBVEFbPHNwPg0KICA8bj40MDk8L24+DQogIDxpbj50cnVlPC9pbj4NCiAgPG9zPjQwOTwvb3M+DQogIDxwcz40MDk8L3BzPg0KPC9zcD4NCjxlcD4NCiAgPG4+NDE3PC9uPg0KICA8aW4+dHJ1ZTwvaW4+DQogIDxvcz40MTc8L29zPg0KICA8cHM+NDE3PC9wcz4NCjwvZXA+DQo8b3M+NDA5LTE3PC9vcz5dXT48L1BhZ2VSYW5nZT4NCiAgICAgICAgPEVuZFBhZ2U+NDE3PC9FbmRQYWdlPg0KICAgICAgICA8U3RhcnRQYWdlPjQwOTwvU3RhcnRQYWdlPg0KICAgICAgICA8UGVyaW9kaWNhbD4NCiAgICAgICAgICA8SXNzbj4xNDc1LTI3Mjc8L0lzc24+DQogICAgICAgICAgPE5hbWU+UHVibGljIGhlYWx0aCBudXRyaXRpb248L05hbWU+DQogICAgICAgICAgPFVzZXJBYmJyZXZpYXRpb24xPlB1YmxpYyBIZWFsdGggTnV0cjwvVXNlckFiYnJldmlhdGlvbjE+DQogICAgICAgIDwvUGVyaW9kaWNhbD4NCiAgICAgICAgPFB1Yk1lZElkPjIyNDY0MDIxPC9QdWJNZWRJZD4NCiAgICAgICAgPFNlcXVlbmNlTnVtYmVyPjE5PC9TZXF1ZW5jZU51bWJlcj4NCiAgICAgICAgPFNob3J0VGl0bGU+V2F0c29uLCBDaGFwbWFuIGV0IGFsLiAyMDEzIOKAkyBIb3cgd2VsbCBkbyBBdXN0cmFsaWFuIHNob3BwZXJzPC9TaG9ydFRpdGxlPg0KICAgICAgICA8U291cmNlT2ZCaWJsaW9ncmFwaGljSW5mb3JtYXRpb24+UHViTWVkPC9Tb3VyY2VPZkJpYmxpb2dyYXBoaWNJbmZvcm1hdGlvbj4NCiAgICAgICAgPFRpdGxlPkhvdyB3ZWxsIGRvIEF1c3RyYWxpYW4gc2hvcHBlcnMgdW5kZXJzdGFuZCBlbmVyZ3kgdGVybXMgb24gZm9vZCBsYWJlbHM/PC9UaXRsZT4NCiAgICAgICAgPFZvbHVtZT4xNjwvVm9sdW1lPg0KICAgICAgICA8WWVhcj4yMDEzPC9ZZWFyPg0KICAgICAgPC9SZWZlcmVuY2U+DQogICAgPC9FbnRyeT4NCiAgPC9FbnRyaWVzPg0KICA8VGV4dD4oV2F0c29uIGV0IGFsLiwgMjAxMyk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KFdhdHNvbiBldCBhbC4sIDIwMTMpPC9UZXh0Pg0KICAgIDwvVGV4dFVuaXQ+DQogIDwvVGV4dFVuaXRzPg0KPC9QbGFjZWhvbGRlcj4=</w:instrText>
      </w:r>
      <w:r w:rsidR="00456266">
        <w:rPr>
          <w:rFonts w:eastAsiaTheme="minorEastAsia"/>
          <w:lang w:bidi="ar-SA"/>
        </w:rPr>
        <w:fldChar w:fldCharType="separate"/>
      </w:r>
      <w:bookmarkStart w:id="49" w:name="_CTVP001e245e44e91434c258962d59fb25629cf"/>
      <w:r w:rsidR="000B4131">
        <w:rPr>
          <w:rFonts w:eastAsiaTheme="minorEastAsia"/>
          <w:lang w:bidi="ar-SA"/>
        </w:rPr>
        <w:t>(Watson et al., 2013)</w:t>
      </w:r>
      <w:bookmarkEnd w:id="49"/>
      <w:r w:rsidR="00456266">
        <w:rPr>
          <w:rFonts w:eastAsiaTheme="minorEastAsia"/>
          <w:lang w:bidi="ar-SA"/>
        </w:rPr>
        <w:fldChar w:fldCharType="end"/>
      </w:r>
      <w:r w:rsidRPr="00812409">
        <w:rPr>
          <w:rFonts w:eastAsiaTheme="minorEastAsia"/>
          <w:lang w:bidi="ar-SA"/>
        </w:rPr>
        <w:t xml:space="preserve"> examined general understanding</w:t>
      </w:r>
      <w:r w:rsidR="00663AAB">
        <w:rPr>
          <w:rFonts w:eastAsiaTheme="minorEastAsia"/>
          <w:lang w:bidi="ar-SA"/>
        </w:rPr>
        <w:t>s</w:t>
      </w:r>
      <w:r w:rsidRPr="00812409">
        <w:rPr>
          <w:rFonts w:eastAsiaTheme="minorEastAsia"/>
          <w:lang w:bidi="ar-SA"/>
        </w:rPr>
        <w:t xml:space="preserve"> of the energy </w:t>
      </w:r>
      <w:r w:rsidRPr="00812409">
        <w:rPr>
          <w:rFonts w:eastAsiaTheme="minorEastAsia"/>
          <w:lang w:bidi="ar-SA"/>
        </w:rPr>
        <w:lastRenderedPageBreak/>
        <w:t>content of foods amongst Sydney shoppers</w:t>
      </w:r>
      <w:r w:rsidRPr="00812409">
        <w:rPr>
          <w:rFonts w:eastAsiaTheme="minorEastAsia"/>
          <w:vertAlign w:val="superscript"/>
          <w:lang w:bidi="ar-SA"/>
        </w:rPr>
        <w:footnoteReference w:id="3"/>
      </w:r>
      <w:r w:rsidRPr="00812409">
        <w:rPr>
          <w:rFonts w:eastAsiaTheme="minorEastAsia"/>
          <w:lang w:bidi="ar-SA"/>
        </w:rPr>
        <w:t xml:space="preserve">. It was found that half of the shoppers interviewed associated sugar with ‘high energy’. In a quantitative survey component of the same study consisting of 405 respondents, 14% indicated they believed kilojoules </w:t>
      </w:r>
      <w:r w:rsidR="00E67D05">
        <w:rPr>
          <w:rFonts w:eastAsiaTheme="minorEastAsia"/>
          <w:lang w:bidi="ar-SA"/>
        </w:rPr>
        <w:t>were only</w:t>
      </w:r>
      <w:r w:rsidRPr="00812409">
        <w:rPr>
          <w:rFonts w:eastAsiaTheme="minorEastAsia"/>
          <w:lang w:bidi="ar-SA"/>
        </w:rPr>
        <w:t xml:space="preserve"> a measure of the sugar content of</w:t>
      </w:r>
      <w:r w:rsidR="00E67D05">
        <w:rPr>
          <w:rFonts w:eastAsiaTheme="minorEastAsia"/>
          <w:lang w:bidi="ar-SA"/>
        </w:rPr>
        <w:t xml:space="preserve"> a</w:t>
      </w:r>
      <w:r w:rsidRPr="00812409">
        <w:rPr>
          <w:rFonts w:eastAsiaTheme="minorEastAsia"/>
          <w:lang w:bidi="ar-SA"/>
        </w:rPr>
        <w:t xml:space="preserve"> food</w:t>
      </w:r>
      <w:r w:rsidRPr="00812409">
        <w:rPr>
          <w:rFonts w:eastAsiaTheme="minorEastAsia"/>
          <w:vertAlign w:val="superscript"/>
          <w:lang w:bidi="ar-SA"/>
        </w:rPr>
        <w:footnoteReference w:id="4"/>
      </w:r>
      <w:r w:rsidRPr="00812409">
        <w:rPr>
          <w:rFonts w:eastAsiaTheme="minorEastAsia"/>
          <w:lang w:bidi="ar-SA"/>
        </w:rPr>
        <w:t>. When asked for reasons why they would purchase a ‘low energy’ variant of</w:t>
      </w:r>
      <w:r w:rsidR="00E67D05">
        <w:rPr>
          <w:rFonts w:eastAsiaTheme="minorEastAsia"/>
          <w:lang w:bidi="ar-SA"/>
        </w:rPr>
        <w:t xml:space="preserve"> a</w:t>
      </w:r>
      <w:r w:rsidRPr="00812409">
        <w:rPr>
          <w:rFonts w:eastAsiaTheme="minorEastAsia"/>
          <w:lang w:bidi="ar-SA"/>
        </w:rPr>
        <w:t xml:space="preserve"> breakfast cereal or muesli bar, </w:t>
      </w:r>
      <w:r w:rsidR="00CE7002">
        <w:rPr>
          <w:rFonts w:eastAsiaTheme="minorEastAsia"/>
          <w:lang w:bidi="ar-SA"/>
        </w:rPr>
        <w:t xml:space="preserve">between </w:t>
      </w:r>
      <w:r w:rsidR="00C10113">
        <w:rPr>
          <w:rFonts w:eastAsiaTheme="minorEastAsia"/>
          <w:lang w:bidi="ar-SA"/>
        </w:rPr>
        <w:t>40% and 55% of</w:t>
      </w:r>
      <w:r w:rsidRPr="00812409">
        <w:rPr>
          <w:rFonts w:eastAsiaTheme="minorEastAsia"/>
          <w:lang w:bidi="ar-SA"/>
        </w:rPr>
        <w:t xml:space="preserve"> respondents indicated they would purchase such</w:t>
      </w:r>
      <w:r w:rsidR="00ED0FE0">
        <w:rPr>
          <w:rFonts w:eastAsiaTheme="minorEastAsia"/>
          <w:lang w:bidi="ar-SA"/>
        </w:rPr>
        <w:t xml:space="preserve"> an</w:t>
      </w:r>
      <w:r w:rsidRPr="00812409">
        <w:rPr>
          <w:rFonts w:eastAsiaTheme="minorEastAsia"/>
          <w:lang w:bidi="ar-SA"/>
        </w:rPr>
        <w:t xml:space="preserve"> item as they thought</w:t>
      </w:r>
      <w:r w:rsidR="00E67D05">
        <w:rPr>
          <w:rFonts w:eastAsiaTheme="minorEastAsia"/>
          <w:lang w:bidi="ar-SA"/>
        </w:rPr>
        <w:t xml:space="preserve"> </w:t>
      </w:r>
      <w:r w:rsidR="00ED0FE0">
        <w:rPr>
          <w:rFonts w:eastAsiaTheme="minorEastAsia"/>
          <w:lang w:bidi="ar-SA"/>
        </w:rPr>
        <w:t xml:space="preserve">it meant </w:t>
      </w:r>
      <w:r w:rsidR="00E723EC">
        <w:rPr>
          <w:rFonts w:eastAsiaTheme="minorEastAsia"/>
          <w:lang w:bidi="ar-SA"/>
        </w:rPr>
        <w:t>it</w:t>
      </w:r>
      <w:r w:rsidR="00ED0FE0">
        <w:rPr>
          <w:rFonts w:eastAsiaTheme="minorEastAsia"/>
          <w:lang w:bidi="ar-SA"/>
        </w:rPr>
        <w:t xml:space="preserve"> </w:t>
      </w:r>
      <w:r w:rsidR="00E67D05">
        <w:rPr>
          <w:rFonts w:eastAsiaTheme="minorEastAsia"/>
          <w:lang w:bidi="ar-SA"/>
        </w:rPr>
        <w:t>had less</w:t>
      </w:r>
      <w:r w:rsidRPr="00812409">
        <w:rPr>
          <w:rFonts w:eastAsiaTheme="minorEastAsia"/>
          <w:lang w:bidi="ar-SA"/>
        </w:rPr>
        <w:t xml:space="preserve"> sugar. The findings of this study suggest that </w:t>
      </w:r>
      <w:r w:rsidR="00E723EC">
        <w:rPr>
          <w:rFonts w:eastAsiaTheme="minorEastAsia"/>
          <w:lang w:bidi="ar-SA"/>
        </w:rPr>
        <w:t xml:space="preserve">some </w:t>
      </w:r>
      <w:r w:rsidRPr="00812409">
        <w:rPr>
          <w:rFonts w:eastAsiaTheme="minorEastAsia"/>
          <w:lang w:bidi="ar-SA"/>
        </w:rPr>
        <w:t xml:space="preserve">consumers </w:t>
      </w:r>
      <w:r w:rsidR="00E723EC">
        <w:rPr>
          <w:rFonts w:eastAsiaTheme="minorEastAsia"/>
          <w:lang w:bidi="ar-SA"/>
        </w:rPr>
        <w:t>relate</w:t>
      </w:r>
      <w:r w:rsidR="00E723EC" w:rsidRPr="00812409">
        <w:rPr>
          <w:rFonts w:eastAsiaTheme="minorEastAsia"/>
          <w:lang w:bidi="ar-SA"/>
        </w:rPr>
        <w:t xml:space="preserve"> </w:t>
      </w:r>
      <w:r w:rsidRPr="00812409">
        <w:rPr>
          <w:rFonts w:eastAsiaTheme="minorEastAsia"/>
          <w:lang w:bidi="ar-SA"/>
        </w:rPr>
        <w:t>sugar</w:t>
      </w:r>
      <w:r w:rsidR="006A5B61">
        <w:rPr>
          <w:rFonts w:eastAsiaTheme="minorEastAsia"/>
          <w:lang w:bidi="ar-SA"/>
        </w:rPr>
        <w:t xml:space="preserve"> content of</w:t>
      </w:r>
      <w:r w:rsidR="00E723EC">
        <w:rPr>
          <w:rFonts w:eastAsiaTheme="minorEastAsia"/>
          <w:lang w:bidi="ar-SA"/>
        </w:rPr>
        <w:t xml:space="preserve"> </w:t>
      </w:r>
      <w:r w:rsidR="000B31EB">
        <w:rPr>
          <w:rFonts w:eastAsiaTheme="minorEastAsia"/>
          <w:lang w:bidi="ar-SA"/>
        </w:rPr>
        <w:t>food</w:t>
      </w:r>
      <w:r w:rsidR="000B31EB" w:rsidRPr="00812409">
        <w:rPr>
          <w:rFonts w:eastAsiaTheme="minorEastAsia"/>
          <w:lang w:bidi="ar-SA"/>
        </w:rPr>
        <w:t xml:space="preserve"> </w:t>
      </w:r>
      <w:r w:rsidR="000B31EB">
        <w:rPr>
          <w:rFonts w:eastAsiaTheme="minorEastAsia"/>
          <w:lang w:bidi="ar-SA"/>
        </w:rPr>
        <w:t>with</w:t>
      </w:r>
      <w:r w:rsidRPr="00812409">
        <w:rPr>
          <w:rFonts w:eastAsiaTheme="minorEastAsia"/>
          <w:lang w:bidi="ar-SA"/>
        </w:rPr>
        <w:t xml:space="preserve"> energy</w:t>
      </w:r>
      <w:r w:rsidR="00ED7249">
        <w:rPr>
          <w:rFonts w:eastAsiaTheme="minorEastAsia"/>
          <w:lang w:bidi="ar-SA"/>
        </w:rPr>
        <w:t xml:space="preserve"> density</w:t>
      </w:r>
      <w:r w:rsidRPr="00812409">
        <w:rPr>
          <w:rFonts w:eastAsiaTheme="minorEastAsia"/>
          <w:lang w:bidi="ar-SA"/>
        </w:rPr>
        <w:t xml:space="preserve">. </w:t>
      </w:r>
      <w:r w:rsidR="00AF5F29">
        <w:rPr>
          <w:rFonts w:eastAsiaTheme="minorEastAsia"/>
          <w:lang w:bidi="ar-SA"/>
        </w:rPr>
        <w:t>However,</w:t>
      </w:r>
      <w:r w:rsidR="00E723EC">
        <w:rPr>
          <w:rFonts w:eastAsiaTheme="minorEastAsia"/>
          <w:lang w:bidi="ar-SA"/>
        </w:rPr>
        <w:t xml:space="preserve"> w</w:t>
      </w:r>
      <w:r w:rsidRPr="00812409">
        <w:rPr>
          <w:rFonts w:eastAsiaTheme="minorEastAsia"/>
          <w:lang w:bidi="ar-SA"/>
        </w:rPr>
        <w:t xml:space="preserve">hile sugar </w:t>
      </w:r>
      <w:r w:rsidR="00AF5F29">
        <w:rPr>
          <w:rFonts w:eastAsiaTheme="minorEastAsia"/>
          <w:lang w:bidi="ar-SA"/>
        </w:rPr>
        <w:t>wa</w:t>
      </w:r>
      <w:r w:rsidRPr="00812409">
        <w:rPr>
          <w:rFonts w:eastAsiaTheme="minorEastAsia"/>
          <w:lang w:bidi="ar-SA"/>
        </w:rPr>
        <w:t xml:space="preserve">s a nutrient consumers report being wary of, </w:t>
      </w:r>
      <w:r w:rsidR="000C2DC6">
        <w:rPr>
          <w:rFonts w:eastAsiaTheme="minorEastAsia"/>
          <w:lang w:bidi="ar-SA"/>
        </w:rPr>
        <w:t>high</w:t>
      </w:r>
      <w:r w:rsidR="00E723EC">
        <w:rPr>
          <w:rFonts w:eastAsiaTheme="minorEastAsia"/>
          <w:lang w:bidi="ar-SA"/>
        </w:rPr>
        <w:t>er</w:t>
      </w:r>
      <w:r w:rsidR="000C2DC6">
        <w:rPr>
          <w:rFonts w:eastAsiaTheme="minorEastAsia"/>
          <w:lang w:bidi="ar-SA"/>
        </w:rPr>
        <w:t xml:space="preserve"> </w:t>
      </w:r>
      <w:r w:rsidRPr="00812409">
        <w:rPr>
          <w:rFonts w:eastAsiaTheme="minorEastAsia"/>
          <w:lang w:bidi="ar-SA"/>
        </w:rPr>
        <w:t>energy content</w:t>
      </w:r>
      <w:r w:rsidR="00E67D05">
        <w:rPr>
          <w:rFonts w:eastAsiaTheme="minorEastAsia"/>
          <w:lang w:bidi="ar-SA"/>
        </w:rPr>
        <w:t xml:space="preserve"> was</w:t>
      </w:r>
      <w:r w:rsidRPr="00812409">
        <w:rPr>
          <w:rFonts w:eastAsiaTheme="minorEastAsia"/>
          <w:lang w:bidi="ar-SA"/>
        </w:rPr>
        <w:t xml:space="preserve"> considered a positive attribute </w:t>
      </w:r>
      <w:r w:rsidR="000C2DC6">
        <w:rPr>
          <w:rFonts w:eastAsiaTheme="minorEastAsia"/>
          <w:lang w:bidi="ar-SA"/>
        </w:rPr>
        <w:t>for a</w:t>
      </w:r>
      <w:r w:rsidRPr="00812409">
        <w:rPr>
          <w:rFonts w:eastAsiaTheme="minorEastAsia"/>
          <w:lang w:bidi="ar-SA"/>
        </w:rPr>
        <w:t xml:space="preserve"> food</w:t>
      </w:r>
      <w:r w:rsidR="000C2DC6">
        <w:rPr>
          <w:rFonts w:eastAsiaTheme="minorEastAsia"/>
          <w:lang w:bidi="ar-SA"/>
        </w:rPr>
        <w:t xml:space="preserve"> product</w:t>
      </w:r>
      <w:r w:rsidRPr="00812409">
        <w:rPr>
          <w:rFonts w:eastAsiaTheme="minorEastAsia"/>
          <w:lang w:bidi="ar-SA"/>
        </w:rPr>
        <w:t xml:space="preserve">. How participants defined energy as an aspect of food was not </w:t>
      </w:r>
      <w:r w:rsidR="008D74DE">
        <w:rPr>
          <w:rFonts w:eastAsiaTheme="minorEastAsia"/>
          <w:lang w:bidi="ar-SA"/>
        </w:rPr>
        <w:t>investigated within this study.</w:t>
      </w:r>
    </w:p>
    <w:p w14:paraId="584BD6AF" w14:textId="508932F7" w:rsidR="00430696" w:rsidRDefault="00430696" w:rsidP="00812409">
      <w:pPr>
        <w:rPr>
          <w:rFonts w:eastAsiaTheme="minorEastAsia"/>
          <w:lang w:bidi="ar-SA"/>
        </w:rPr>
      </w:pPr>
    </w:p>
    <w:p w14:paraId="2EACC1E3" w14:textId="376373C0" w:rsidR="00812409" w:rsidRDefault="00430696" w:rsidP="00926759">
      <w:pPr>
        <w:keepNext/>
        <w:keepLines/>
        <w:rPr>
          <w:rFonts w:eastAsiaTheme="minorEastAsia"/>
          <w:lang w:bidi="ar-SA"/>
        </w:rPr>
      </w:pPr>
      <w:r>
        <w:rPr>
          <w:rFonts w:eastAsiaTheme="minorEastAsia"/>
          <w:lang w:eastAsia="en-AU" w:bidi="ar-SA"/>
        </w:rPr>
        <w:t>A</w:t>
      </w:r>
      <w:r w:rsidRPr="00812409">
        <w:rPr>
          <w:rFonts w:eastAsiaTheme="minorEastAsia"/>
          <w:lang w:eastAsia="en-AU" w:bidi="ar-SA"/>
        </w:rPr>
        <w:t xml:space="preserve"> study of</w:t>
      </w:r>
      <w:r w:rsidR="009902C6">
        <w:rPr>
          <w:rFonts w:eastAsiaTheme="minorEastAsia"/>
          <w:lang w:eastAsia="en-AU" w:bidi="ar-SA"/>
        </w:rPr>
        <w:t xml:space="preserve"> 681</w:t>
      </w:r>
      <w:r w:rsidRPr="00812409">
        <w:rPr>
          <w:rFonts w:eastAsiaTheme="minorEastAsia"/>
          <w:lang w:eastAsia="en-AU" w:bidi="ar-SA"/>
        </w:rPr>
        <w:t xml:space="preserve"> Australian adults (Timperio et al. 2003) found </w:t>
      </w:r>
      <w:r w:rsidR="000C3B85">
        <w:rPr>
          <w:rFonts w:eastAsiaTheme="minorEastAsia"/>
          <w:lang w:eastAsia="en-AU" w:bidi="ar-SA"/>
        </w:rPr>
        <w:t>high</w:t>
      </w:r>
      <w:r w:rsidR="00016ECB">
        <w:rPr>
          <w:rFonts w:eastAsiaTheme="minorEastAsia"/>
          <w:lang w:eastAsia="en-AU" w:bidi="ar-SA"/>
        </w:rPr>
        <w:t xml:space="preserve"> </w:t>
      </w:r>
      <w:r w:rsidRPr="00812409">
        <w:rPr>
          <w:rFonts w:eastAsiaTheme="minorEastAsia"/>
          <w:lang w:eastAsia="en-AU" w:bidi="ar-SA"/>
        </w:rPr>
        <w:t xml:space="preserve">sugar content </w:t>
      </w:r>
      <w:r w:rsidR="00016ECB">
        <w:rPr>
          <w:rFonts w:eastAsiaTheme="minorEastAsia"/>
          <w:lang w:eastAsia="en-AU" w:bidi="ar-SA"/>
        </w:rPr>
        <w:t xml:space="preserve">contributed to </w:t>
      </w:r>
      <w:r w:rsidRPr="00812409">
        <w:rPr>
          <w:rFonts w:eastAsiaTheme="minorEastAsia"/>
          <w:lang w:eastAsia="en-AU" w:bidi="ar-SA"/>
        </w:rPr>
        <w:t xml:space="preserve">a food </w:t>
      </w:r>
      <w:r w:rsidR="00016ECB">
        <w:rPr>
          <w:rFonts w:eastAsiaTheme="minorEastAsia"/>
          <w:lang w:eastAsia="en-AU" w:bidi="ar-SA"/>
        </w:rPr>
        <w:t>being considered</w:t>
      </w:r>
      <w:r w:rsidRPr="00812409">
        <w:rPr>
          <w:rFonts w:eastAsiaTheme="minorEastAsia"/>
          <w:lang w:eastAsia="en-AU" w:bidi="ar-SA"/>
        </w:rPr>
        <w:t xml:space="preserve"> fattening. Some participants indicated that they believed sugars consumed through fruit however w</w:t>
      </w:r>
      <w:r>
        <w:rPr>
          <w:rFonts w:eastAsiaTheme="minorEastAsia"/>
          <w:lang w:eastAsia="en-AU" w:bidi="ar-SA"/>
        </w:rPr>
        <w:t>ere not fattening</w:t>
      </w:r>
      <w:r w:rsidRPr="00812409">
        <w:rPr>
          <w:rFonts w:eastAsiaTheme="minorEastAsia"/>
          <w:lang w:eastAsia="en-AU" w:bidi="ar-SA"/>
        </w:rPr>
        <w:t>.</w:t>
      </w:r>
      <w:r w:rsidR="000B0744">
        <w:rPr>
          <w:rFonts w:eastAsiaTheme="minorEastAsia"/>
          <w:lang w:eastAsia="en-AU" w:bidi="ar-SA"/>
        </w:rPr>
        <w:t xml:space="preserve"> This suggests consumer’s evaluation of the health effects of sugar may in part be influenced by the food type containing the sugar. The study also provided some insight as to how consumers understood sugar is metabolised </w:t>
      </w:r>
      <w:r w:rsidR="00986A1C">
        <w:rPr>
          <w:rFonts w:eastAsiaTheme="minorEastAsia"/>
          <w:lang w:eastAsia="en-AU" w:bidi="ar-SA"/>
        </w:rPr>
        <w:t>in comparison</w:t>
      </w:r>
      <w:r w:rsidR="000B0744">
        <w:rPr>
          <w:rFonts w:eastAsiaTheme="minorEastAsia"/>
          <w:lang w:eastAsia="en-AU" w:bidi="ar-SA"/>
        </w:rPr>
        <w:t xml:space="preserve"> to other nutrients.</w:t>
      </w:r>
      <w:r w:rsidRPr="00812409">
        <w:rPr>
          <w:rFonts w:eastAsiaTheme="minorEastAsia"/>
          <w:lang w:eastAsia="en-AU" w:bidi="ar-SA"/>
        </w:rPr>
        <w:t xml:space="preserve"> Fifty six percent of participants agreed with the statement “your body can burn sugar quicker than it can burn fat”.</w:t>
      </w:r>
    </w:p>
    <w:p w14:paraId="6D85731B" w14:textId="77777777" w:rsidR="002F1E98" w:rsidRDefault="002F1E98" w:rsidP="002F1E98">
      <w:pPr>
        <w:rPr>
          <w:rFonts w:eastAsiaTheme="minorEastAsia"/>
          <w:lang w:bidi="ar-SA"/>
        </w:rPr>
      </w:pPr>
    </w:p>
    <w:p w14:paraId="787E1FBF" w14:textId="77777777" w:rsidR="00F35F2C" w:rsidRPr="00812409" w:rsidRDefault="00F35F2C" w:rsidP="00F35F2C">
      <w:pPr>
        <w:rPr>
          <w:rFonts w:eastAsiaTheme="minorEastAsia"/>
          <w:lang w:eastAsia="en-AU" w:bidi="ar-SA"/>
        </w:rPr>
      </w:pPr>
      <w:r w:rsidRPr="00812409">
        <w:rPr>
          <w:rFonts w:eastAsiaTheme="minorEastAsia"/>
          <w:lang w:eastAsia="en-AU" w:bidi="ar-SA"/>
        </w:rPr>
        <w:t>Some Australian research has identified that</w:t>
      </w:r>
      <w:r>
        <w:rPr>
          <w:rFonts w:eastAsiaTheme="minorEastAsia"/>
          <w:lang w:eastAsia="en-AU" w:bidi="ar-SA"/>
        </w:rPr>
        <w:t xml:space="preserve"> the</w:t>
      </w:r>
      <w:r w:rsidRPr="00812409">
        <w:rPr>
          <w:rFonts w:eastAsiaTheme="minorEastAsia"/>
          <w:lang w:eastAsia="en-AU" w:bidi="ar-SA"/>
        </w:rPr>
        <w:t xml:space="preserve"> context</w:t>
      </w:r>
      <w:r>
        <w:rPr>
          <w:rFonts w:eastAsiaTheme="minorEastAsia"/>
          <w:lang w:eastAsia="en-AU" w:bidi="ar-SA"/>
        </w:rPr>
        <w:t xml:space="preserve"> surrounding food </w:t>
      </w:r>
      <w:r w:rsidRPr="00812409">
        <w:rPr>
          <w:rFonts w:eastAsiaTheme="minorEastAsia"/>
          <w:lang w:eastAsia="en-AU" w:bidi="ar-SA"/>
        </w:rPr>
        <w:t>appears to influence consumer understanding of sugars. More specifically, the way a food item is viewed or perceived by an individual</w:t>
      </w:r>
      <w:r>
        <w:rPr>
          <w:rFonts w:eastAsiaTheme="minorEastAsia"/>
          <w:lang w:eastAsia="en-AU" w:bidi="ar-SA"/>
        </w:rPr>
        <w:t xml:space="preserve"> within broader contextual settings appear</w:t>
      </w:r>
      <w:r w:rsidRPr="00812409">
        <w:rPr>
          <w:rFonts w:eastAsiaTheme="minorEastAsia"/>
          <w:lang w:eastAsia="en-AU" w:bidi="ar-SA"/>
        </w:rPr>
        <w:t xml:space="preserve"> to moderate consumer beliefs about the nutrient content of a food. A qualitative study (Colless et al. 2014)</w:t>
      </w:r>
      <w:r>
        <w:rPr>
          <w:rFonts w:eastAsiaTheme="minorEastAsia"/>
          <w:lang w:eastAsia="en-AU" w:bidi="ar-SA"/>
        </w:rPr>
        <w:t>, using 30 interviews</w:t>
      </w:r>
      <w:r w:rsidRPr="00812409">
        <w:rPr>
          <w:rFonts w:eastAsiaTheme="minorEastAsia"/>
          <w:lang w:eastAsia="en-AU" w:bidi="ar-SA"/>
        </w:rPr>
        <w:t xml:space="preserve"> of Aboriginal people in the Northern Territory</w:t>
      </w:r>
      <w:r>
        <w:rPr>
          <w:rFonts w:eastAsiaTheme="minorEastAsia"/>
          <w:lang w:eastAsia="en-AU" w:bidi="ar-SA"/>
        </w:rPr>
        <w:t>,</w:t>
      </w:r>
      <w:r w:rsidRPr="00812409">
        <w:rPr>
          <w:rFonts w:eastAsiaTheme="minorEastAsia"/>
          <w:lang w:eastAsia="en-AU" w:bidi="ar-SA"/>
        </w:rPr>
        <w:t xml:space="preserve"> found that traditionally gathered honey from wild bees was considered good for an indivi</w:t>
      </w:r>
      <w:r>
        <w:rPr>
          <w:rFonts w:eastAsiaTheme="minorEastAsia"/>
          <w:lang w:eastAsia="en-AU" w:bidi="ar-SA"/>
        </w:rPr>
        <w:t xml:space="preserve">dual’s health. Conversely, </w:t>
      </w:r>
      <w:r w:rsidRPr="00812409">
        <w:rPr>
          <w:rFonts w:eastAsiaTheme="minorEastAsia"/>
          <w:lang w:eastAsia="en-AU" w:bidi="ar-SA"/>
        </w:rPr>
        <w:t>sugar</w:t>
      </w:r>
      <w:r>
        <w:rPr>
          <w:rFonts w:eastAsiaTheme="minorEastAsia"/>
          <w:lang w:eastAsia="en-AU" w:bidi="ar-SA"/>
        </w:rPr>
        <w:t>y</w:t>
      </w:r>
      <w:r w:rsidRPr="00812409">
        <w:rPr>
          <w:rFonts w:eastAsiaTheme="minorEastAsia"/>
          <w:lang w:eastAsia="en-AU" w:bidi="ar-SA"/>
        </w:rPr>
        <w:t xml:space="preserve"> foods purchased from stores were viewed as havi</w:t>
      </w:r>
      <w:r>
        <w:rPr>
          <w:rFonts w:eastAsiaTheme="minorEastAsia"/>
          <w:lang w:eastAsia="en-AU" w:bidi="ar-SA"/>
        </w:rPr>
        <w:t>ng a negative impact on health.</w:t>
      </w:r>
    </w:p>
    <w:p w14:paraId="1A3C6A6C" w14:textId="77777777" w:rsidR="00F35F2C" w:rsidRPr="00812409" w:rsidRDefault="00F35F2C" w:rsidP="002F1E98">
      <w:pPr>
        <w:rPr>
          <w:rFonts w:eastAsiaTheme="minorEastAsia"/>
          <w:lang w:bidi="ar-SA"/>
        </w:rPr>
      </w:pPr>
    </w:p>
    <w:p w14:paraId="3496F409" w14:textId="0834B3FD" w:rsidR="00812409" w:rsidRPr="00812409" w:rsidRDefault="00942010" w:rsidP="00812409">
      <w:pPr>
        <w:rPr>
          <w:rFonts w:eastAsiaTheme="minorEastAsia"/>
          <w:lang w:bidi="ar-SA"/>
        </w:rPr>
      </w:pPr>
      <w:r>
        <w:rPr>
          <w:rFonts w:eastAsiaTheme="minorEastAsia"/>
          <w:lang w:bidi="ar-SA"/>
        </w:rPr>
        <w:t xml:space="preserve">A </w:t>
      </w:r>
      <w:r w:rsidR="00812409" w:rsidRPr="00812409">
        <w:rPr>
          <w:rFonts w:eastAsiaTheme="minorEastAsia"/>
          <w:lang w:bidi="ar-SA"/>
        </w:rPr>
        <w:t xml:space="preserve">Polish study of consumers (Rejman and Kasperska 2011) </w:t>
      </w:r>
      <w:r w:rsidR="00BE2854">
        <w:rPr>
          <w:rFonts w:eastAsiaTheme="minorEastAsia"/>
          <w:lang w:bidi="ar-SA"/>
        </w:rPr>
        <w:t xml:space="preserve">reported </w:t>
      </w:r>
      <w:r w:rsidR="003171F1">
        <w:rPr>
          <w:rFonts w:eastAsiaTheme="minorEastAsia"/>
          <w:lang w:bidi="ar-SA"/>
        </w:rPr>
        <w:t xml:space="preserve">that participants </w:t>
      </w:r>
      <w:r w:rsidR="008C2461">
        <w:rPr>
          <w:rFonts w:eastAsiaTheme="minorEastAsia"/>
          <w:lang w:bidi="ar-SA"/>
        </w:rPr>
        <w:t xml:space="preserve">appeared to </w:t>
      </w:r>
      <w:r w:rsidR="009321B9">
        <w:rPr>
          <w:rFonts w:eastAsiaTheme="minorEastAsia"/>
          <w:lang w:bidi="ar-SA"/>
        </w:rPr>
        <w:t>underst</w:t>
      </w:r>
      <w:r w:rsidR="008C2461">
        <w:rPr>
          <w:rFonts w:eastAsiaTheme="minorEastAsia"/>
          <w:lang w:bidi="ar-SA"/>
        </w:rPr>
        <w:t>an</w:t>
      </w:r>
      <w:r w:rsidR="003171F1">
        <w:rPr>
          <w:rFonts w:eastAsiaTheme="minorEastAsia"/>
          <w:lang w:bidi="ar-SA"/>
        </w:rPr>
        <w:t>d</w:t>
      </w:r>
      <w:r w:rsidR="009321B9">
        <w:rPr>
          <w:rFonts w:eastAsiaTheme="minorEastAsia"/>
          <w:lang w:bidi="ar-SA"/>
        </w:rPr>
        <w:t xml:space="preserve"> sugar better than any other nutrient on food labels. This was </w:t>
      </w:r>
      <w:r w:rsidR="00812409" w:rsidRPr="00812409">
        <w:rPr>
          <w:rFonts w:eastAsiaTheme="minorEastAsia"/>
          <w:lang w:bidi="ar-SA"/>
        </w:rPr>
        <w:t xml:space="preserve">despite </w:t>
      </w:r>
      <w:r w:rsidR="00CB7F80">
        <w:rPr>
          <w:rFonts w:eastAsiaTheme="minorEastAsia"/>
          <w:lang w:bidi="ar-SA"/>
        </w:rPr>
        <w:t xml:space="preserve">sugar </w:t>
      </w:r>
      <w:r w:rsidR="00812409" w:rsidRPr="00812409">
        <w:rPr>
          <w:rFonts w:eastAsiaTheme="minorEastAsia"/>
          <w:lang w:bidi="ar-SA"/>
        </w:rPr>
        <w:t xml:space="preserve">being </w:t>
      </w:r>
      <w:r w:rsidR="00CB7F80">
        <w:rPr>
          <w:rFonts w:eastAsiaTheme="minorEastAsia"/>
          <w:lang w:bidi="ar-SA"/>
        </w:rPr>
        <w:t xml:space="preserve">only </w:t>
      </w:r>
      <w:r w:rsidR="00812409" w:rsidRPr="00812409">
        <w:rPr>
          <w:rFonts w:eastAsiaTheme="minorEastAsia"/>
          <w:lang w:bidi="ar-SA"/>
        </w:rPr>
        <w:t xml:space="preserve">the fifth most important nutrient listed </w:t>
      </w:r>
      <w:r w:rsidR="003171F1">
        <w:rPr>
          <w:rFonts w:eastAsiaTheme="minorEastAsia"/>
          <w:lang w:bidi="ar-SA"/>
        </w:rPr>
        <w:t xml:space="preserve">in terms of </w:t>
      </w:r>
      <w:r w:rsidR="00812409" w:rsidRPr="00812409">
        <w:rPr>
          <w:rFonts w:eastAsiaTheme="minorEastAsia"/>
          <w:lang w:bidi="ar-SA"/>
        </w:rPr>
        <w:t>overall concern</w:t>
      </w:r>
      <w:r w:rsidR="00E67D05">
        <w:rPr>
          <w:rFonts w:eastAsiaTheme="minorEastAsia"/>
          <w:lang w:bidi="ar-SA"/>
        </w:rPr>
        <w:t xml:space="preserve"> to consumers</w:t>
      </w:r>
      <w:r w:rsidR="00812409" w:rsidRPr="00812409">
        <w:rPr>
          <w:rFonts w:eastAsiaTheme="minorEastAsia"/>
          <w:lang w:bidi="ar-SA"/>
        </w:rPr>
        <w:t xml:space="preserve">. There was a significant gender difference in reporting with females declaring that sugar was a term that was clear and understood more so than males (91% compared to 80% of males). </w:t>
      </w:r>
      <w:r w:rsidR="00E5335C">
        <w:rPr>
          <w:rFonts w:eastAsiaTheme="minorEastAsia"/>
          <w:lang w:bidi="ar-SA"/>
        </w:rPr>
        <w:t>This</w:t>
      </w:r>
      <w:r w:rsidR="001960AB">
        <w:rPr>
          <w:rFonts w:eastAsiaTheme="minorEastAsia"/>
          <w:lang w:bidi="ar-SA"/>
        </w:rPr>
        <w:t xml:space="preserve"> study only examined self-reported</w:t>
      </w:r>
      <w:r w:rsidR="000C419E">
        <w:rPr>
          <w:rFonts w:eastAsiaTheme="minorEastAsia"/>
          <w:lang w:bidi="ar-SA"/>
        </w:rPr>
        <w:t xml:space="preserve"> (subjective)</w:t>
      </w:r>
      <w:r w:rsidR="001960AB">
        <w:rPr>
          <w:rFonts w:eastAsiaTheme="minorEastAsia"/>
          <w:lang w:bidi="ar-SA"/>
        </w:rPr>
        <w:t xml:space="preserve"> understanding </w:t>
      </w:r>
      <w:r w:rsidR="003171F1">
        <w:rPr>
          <w:rFonts w:eastAsiaTheme="minorEastAsia"/>
          <w:lang w:bidi="ar-SA"/>
        </w:rPr>
        <w:t xml:space="preserve">and </w:t>
      </w:r>
      <w:r w:rsidR="001960AB">
        <w:rPr>
          <w:rFonts w:eastAsiaTheme="minorEastAsia"/>
          <w:lang w:bidi="ar-SA"/>
        </w:rPr>
        <w:t xml:space="preserve">did not test </w:t>
      </w:r>
      <w:r w:rsidR="000C419E">
        <w:rPr>
          <w:rFonts w:eastAsiaTheme="minorEastAsia"/>
          <w:lang w:bidi="ar-SA"/>
        </w:rPr>
        <w:t xml:space="preserve">objective </w:t>
      </w:r>
      <w:r w:rsidR="001960AB">
        <w:rPr>
          <w:rFonts w:eastAsiaTheme="minorEastAsia"/>
          <w:lang w:bidi="ar-SA"/>
        </w:rPr>
        <w:t>understanding of sugar.</w:t>
      </w:r>
    </w:p>
    <w:p w14:paraId="1E1CDD8E" w14:textId="77777777" w:rsidR="00812409" w:rsidRPr="00812409" w:rsidRDefault="00812409" w:rsidP="00812409">
      <w:pPr>
        <w:rPr>
          <w:rFonts w:eastAsiaTheme="minorEastAsia"/>
          <w:lang w:bidi="ar-SA"/>
        </w:rPr>
      </w:pPr>
    </w:p>
    <w:p w14:paraId="546C53B9" w14:textId="634B7A07" w:rsidR="00812409" w:rsidRDefault="00812409" w:rsidP="00812409">
      <w:pPr>
        <w:rPr>
          <w:rFonts w:eastAsiaTheme="minorEastAsia"/>
          <w:lang w:bidi="ar-SA"/>
        </w:rPr>
      </w:pPr>
      <w:r w:rsidRPr="00812409">
        <w:rPr>
          <w:rFonts w:eastAsiaTheme="minorEastAsia"/>
          <w:lang w:bidi="ar-SA"/>
        </w:rPr>
        <w:lastRenderedPageBreak/>
        <w:t>A European cross-country</w:t>
      </w:r>
      <w:r w:rsidRPr="00812409">
        <w:rPr>
          <w:rFonts w:eastAsiaTheme="minorEastAsia"/>
          <w:vertAlign w:val="superscript"/>
          <w:lang w:bidi="ar-SA"/>
        </w:rPr>
        <w:footnoteReference w:id="5"/>
      </w:r>
      <w:r w:rsidRPr="00812409">
        <w:rPr>
          <w:rFonts w:eastAsiaTheme="minorEastAsia"/>
          <w:lang w:bidi="ar-SA"/>
        </w:rPr>
        <w:t xml:space="preserve"> study by the Euro</w:t>
      </w:r>
      <w:r w:rsidR="00B47301">
        <w:rPr>
          <w:rFonts w:eastAsiaTheme="minorEastAsia"/>
          <w:lang w:bidi="ar-SA"/>
        </w:rPr>
        <w:t xml:space="preserve">pean Consumer Organisation </w:t>
      </w:r>
      <w:r w:rsidR="00B47301">
        <w:rPr>
          <w:rFonts w:eastAsiaTheme="minorEastAsia"/>
          <w:lang w:bidi="ar-SA"/>
        </w:rPr>
        <w:fldChar w:fldCharType="begin"/>
      </w:r>
      <w:r w:rsidR="00901427">
        <w:rPr>
          <w:rFonts w:eastAsiaTheme="minorEastAsia"/>
          <w:lang w:bidi="ar-SA"/>
        </w:rPr>
        <w:instrText xml:space="preserve"> ADDIN REFMGR.CITE &lt;Refman&gt;&lt;Cite&gt;&lt;Author&gt;BEUC&lt;/Author&gt;&lt;Year&gt;2005&lt;/Year&gt;&lt;RecNum&gt;75&lt;/RecNum&gt;&lt;IDText&gt;Report on european consumers&amp;apos; perception of foodstuffs labelling. results of consumer research conducted on behalf of BEUC from February to April 2005&lt;/IDText&gt;&lt;MDL Ref_Type="Report"&gt;&lt;Ref_Type&gt;Report&lt;/Ref_Type&gt;&lt;Ref_ID&gt;75&lt;/Ref_ID&gt;&lt;Title_Primary&gt;Report on european consumers&amp;apos; perception of foodstuffs labelling. results of consumer research conducted on behalf of BEUC from February to April 2005&lt;/Title_Primary&gt;&lt;Authors_Primary&gt;=BEUC&lt;/Authors_Primary&gt;&lt;Date_Primary&gt;2005&lt;/Date_Primary&gt;&lt;Keywords&gt;advertising&lt;/Keywords&gt;&lt;Keywords&gt;claims&lt;/Keywords&gt;&lt;Keywords&gt;consumer preferences&lt;/Keywords&gt;&lt;Keywords&gt;consumer understanding&lt;/Keywords&gt;&lt;Keywords&gt;country comparisons&lt;/Keywords&gt;&lt;Keywords&gt;Denmark&lt;/Keywords&gt;&lt;Keywords&gt;EU&lt;/Keywords&gt;&lt;Keywords&gt;fat&lt;/Keywords&gt;&lt;Keywords&gt;food labels&lt;/Keywords&gt;&lt;Keywords&gt;fortification&lt;/Keywords&gt;&lt;Keywords&gt;front-of-pack labelling&lt;/Keywords&gt;&lt;Keywords&gt;Germany&lt;/Keywords&gt;&lt;Keywords&gt;health claims&lt;/Keywords&gt;&lt;Keywords&gt;Hungary&lt;/Keywords&gt;&lt;Keywords&gt;information sources&lt;/Keywords&gt;&lt;Keywords&gt;interview&lt;/Keywords&gt;&lt;Keywords&gt;label design&lt;/Keywords&gt;&lt;Keywords&gt;label use&lt;/Keywords&gt;&lt;Keywords&gt;labelling&lt;/Keywords&gt;&lt;Keywords&gt;labels&lt;/Keywords&gt;&lt;Keywords&gt;legislation&lt;/Keywords&gt;&lt;Keywords&gt;nutrition&lt;/Keywords&gt;&lt;Keywords&gt;nutrition content claim&lt;/Keywords&gt;&lt;Keywords&gt;nutrition knowledge&lt;/Keywords&gt;&lt;Keywords&gt;nutrition labels&lt;/Keywords&gt;&lt;Keywords&gt;nutritional information&lt;/Keywords&gt;&lt;Keywords&gt;Poland&lt;/Keywords&gt;&lt;Keywords&gt;policy&lt;/Keywords&gt;&lt;Keywords&gt;Spain&lt;/Keywords&gt;&lt;Keywords&gt;survey&lt;/Keywords&gt;&lt;Keywords&gt;trust&lt;/Keywords&gt;&lt;Reprint&gt;In File&lt;/Reprint&gt;&lt;Start_Page&gt;1&lt;/Start_Page&gt;&lt;End_Page&gt;16&lt;/End_Page&gt;&lt;Volume&gt;BEUC/X/032/2005&lt;/Volume&gt;&lt;Pub_Place&gt;Bruxelles, Belgium&lt;/Pub_Place&gt;&lt;Publisher&gt;Bureau Europeen des Unions de Consommateurs (The European Consumers&amp;apos; Organisation)&lt;/Publisher&gt;&lt;Web_URL_Link1&gt;;file://F:\Consumer and Social Sciences\SECTION\Reference Manager\social and consumer dimensionsv12\507\BEUC_2005.pdf&lt;/Web_URL_Link1&gt;&lt;ZZ_WorkformID&gt;24&lt;/ZZ_WorkformID&gt;&lt;/MDL&gt;&lt;/Cite&gt;&lt;/Refman&gt;</w:instrText>
      </w:r>
      <w:r w:rsidR="00B47301">
        <w:rPr>
          <w:rFonts w:eastAsiaTheme="minorEastAsia"/>
          <w:lang w:bidi="ar-SA"/>
        </w:rPr>
        <w:fldChar w:fldCharType="separate"/>
      </w:r>
      <w:r w:rsidR="00B802AE">
        <w:rPr>
          <w:rFonts w:eastAsiaTheme="minorEastAsia"/>
          <w:noProof/>
          <w:lang w:bidi="ar-SA"/>
        </w:rPr>
        <w:t>(BEUC 2005</w:t>
      </w:r>
      <w:r w:rsidR="00B47301">
        <w:rPr>
          <w:rFonts w:eastAsiaTheme="minorEastAsia"/>
          <w:noProof/>
          <w:lang w:bidi="ar-SA"/>
        </w:rPr>
        <w:t>)</w:t>
      </w:r>
      <w:r w:rsidR="00B47301">
        <w:rPr>
          <w:rFonts w:eastAsiaTheme="minorEastAsia"/>
          <w:lang w:bidi="ar-SA"/>
        </w:rPr>
        <w:fldChar w:fldCharType="end"/>
      </w:r>
      <w:r w:rsidRPr="00812409">
        <w:rPr>
          <w:rFonts w:eastAsiaTheme="minorEastAsia"/>
          <w:lang w:bidi="ar-SA"/>
        </w:rPr>
        <w:t xml:space="preserve"> found that 51% of respondents could correctly identify a carbohydrate. When shown a food product with a high carbohydrate/sugar content, 12% of respondents believed it was nutritionally ‘very good’ and 54% reported it was ‘rather good’ nutritionally</w:t>
      </w:r>
      <w:r w:rsidRPr="00812409">
        <w:rPr>
          <w:rFonts w:eastAsiaTheme="minorEastAsia"/>
          <w:vertAlign w:val="superscript"/>
          <w:lang w:bidi="ar-SA"/>
        </w:rPr>
        <w:footnoteReference w:id="6"/>
      </w:r>
      <w:r w:rsidRPr="00812409">
        <w:rPr>
          <w:rFonts w:eastAsiaTheme="minorEastAsia"/>
          <w:lang w:bidi="ar-SA"/>
        </w:rPr>
        <w:t>. On</w:t>
      </w:r>
      <w:r w:rsidR="000C419E">
        <w:rPr>
          <w:rFonts w:eastAsiaTheme="minorEastAsia"/>
          <w:lang w:bidi="ar-SA"/>
        </w:rPr>
        <w:t xml:space="preserve">e </w:t>
      </w:r>
      <w:r w:rsidRPr="00812409">
        <w:rPr>
          <w:rFonts w:eastAsiaTheme="minorEastAsia"/>
          <w:lang w:bidi="ar-SA"/>
        </w:rPr>
        <w:t xml:space="preserve">third of respondents indicated that the high sugar content presented to them </w:t>
      </w:r>
      <w:r w:rsidR="002F1E98">
        <w:rPr>
          <w:rFonts w:eastAsiaTheme="minorEastAsia"/>
          <w:lang w:bidi="ar-SA"/>
        </w:rPr>
        <w:t>was a nutritional disadvantage.</w:t>
      </w:r>
    </w:p>
    <w:p w14:paraId="09FB8069" w14:textId="0BB512BB" w:rsidR="00D27433" w:rsidRDefault="00D27433" w:rsidP="00812409">
      <w:pPr>
        <w:rPr>
          <w:rFonts w:eastAsiaTheme="minorEastAsia"/>
          <w:lang w:bidi="ar-SA"/>
        </w:rPr>
      </w:pPr>
    </w:p>
    <w:p w14:paraId="58212C80" w14:textId="3226FEE6" w:rsidR="00D27433" w:rsidRDefault="00D27433" w:rsidP="00D27433">
      <w:pPr>
        <w:rPr>
          <w:rFonts w:eastAsiaTheme="minorEastAsia"/>
          <w:lang w:bidi="ar-SA"/>
        </w:rPr>
      </w:pPr>
      <w:r>
        <w:rPr>
          <w:rFonts w:eastAsiaTheme="minorEastAsia"/>
          <w:lang w:bidi="ar-SA"/>
        </w:rPr>
        <w:t>Using an online survey</w:t>
      </w:r>
      <w:r w:rsidR="00986A1C">
        <w:rPr>
          <w:rFonts w:eastAsiaTheme="minorEastAsia"/>
          <w:lang w:bidi="ar-SA"/>
        </w:rPr>
        <w:t>,</w:t>
      </w:r>
      <w:r w:rsidR="005B30CE">
        <w:rPr>
          <w:rFonts w:eastAsiaTheme="minorEastAsia"/>
          <w:lang w:bidi="ar-SA"/>
        </w:rPr>
        <w:t xml:space="preserve"> </w:t>
      </w:r>
      <w:r w:rsidR="00146756">
        <w:rPr>
          <w:rFonts w:eastAsiaTheme="minorEastAsia"/>
          <w:lang w:bidi="ar-SA"/>
        </w:rPr>
        <w:t xml:space="preserve">the perceptions of sugar amongst </w:t>
      </w:r>
      <w:r w:rsidR="005B30CE">
        <w:rPr>
          <w:rFonts w:eastAsiaTheme="minorEastAsia"/>
          <w:lang w:bidi="ar-SA"/>
        </w:rPr>
        <w:t>367 British consumers</w:t>
      </w:r>
      <w:r w:rsidR="00986A1C">
        <w:rPr>
          <w:rFonts w:eastAsiaTheme="minorEastAsia"/>
          <w:lang w:bidi="ar-SA"/>
        </w:rPr>
        <w:t xml:space="preserve"> were examined</w:t>
      </w:r>
      <w:r w:rsidR="00CD0041">
        <w:rPr>
          <w:rFonts w:eastAsiaTheme="minorEastAsia"/>
          <w:lang w:bidi="ar-SA"/>
        </w:rPr>
        <w:t xml:space="preserve"> </w:t>
      </w:r>
      <w:r>
        <w:rPr>
          <w:rFonts w:eastAsiaTheme="minorEastAsia"/>
          <w:lang w:bidi="ar-SA"/>
        </w:rPr>
        <w:t xml:space="preserve">(Patterson et al. 2012). Respondents were asked to rank eight dietary components from highest to lowest calorie content. The dietary components were fat, carbohydrates, sugar, aspartame, saturated fat, protein, alcohol, and salt. </w:t>
      </w:r>
      <w:r w:rsidR="00BE1283">
        <w:rPr>
          <w:rFonts w:eastAsiaTheme="minorEastAsia"/>
          <w:lang w:bidi="ar-SA"/>
        </w:rPr>
        <w:t xml:space="preserve">The respondents </w:t>
      </w:r>
      <w:r w:rsidR="00EE1DF7">
        <w:rPr>
          <w:rFonts w:eastAsiaTheme="minorEastAsia"/>
          <w:lang w:bidi="ar-SA"/>
        </w:rPr>
        <w:t>tended to</w:t>
      </w:r>
      <w:r w:rsidR="00BE1283">
        <w:rPr>
          <w:rFonts w:eastAsiaTheme="minorEastAsia"/>
          <w:lang w:bidi="ar-SA"/>
        </w:rPr>
        <w:t xml:space="preserve"> rank either saturated fat (</w:t>
      </w:r>
      <w:r w:rsidR="00C10113">
        <w:rPr>
          <w:rFonts w:eastAsiaTheme="minorEastAsia"/>
          <w:lang w:bidi="ar-SA"/>
        </w:rPr>
        <w:t>50</w:t>
      </w:r>
      <w:r w:rsidR="00BE1283">
        <w:rPr>
          <w:rFonts w:eastAsiaTheme="minorEastAsia"/>
          <w:lang w:bidi="ar-SA"/>
        </w:rPr>
        <w:t>%) or fat (</w:t>
      </w:r>
      <w:r w:rsidR="00C10113">
        <w:rPr>
          <w:rFonts w:eastAsiaTheme="minorEastAsia"/>
          <w:lang w:bidi="ar-SA"/>
        </w:rPr>
        <w:t>36</w:t>
      </w:r>
      <w:r w:rsidR="00BE1283">
        <w:rPr>
          <w:rFonts w:eastAsiaTheme="minorEastAsia"/>
          <w:lang w:bidi="ar-SA"/>
        </w:rPr>
        <w:t xml:space="preserve">%) as the highest calorie dietary component. However, </w:t>
      </w:r>
      <w:r w:rsidR="00C10113">
        <w:rPr>
          <w:rFonts w:eastAsiaTheme="minorEastAsia"/>
          <w:lang w:bidi="ar-SA"/>
        </w:rPr>
        <w:t>24</w:t>
      </w:r>
      <w:r w:rsidR="00BE1283">
        <w:rPr>
          <w:rFonts w:eastAsiaTheme="minorEastAsia"/>
          <w:lang w:bidi="ar-SA"/>
        </w:rPr>
        <w:t>% of respondents believed that sugar was highest in calories. Respondents</w:t>
      </w:r>
      <w:r w:rsidR="009B05C4">
        <w:rPr>
          <w:rFonts w:eastAsiaTheme="minorEastAsia"/>
          <w:lang w:bidi="ar-SA"/>
        </w:rPr>
        <w:t>’</w:t>
      </w:r>
      <w:r w:rsidR="00BE1283">
        <w:rPr>
          <w:rFonts w:eastAsiaTheme="minorEastAsia"/>
          <w:lang w:bidi="ar-SA"/>
        </w:rPr>
        <w:t xml:space="preserve"> perceptions of the calorie content of carbohydrate</w:t>
      </w:r>
      <w:r w:rsidR="00A81DC7">
        <w:rPr>
          <w:rFonts w:eastAsiaTheme="minorEastAsia"/>
          <w:lang w:bidi="ar-SA"/>
        </w:rPr>
        <w:t>s</w:t>
      </w:r>
      <w:r w:rsidR="00BE1283">
        <w:rPr>
          <w:rFonts w:eastAsiaTheme="minorEastAsia"/>
          <w:lang w:bidi="ar-SA"/>
        </w:rPr>
        <w:t xml:space="preserve"> differ</w:t>
      </w:r>
      <w:r w:rsidR="00A81DC7">
        <w:rPr>
          <w:rFonts w:eastAsiaTheme="minorEastAsia"/>
          <w:lang w:bidi="ar-SA"/>
        </w:rPr>
        <w:t>ed</w:t>
      </w:r>
      <w:r w:rsidR="00BE1283">
        <w:rPr>
          <w:rFonts w:eastAsiaTheme="minorEastAsia"/>
          <w:lang w:bidi="ar-SA"/>
        </w:rPr>
        <w:t xml:space="preserve"> from</w:t>
      </w:r>
      <w:r w:rsidR="00ED7249">
        <w:rPr>
          <w:rFonts w:eastAsiaTheme="minorEastAsia"/>
          <w:lang w:bidi="ar-SA"/>
        </w:rPr>
        <w:t xml:space="preserve"> </w:t>
      </w:r>
      <w:r w:rsidR="00BE1283">
        <w:rPr>
          <w:rFonts w:eastAsiaTheme="minorEastAsia"/>
          <w:lang w:bidi="ar-SA"/>
        </w:rPr>
        <w:t xml:space="preserve">sugar, </w:t>
      </w:r>
      <w:r w:rsidR="00A81DC7">
        <w:rPr>
          <w:rFonts w:eastAsiaTheme="minorEastAsia"/>
          <w:lang w:bidi="ar-SA"/>
        </w:rPr>
        <w:t xml:space="preserve">with </w:t>
      </w:r>
      <w:r w:rsidR="00BE1283">
        <w:rPr>
          <w:rFonts w:eastAsiaTheme="minorEastAsia"/>
          <w:lang w:bidi="ar-SA"/>
        </w:rPr>
        <w:t>7.5% of respondents believ</w:t>
      </w:r>
      <w:r w:rsidR="00A81DC7">
        <w:rPr>
          <w:rFonts w:eastAsiaTheme="minorEastAsia"/>
          <w:lang w:bidi="ar-SA"/>
        </w:rPr>
        <w:t>ing</w:t>
      </w:r>
      <w:r w:rsidR="007724D9">
        <w:rPr>
          <w:rFonts w:eastAsiaTheme="minorEastAsia"/>
          <w:lang w:bidi="ar-SA"/>
        </w:rPr>
        <w:t xml:space="preserve"> </w:t>
      </w:r>
      <w:r w:rsidR="00BE1283">
        <w:rPr>
          <w:rFonts w:eastAsiaTheme="minorEastAsia"/>
          <w:lang w:bidi="ar-SA"/>
        </w:rPr>
        <w:t>carbohydrates were highest in calories. These findings suggest some consumers believe sugar is higher in calories than other macronutrients, including carbohydrates.</w:t>
      </w:r>
    </w:p>
    <w:p w14:paraId="20DFADE9" w14:textId="46D87D91" w:rsidR="00841221" w:rsidRDefault="00841221" w:rsidP="00D27433">
      <w:pPr>
        <w:rPr>
          <w:rFonts w:eastAsiaTheme="minorEastAsia"/>
          <w:lang w:bidi="ar-SA"/>
        </w:rPr>
      </w:pPr>
    </w:p>
    <w:p w14:paraId="1709C824" w14:textId="68E9ABBA" w:rsidR="00841221" w:rsidRDefault="00CC4643" w:rsidP="00841221">
      <w:pPr>
        <w:rPr>
          <w:rFonts w:eastAsiaTheme="minorEastAsia"/>
          <w:lang w:val="en-AU" w:bidi="ar-SA"/>
        </w:rPr>
      </w:pPr>
      <w:r>
        <w:rPr>
          <w:rFonts w:eastAsiaTheme="minorEastAsia"/>
          <w:lang w:val="en-AU" w:eastAsia="en-AU" w:bidi="ar-SA"/>
        </w:rPr>
        <w:t>In t</w:t>
      </w:r>
      <w:r w:rsidR="00841221">
        <w:rPr>
          <w:rFonts w:eastAsiaTheme="minorEastAsia"/>
          <w:lang w:val="en-AU" w:eastAsia="en-AU" w:bidi="ar-SA"/>
        </w:rPr>
        <w:t xml:space="preserve">he same survey </w:t>
      </w:r>
      <w:r w:rsidR="00841221">
        <w:rPr>
          <w:rFonts w:eastAsiaTheme="minorEastAsia"/>
          <w:lang w:val="en-AU" w:eastAsia="en-AU" w:bidi="ar-SA"/>
        </w:rPr>
        <w:fldChar w:fldCharType="begin"/>
      </w:r>
      <w:r w:rsidR="00841221">
        <w:rPr>
          <w:rFonts w:eastAsiaTheme="minorEastAsia"/>
          <w:lang w:val="en-AU" w:eastAsia="en-AU" w:bidi="ar-SA"/>
        </w:rPr>
        <w:instrText>ADDIN CITAVI.PLACEHOLDER a622a303-5338-4af6-884a-a38f92f405ef PFBsYWNlaG9sZGVyPg0KICA8QWRkSW5WZXJzaW9uPjUuNS4wLjE8L0FkZEluVmVyc2lvbj4NCiAgPElkPmE2MjJhMzAzLTUzMzgtNGFmNi04ODRhLWEzOGY5MmY0MDVlZjwvSWQ+DQogIDxFbnRyaWVzPg0KICAgIDxFbnRyeT4NCiAgICAgIDxJZD4wZDU5YzhjZS1kMWQxLTQ4MDQtYWZjMS1lZjNiNDIxYTkzODM8L0lkPg0KICAgICAgPFJlZmVyZW5jZUlkPjczMTFhYWFjLWEzMmUtNDA5YS05YzhjLThjN2FmMmZlOTFjZjwvUmVmZXJlbmNlSWQ+DQogICAgICA8UmFuZ2U+DQogICAgICAgIDxTdGFydD4wPC9TdGFydD4NCiAgICAgICAgPExlbmd0aD4zNTwvTGVuZ3RoPg0KICAgICAgPC9SYW5nZT4NCiAgICAgIDxSZWZlcmVuY2U+DQogICAgICAgIDxSZWZlcmVuY2VUeXBlSWQ+Sm91cm5hbEFydGljbGU8L1JlZmVyZW5jZVR5cGVJZD4NCiAgICAgICAgPEF1dGhvcnM+DQogICAgICAgICAgPFBlcnNvbj4NCiAgICAgICAgICAgIDxGaXJzdE5hbWU+Ti48L0ZpcnN0TmFtZT4NCiAgICAgICAgICAgIDxMYXN0TmFtZT5QYXR0ZXJzb248L0xhc3ROYW1lPg0KICAgICAgICAgICAgPE1pZGRsZU5hbWU+Si48L01pZGRsZU5hbWU+DQogICAgICAgICAgPC9QZXJzb24+DQogICAgICAgICAgPFBlcnNvbj4NCiAgICAgICAgICAgIDxGaXJzdE5hbWU+TS48L0ZpcnN0TmFtZT4NCiAgICAgICAgICAgIDxMYXN0TmFtZT5TYWRsZXI8L0xhc3ROYW1lPg0KICAgICAgICAgICAgPE1pZGRsZU5hbWU+Si48L01pZGRsZU5hbWU+DQogICAgICAgICAgPC9QZXJzb24+DQogICAgICAgICAgPFBlcnNvbj4NCiAgICAgICAgICAgIDxGaXJzdE5hbWU+Si48L0ZpcnN0TmFtZT4NCiAgICAgICAgICAgIDxMYXN0TmFtZT5Db29wZXI8L0xhc3ROYW1lPg0KICAgICAgICAgICAgPE1pZGRsZU5hbWU+TS48L01pZGRsZU5hbWU+DQogICAgICAgICAgPC9QZXJzb24+DQogICAgICAgIDwvQXV0aG9ycz4NCiAgICAgICAgPERvaT4xMC4xMTExL2ouMTQ2Ny0zMDEwLjIwMTIuMDE5NTgueDwvRG9pPg0KICAgICAgICA8SWQ+NzMxMWFhYWMtYTMyZS00MDlhLTljOGMtOGM3YWYyZmU5MWNmPC9JZD4NCiAgICAgICAgPExhbmd1YWdlPmVuZzwvTGFuZ3VhZ2U+DQogICAgICAgIDxMYW5ndWFnZUNvZGU+ZW48L0xhbmd1YWdlQ29kZT4NCiAgICAgICAgPExvY2F0aW9ucz4NCiAgICAgICAgICA8TG9jYXRpb24+DQogICAgICAgICAgICA8QWRkcmVzcz4yMjk3MzE2MTwvQWRkcmVzcz4NCiAgICAgICAgICAgIDxMb2NhdGlvblR5cGU+RWxlY3Ryb25pY0FkZHJlc3M8L0xvY2F0aW9uVHlwZT4NCiAgICAgICAgICA8L0xvY2F0aW9uPg0KICAgICAgICAgIDxMb2NhdGlvbj4NCiAgICAgICAgICAgIDxBZGRyZXNzPjEwLjExMTEvai4xNDY3LTMwMTAuMjAxMi4wMTk1OC54PC9BZGRyZXNzPg0KICAgICAgICAgICAgPExvY2F0aW9uVHlwZT5FbGVjdHJvbmljQWRkcmVzczwvTG9jYXRpb25UeXBlPg0KICAgICAgICAgIDwvTG9jYXRpb24+DQogICAgICAgIDwvTG9jYXRpb25zPg0KICAgICAgICA8Tm90ZXM+UE1DMzQzNzQ4NA0KSm91cm5hbCBBcnRpY2xlPC9Ob3Rlcz4NCiAgICAgICAgPE51bWJlcj4yPC9OdW1iZXI+DQogICAgICAgIDxQYWdlUmFuZ2U+PCFbQ0RBVEFbPHNwPg0KICA8bj4xMjE8L24+DQogIDxpbj50cnVlPC9pbj4NCiAgPG9zPjEyMTwvb3M+DQogIDxwcz4xMjE8L3BzPg0KPC9zcD4NCjxlcD4NCiAgPG4+MTMwPC9uPg0KICA8aW4+dHJ1ZTwvaW4+DQogIDxvcz4xMzA8L29zPg0KICA8cHM+MTMwPC9wcz4NCjwvZXA+DQo8b3M+MTIxLTEzMDwvb3M+XV0+PC9QYWdlUmFuZ2U+DQogICAgICAgIDxFbmRQYWdlPjEzMDwvRW5kUGFnZT4NCiAgICAgICAgPFN0YXJ0UGFnZT4xMjE8L1N0YXJ0UGFnZT4NCiAgICAgICAgPFBlcmlvZGljYWw+DQogICAgICAgICAgPElzc24+MTQ3MS05ODI3PC9Jc3NuPg0KICAgICAgICAgIDxOYW1lPk51dHJpdGlvbiBidWxsZXRpbjwvTmFtZT4NCiAgICAgICAgICA8VXNlckFiYnJldmlhdGlvbjE+TnV0ciBCdWxsPC9Vc2VyQWJicmV2aWF0aW9uMT4NCiAgICAgICAgPC9QZXJpb2RpY2FsPg0KICAgICAgICA8UHViTWVkSWQ+MjI5NzMxNjE8L1B1Yk1lZElkPg0KICAgICAgICA8U2VxdWVuY2VOdW1iZXI+MTQ8L1NlcXVlbmNlTnVtYmVyPg0KICAgICAgICA8U2hvcnRUaXRsZT5QYXR0ZXJzb24sIFNhZGxlciBldCBhbC4gMjAxMiDigJMgQ29uc3VtZXIgdW5kZXJzdGFuZGluZyBvZiBzdWdhcnMgY2xhaW1zPC9TaG9ydFRpdGxlPg0KICAgICAgICA8U291cmNlT2ZCaWJsaW9ncmFwaGljSW5mb3JtYXRpb24+UHViTWVkPC9Tb3VyY2VPZkJpYmxpb2dyYXBoaWNJbmZvcm1hdGlvbj4NCiAgICAgICAgPFRpdGxlPkNvbnN1bWVyIHVuZGVyc3RhbmRpbmcgb2Ygc3VnYXJzIGNsYWltcyBvbiBmb29kIGFuZCBkcmluayBwcm9kdWN0czwvVGl0bGU+DQogICAgICAgIDxWb2x1bWU+Mzc8L1ZvbHVtZT4NCiAgICAgICAgPFllYXI+MjAxMjwvWWVhcj4NCiAgICAgIDwvUmVmZXJlbmNlPg0KICAgIDwvRW50cnk+DQogIDwvRW50cmllcz4NCiAgPFRleHQ+KFBhdHRlcnNvbiwgU2FkbGVyLCAmYW1wOyBDb29wZXIsIDIwMTIp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ihQYXR0ZXJzb24sIFNhZGxlciwgJmFtcDsgQ29vcGVyLCAyMDEyKTwvVGV4dD4NCiAgICA8L1RleHRVbml0Pg0KICA8L1RleHRVbml0cz4NCjwvUGxhY2Vob2xkZXI+</w:instrText>
      </w:r>
      <w:r w:rsidR="00841221">
        <w:rPr>
          <w:rFonts w:eastAsiaTheme="minorEastAsia"/>
          <w:lang w:val="en-AU" w:eastAsia="en-AU" w:bidi="ar-SA"/>
        </w:rPr>
        <w:fldChar w:fldCharType="separate"/>
      </w:r>
      <w:r w:rsidR="00841221">
        <w:rPr>
          <w:rFonts w:eastAsiaTheme="minorEastAsia"/>
          <w:lang w:val="en-AU" w:eastAsia="en-AU" w:bidi="ar-SA"/>
        </w:rPr>
        <w:t>(Patterson et al. 2012)</w:t>
      </w:r>
      <w:r w:rsidR="00841221">
        <w:rPr>
          <w:rFonts w:eastAsiaTheme="minorEastAsia"/>
          <w:lang w:val="en-AU" w:eastAsia="en-AU" w:bidi="ar-SA"/>
        </w:rPr>
        <w:fldChar w:fldCharType="end"/>
      </w:r>
      <w:r>
        <w:rPr>
          <w:rFonts w:eastAsiaTheme="minorEastAsia"/>
          <w:lang w:val="en-AU" w:eastAsia="en-AU" w:bidi="ar-SA"/>
        </w:rPr>
        <w:t>,</w:t>
      </w:r>
      <w:r w:rsidR="00841221" w:rsidDel="00CC4643">
        <w:rPr>
          <w:rFonts w:eastAsiaTheme="minorEastAsia"/>
          <w:lang w:val="en-AU" w:eastAsia="en-AU" w:bidi="ar-SA"/>
        </w:rPr>
        <w:t xml:space="preserve"> </w:t>
      </w:r>
      <w:r w:rsidR="00A13D69">
        <w:rPr>
          <w:rFonts w:eastAsiaTheme="minorEastAsia"/>
          <w:lang w:val="en-AU" w:eastAsia="en-AU" w:bidi="ar-SA"/>
        </w:rPr>
        <w:t>participants</w:t>
      </w:r>
      <w:r w:rsidR="00841221" w:rsidRPr="00812409">
        <w:rPr>
          <w:rFonts w:eastAsiaTheme="minorEastAsia"/>
          <w:lang w:val="en-AU" w:eastAsia="en-AU" w:bidi="ar-SA"/>
        </w:rPr>
        <w:t xml:space="preserve"> </w:t>
      </w:r>
      <w:r>
        <w:rPr>
          <w:rFonts w:eastAsiaTheme="minorEastAsia"/>
          <w:lang w:val="en-AU" w:eastAsia="en-AU" w:bidi="ar-SA"/>
        </w:rPr>
        <w:t xml:space="preserve">were asked </w:t>
      </w:r>
      <w:r w:rsidR="00841221" w:rsidRPr="00812409">
        <w:rPr>
          <w:rFonts w:eastAsiaTheme="minorEastAsia"/>
          <w:lang w:val="en-AU" w:eastAsia="en-AU" w:bidi="ar-SA"/>
        </w:rPr>
        <w:t>to identify from</w:t>
      </w:r>
      <w:r>
        <w:rPr>
          <w:rFonts w:eastAsiaTheme="minorEastAsia"/>
          <w:lang w:val="en-AU" w:eastAsia="en-AU" w:bidi="ar-SA"/>
        </w:rPr>
        <w:t xml:space="preserve"> </w:t>
      </w:r>
      <w:r w:rsidR="00841221" w:rsidRPr="00812409">
        <w:rPr>
          <w:rFonts w:eastAsiaTheme="minorEastAsia"/>
          <w:lang w:val="en-AU" w:eastAsia="en-AU" w:bidi="ar-SA"/>
        </w:rPr>
        <w:t>a list of nutrients</w:t>
      </w:r>
      <w:r w:rsidR="001370F5">
        <w:rPr>
          <w:rStyle w:val="FootnoteReference"/>
          <w:rFonts w:eastAsiaTheme="minorEastAsia"/>
          <w:lang w:val="en-AU" w:eastAsia="en-AU" w:bidi="ar-SA"/>
        </w:rPr>
        <w:footnoteReference w:id="7"/>
      </w:r>
      <w:r w:rsidR="00841221" w:rsidDel="00CC4643">
        <w:rPr>
          <w:rFonts w:eastAsiaTheme="minorEastAsia"/>
          <w:lang w:val="en-AU" w:eastAsia="en-AU" w:bidi="ar-SA"/>
        </w:rPr>
        <w:t xml:space="preserve"> </w:t>
      </w:r>
      <w:r w:rsidR="00841221" w:rsidRPr="00812409">
        <w:rPr>
          <w:rFonts w:eastAsiaTheme="minorEastAsia"/>
          <w:lang w:val="en-AU" w:eastAsia="en-AU" w:bidi="ar-SA"/>
        </w:rPr>
        <w:t xml:space="preserve">which were the most important to </w:t>
      </w:r>
      <w:r w:rsidR="00841221">
        <w:rPr>
          <w:rFonts w:eastAsiaTheme="minorEastAsia"/>
          <w:lang w:val="en-AU" w:eastAsia="en-AU" w:bidi="ar-SA"/>
        </w:rPr>
        <w:t xml:space="preserve">watch out for </w:t>
      </w:r>
      <w:r w:rsidR="00841221" w:rsidRPr="00812409">
        <w:rPr>
          <w:rFonts w:eastAsiaTheme="minorEastAsia"/>
          <w:lang w:val="en-AU" w:eastAsia="en-AU" w:bidi="ar-SA"/>
        </w:rPr>
        <w:t xml:space="preserve">to avoid weight gain. Sugar was the fourth item listed overall with only 7.4% of respondents selecting this item behind </w:t>
      </w:r>
      <w:r w:rsidR="00841221">
        <w:rPr>
          <w:rFonts w:eastAsiaTheme="minorEastAsia"/>
          <w:lang w:val="en-AU" w:eastAsia="en-AU" w:bidi="ar-SA"/>
        </w:rPr>
        <w:t>s</w:t>
      </w:r>
      <w:r w:rsidR="00841221" w:rsidRPr="00812409">
        <w:rPr>
          <w:rFonts w:eastAsiaTheme="minorEastAsia"/>
          <w:lang w:val="en-AU" w:eastAsia="en-AU" w:bidi="ar-SA"/>
        </w:rPr>
        <w:t>aturated fats (</w:t>
      </w:r>
      <w:r w:rsidR="00C10113">
        <w:rPr>
          <w:rFonts w:eastAsiaTheme="minorEastAsia"/>
          <w:lang w:val="en-AU" w:eastAsia="en-AU" w:bidi="ar-SA"/>
        </w:rPr>
        <w:t>32</w:t>
      </w:r>
      <w:r w:rsidR="00841221" w:rsidRPr="00812409">
        <w:rPr>
          <w:rFonts w:eastAsiaTheme="minorEastAsia"/>
          <w:lang w:val="en-AU" w:eastAsia="en-AU" w:bidi="ar-SA"/>
        </w:rPr>
        <w:t xml:space="preserve">%), </w:t>
      </w:r>
      <w:r w:rsidR="00841221">
        <w:rPr>
          <w:rFonts w:eastAsiaTheme="minorEastAsia"/>
          <w:lang w:val="en-AU" w:eastAsia="en-AU" w:bidi="ar-SA"/>
        </w:rPr>
        <w:t>c</w:t>
      </w:r>
      <w:r w:rsidR="00841221" w:rsidRPr="00812409">
        <w:rPr>
          <w:rFonts w:eastAsiaTheme="minorEastAsia"/>
          <w:lang w:val="en-AU" w:eastAsia="en-AU" w:bidi="ar-SA"/>
        </w:rPr>
        <w:t xml:space="preserve">alories (27%) and fat (22%). This result suggests that if consumers were seeking to </w:t>
      </w:r>
      <w:r w:rsidR="00841221">
        <w:rPr>
          <w:rFonts w:eastAsiaTheme="minorEastAsia"/>
          <w:lang w:val="en-AU" w:eastAsia="en-AU" w:bidi="ar-SA"/>
        </w:rPr>
        <w:t>prevent weight gain</w:t>
      </w:r>
      <w:r w:rsidR="00841221" w:rsidRPr="00812409">
        <w:rPr>
          <w:rFonts w:eastAsiaTheme="minorEastAsia"/>
          <w:lang w:val="en-AU" w:eastAsia="en-AU" w:bidi="ar-SA"/>
        </w:rPr>
        <w:t>, a smaller portion of consumers would consider sugar to be the main nutrient they would look out for compared to other nutrients.</w:t>
      </w:r>
    </w:p>
    <w:p w14:paraId="0F4CAC76" w14:textId="72B75EC9" w:rsidR="00B07E24" w:rsidRDefault="00B07E24" w:rsidP="00812409">
      <w:pPr>
        <w:rPr>
          <w:rFonts w:eastAsiaTheme="minorEastAsia"/>
          <w:lang w:bidi="ar-SA"/>
        </w:rPr>
      </w:pPr>
    </w:p>
    <w:p w14:paraId="33B6CD87" w14:textId="3F671B2B" w:rsidR="00B07E24" w:rsidRDefault="00B07E24" w:rsidP="00812409">
      <w:pPr>
        <w:rPr>
          <w:rFonts w:eastAsiaTheme="minorEastAsia"/>
          <w:lang w:bidi="ar-SA"/>
        </w:rPr>
      </w:pPr>
      <w:r>
        <w:rPr>
          <w:rFonts w:eastAsiaTheme="minorEastAsia"/>
          <w:lang w:bidi="ar-SA"/>
        </w:rPr>
        <w:t xml:space="preserve">In a qualitative study of 12 consumer reference groups </w:t>
      </w:r>
      <w:r w:rsidR="00EB778F">
        <w:rPr>
          <w:rFonts w:eastAsiaTheme="minorEastAsia"/>
          <w:lang w:bidi="ar-SA"/>
        </w:rPr>
        <w:t xml:space="preserve">(92 participants in total) </w:t>
      </w:r>
      <w:r>
        <w:rPr>
          <w:rFonts w:eastAsiaTheme="minorEastAsia"/>
          <w:lang w:bidi="ar-SA"/>
        </w:rPr>
        <w:t xml:space="preserve">across the United Kingdom (FSA 2007), </w:t>
      </w:r>
      <w:r w:rsidR="0065224A">
        <w:rPr>
          <w:rFonts w:eastAsiaTheme="minorEastAsia"/>
          <w:lang w:bidi="ar-SA"/>
        </w:rPr>
        <w:t xml:space="preserve">sugar was generally perceived by most to be a </w:t>
      </w:r>
      <w:r w:rsidR="007956A5">
        <w:rPr>
          <w:rFonts w:eastAsiaTheme="minorEastAsia"/>
          <w:lang w:bidi="ar-SA"/>
        </w:rPr>
        <w:t xml:space="preserve">confusing </w:t>
      </w:r>
      <w:r w:rsidR="0065224A">
        <w:rPr>
          <w:rFonts w:eastAsiaTheme="minorEastAsia"/>
          <w:lang w:bidi="ar-SA"/>
        </w:rPr>
        <w:t xml:space="preserve">nutrient. On one hand, consumers indicated that </w:t>
      </w:r>
      <w:r w:rsidR="007956A5">
        <w:rPr>
          <w:rFonts w:eastAsiaTheme="minorEastAsia"/>
          <w:lang w:bidi="ar-SA"/>
        </w:rPr>
        <w:t>they understood</w:t>
      </w:r>
      <w:r w:rsidR="0065224A">
        <w:rPr>
          <w:rFonts w:eastAsiaTheme="minorEastAsia"/>
          <w:lang w:bidi="ar-SA"/>
        </w:rPr>
        <w:t xml:space="preserve"> sugar was </w:t>
      </w:r>
      <w:r w:rsidR="00E01587">
        <w:rPr>
          <w:rFonts w:eastAsiaTheme="minorEastAsia"/>
          <w:lang w:bidi="ar-SA"/>
        </w:rPr>
        <w:t>a necessary component of a</w:t>
      </w:r>
      <w:r w:rsidR="0065224A">
        <w:rPr>
          <w:rFonts w:eastAsiaTheme="minorEastAsia"/>
          <w:lang w:bidi="ar-SA"/>
        </w:rPr>
        <w:t xml:space="preserve"> diet as a source of energy, yet at the same time believed excess sugar was stored as body fat</w:t>
      </w:r>
      <w:r w:rsidR="00803006">
        <w:rPr>
          <w:rFonts w:eastAsiaTheme="minorEastAsia"/>
          <w:lang w:bidi="ar-SA"/>
        </w:rPr>
        <w:t xml:space="preserve"> and </w:t>
      </w:r>
      <w:r w:rsidR="00942010">
        <w:rPr>
          <w:rFonts w:eastAsiaTheme="minorEastAsia"/>
          <w:lang w:bidi="ar-SA"/>
        </w:rPr>
        <w:t>were</w:t>
      </w:r>
      <w:r w:rsidR="00803006">
        <w:rPr>
          <w:rFonts w:eastAsiaTheme="minorEastAsia"/>
          <w:lang w:bidi="ar-SA"/>
        </w:rPr>
        <w:t xml:space="preserve"> unable to reconcile these two</w:t>
      </w:r>
      <w:r w:rsidR="00942010">
        <w:rPr>
          <w:rFonts w:eastAsiaTheme="minorEastAsia"/>
          <w:lang w:bidi="ar-SA"/>
        </w:rPr>
        <w:t xml:space="preserve"> valid</w:t>
      </w:r>
      <w:r w:rsidR="00803006">
        <w:rPr>
          <w:rFonts w:eastAsiaTheme="minorEastAsia"/>
          <w:lang w:bidi="ar-SA"/>
        </w:rPr>
        <w:t xml:space="preserve"> perceptions</w:t>
      </w:r>
      <w:r w:rsidR="0065224A">
        <w:rPr>
          <w:rFonts w:eastAsiaTheme="minorEastAsia"/>
          <w:lang w:bidi="ar-SA"/>
        </w:rPr>
        <w:t>.</w:t>
      </w:r>
    </w:p>
    <w:p w14:paraId="1783D35B" w14:textId="2A546CC5" w:rsidR="004F7D74" w:rsidRDefault="004F7D74" w:rsidP="00812409">
      <w:pPr>
        <w:rPr>
          <w:rFonts w:eastAsiaTheme="minorEastAsia"/>
          <w:lang w:bidi="ar-SA"/>
        </w:rPr>
      </w:pPr>
    </w:p>
    <w:p w14:paraId="2C824096" w14:textId="502B8E1D" w:rsidR="00812409" w:rsidRPr="00812409" w:rsidRDefault="00E01587" w:rsidP="00812409">
      <w:pPr>
        <w:rPr>
          <w:rFonts w:eastAsiaTheme="minorEastAsia"/>
          <w:lang w:bidi="ar-SA"/>
        </w:rPr>
      </w:pPr>
      <w:r>
        <w:rPr>
          <w:rFonts w:eastAsiaTheme="minorEastAsia"/>
          <w:lang w:bidi="ar-SA"/>
        </w:rPr>
        <w:t>The</w:t>
      </w:r>
      <w:r w:rsidR="00812409" w:rsidRPr="00812409">
        <w:rPr>
          <w:rFonts w:eastAsiaTheme="minorEastAsia"/>
          <w:lang w:bidi="ar-SA"/>
        </w:rPr>
        <w:t xml:space="preserve"> findings </w:t>
      </w:r>
      <w:r w:rsidR="002F1E98">
        <w:rPr>
          <w:rFonts w:eastAsiaTheme="minorEastAsia"/>
          <w:lang w:bidi="ar-SA"/>
        </w:rPr>
        <w:t>in this section broadly indicate</w:t>
      </w:r>
      <w:r w:rsidR="00812409" w:rsidRPr="00812409">
        <w:rPr>
          <w:rFonts w:eastAsiaTheme="minorEastAsia"/>
          <w:lang w:bidi="ar-SA"/>
        </w:rPr>
        <w:t xml:space="preserve"> that consumers associate sugar with energy</w:t>
      </w:r>
      <w:r w:rsidR="009321B9">
        <w:rPr>
          <w:rFonts w:eastAsiaTheme="minorEastAsia"/>
          <w:lang w:bidi="ar-SA"/>
        </w:rPr>
        <w:t>. However, while they</w:t>
      </w:r>
      <w:r w:rsidR="00812409" w:rsidRPr="00812409">
        <w:rPr>
          <w:rFonts w:eastAsiaTheme="minorEastAsia"/>
          <w:lang w:bidi="ar-SA"/>
        </w:rPr>
        <w:t xml:space="preserve"> believe sugar is</w:t>
      </w:r>
      <w:r w:rsidR="009321B9">
        <w:rPr>
          <w:rFonts w:eastAsiaTheme="minorEastAsia"/>
          <w:lang w:bidi="ar-SA"/>
        </w:rPr>
        <w:t xml:space="preserve"> an</w:t>
      </w:r>
      <w:r w:rsidR="00812409" w:rsidRPr="00812409">
        <w:rPr>
          <w:rFonts w:eastAsiaTheme="minorEastAsia"/>
          <w:lang w:bidi="ar-SA"/>
        </w:rPr>
        <w:t xml:space="preserve"> </w:t>
      </w:r>
      <w:r w:rsidR="009321B9">
        <w:rPr>
          <w:rFonts w:eastAsiaTheme="minorEastAsia"/>
          <w:lang w:bidi="ar-SA"/>
        </w:rPr>
        <w:t>un</w:t>
      </w:r>
      <w:r w:rsidR="00812409" w:rsidRPr="00812409">
        <w:rPr>
          <w:rFonts w:eastAsiaTheme="minorEastAsia"/>
          <w:lang w:bidi="ar-SA"/>
        </w:rPr>
        <w:t>healthy nutrient</w:t>
      </w:r>
      <w:r w:rsidR="0086587F">
        <w:rPr>
          <w:rFonts w:eastAsiaTheme="minorEastAsia"/>
          <w:lang w:bidi="ar-SA"/>
        </w:rPr>
        <w:t>,</w:t>
      </w:r>
      <w:r w:rsidR="009321B9">
        <w:rPr>
          <w:rFonts w:eastAsiaTheme="minorEastAsia"/>
          <w:lang w:bidi="ar-SA"/>
        </w:rPr>
        <w:t xml:space="preserve"> they</w:t>
      </w:r>
      <w:r w:rsidR="0086587F">
        <w:rPr>
          <w:rFonts w:eastAsiaTheme="minorEastAsia"/>
          <w:lang w:bidi="ar-SA"/>
        </w:rPr>
        <w:t xml:space="preserve"> also</w:t>
      </w:r>
      <w:r w:rsidR="00812409" w:rsidRPr="00812409">
        <w:rPr>
          <w:rFonts w:eastAsiaTheme="minorEastAsia"/>
          <w:lang w:bidi="ar-SA"/>
        </w:rPr>
        <w:t xml:space="preserve"> perceiv</w:t>
      </w:r>
      <w:r w:rsidR="009321B9">
        <w:rPr>
          <w:rFonts w:eastAsiaTheme="minorEastAsia"/>
          <w:lang w:bidi="ar-SA"/>
        </w:rPr>
        <w:t>e</w:t>
      </w:r>
      <w:r w:rsidR="00812409" w:rsidRPr="00812409">
        <w:rPr>
          <w:rFonts w:eastAsiaTheme="minorEastAsia"/>
          <w:lang w:bidi="ar-SA"/>
        </w:rPr>
        <w:t xml:space="preserve"> energy as a </w:t>
      </w:r>
      <w:r w:rsidR="0086587F">
        <w:rPr>
          <w:rFonts w:eastAsiaTheme="minorEastAsia"/>
          <w:lang w:bidi="ar-SA"/>
        </w:rPr>
        <w:t>positive</w:t>
      </w:r>
      <w:r w:rsidR="00812409" w:rsidRPr="00812409">
        <w:rPr>
          <w:rFonts w:eastAsiaTheme="minorEastAsia"/>
          <w:lang w:bidi="ar-SA"/>
        </w:rPr>
        <w:t xml:space="preserve"> </w:t>
      </w:r>
      <w:r w:rsidR="002F1E98">
        <w:rPr>
          <w:rFonts w:eastAsiaTheme="minorEastAsia"/>
          <w:lang w:bidi="ar-SA"/>
        </w:rPr>
        <w:t>aspect</w:t>
      </w:r>
      <w:r w:rsidR="00812409" w:rsidRPr="00812409">
        <w:rPr>
          <w:rFonts w:eastAsiaTheme="minorEastAsia"/>
          <w:lang w:bidi="ar-SA"/>
        </w:rPr>
        <w:t xml:space="preserve"> of food. </w:t>
      </w:r>
      <w:r w:rsidR="00C85C53">
        <w:rPr>
          <w:rFonts w:eastAsiaTheme="minorEastAsia"/>
          <w:lang w:bidi="ar-SA"/>
        </w:rPr>
        <w:t xml:space="preserve">In general, it would appear </w:t>
      </w:r>
      <w:r w:rsidR="0074498D">
        <w:rPr>
          <w:rFonts w:eastAsiaTheme="minorEastAsia"/>
          <w:lang w:bidi="ar-SA"/>
        </w:rPr>
        <w:t xml:space="preserve">some </w:t>
      </w:r>
      <w:r w:rsidR="00C85C53">
        <w:rPr>
          <w:rFonts w:eastAsiaTheme="minorEastAsia"/>
          <w:lang w:bidi="ar-SA"/>
        </w:rPr>
        <w:t xml:space="preserve">consumers are confused about the </w:t>
      </w:r>
      <w:r w:rsidR="00971DB7">
        <w:rPr>
          <w:rFonts w:eastAsiaTheme="minorEastAsia"/>
          <w:lang w:bidi="ar-SA"/>
        </w:rPr>
        <w:t xml:space="preserve">nutritional </w:t>
      </w:r>
      <w:r w:rsidR="00841221">
        <w:rPr>
          <w:rFonts w:eastAsiaTheme="minorEastAsia"/>
          <w:lang w:bidi="ar-SA"/>
        </w:rPr>
        <w:t>value</w:t>
      </w:r>
      <w:r w:rsidR="00C85C53">
        <w:rPr>
          <w:rFonts w:eastAsiaTheme="minorEastAsia"/>
          <w:lang w:bidi="ar-SA"/>
        </w:rPr>
        <w:t xml:space="preserve"> of sugar</w:t>
      </w:r>
      <w:r w:rsidR="00812409" w:rsidRPr="00812409">
        <w:rPr>
          <w:rFonts w:eastAsiaTheme="minorEastAsia"/>
          <w:lang w:bidi="ar-SA"/>
        </w:rPr>
        <w:t>.</w:t>
      </w:r>
    </w:p>
    <w:p w14:paraId="1BF48A4B" w14:textId="746E1E33" w:rsidR="00812409" w:rsidRPr="00812409" w:rsidRDefault="00812409" w:rsidP="00DC6DC7">
      <w:pPr>
        <w:pStyle w:val="Heading2"/>
        <w:rPr>
          <w:lang w:bidi="ar-SA"/>
        </w:rPr>
      </w:pPr>
      <w:bookmarkStart w:id="50" w:name="_Toc489351614"/>
      <w:bookmarkStart w:id="51" w:name="_Toc489715639"/>
      <w:bookmarkStart w:id="52" w:name="_Toc489882409"/>
      <w:bookmarkStart w:id="53" w:name="_Toc491170960"/>
      <w:bookmarkStart w:id="54" w:name="_Toc491176496"/>
      <w:bookmarkStart w:id="55" w:name="_Toc491274908"/>
      <w:bookmarkStart w:id="56" w:name="_Toc491762043"/>
      <w:bookmarkStart w:id="57" w:name="_Toc491773708"/>
      <w:bookmarkStart w:id="58" w:name="_Toc491786213"/>
      <w:bookmarkStart w:id="59" w:name="_Toc491788947"/>
      <w:bookmarkStart w:id="60" w:name="_Toc491789276"/>
      <w:r w:rsidRPr="00812409">
        <w:rPr>
          <w:lang w:bidi="ar-SA"/>
        </w:rPr>
        <w:lastRenderedPageBreak/>
        <w:t xml:space="preserve">2.2 How well </w:t>
      </w:r>
      <w:r w:rsidR="00985BCE">
        <w:rPr>
          <w:lang w:bidi="ar-SA"/>
        </w:rPr>
        <w:t>are</w:t>
      </w:r>
      <w:r w:rsidR="00985BCE" w:rsidRPr="00812409">
        <w:rPr>
          <w:lang w:bidi="ar-SA"/>
        </w:rPr>
        <w:t xml:space="preserve"> </w:t>
      </w:r>
      <w:r w:rsidRPr="00812409">
        <w:rPr>
          <w:lang w:bidi="ar-SA"/>
        </w:rPr>
        <w:t>the concept</w:t>
      </w:r>
      <w:r w:rsidR="00985BCE">
        <w:rPr>
          <w:lang w:bidi="ar-SA"/>
        </w:rPr>
        <w:t>s</w:t>
      </w:r>
      <w:r w:rsidRPr="00812409">
        <w:rPr>
          <w:lang w:bidi="ar-SA"/>
        </w:rPr>
        <w:t xml:space="preserve"> of ‘total sugar’, ‘added sugar’ and ‘free sugar’ understood?</w:t>
      </w:r>
      <w:bookmarkEnd w:id="50"/>
      <w:bookmarkEnd w:id="51"/>
      <w:bookmarkEnd w:id="52"/>
      <w:bookmarkEnd w:id="53"/>
      <w:bookmarkEnd w:id="54"/>
      <w:bookmarkEnd w:id="55"/>
      <w:bookmarkEnd w:id="56"/>
      <w:bookmarkEnd w:id="57"/>
      <w:bookmarkEnd w:id="58"/>
      <w:bookmarkEnd w:id="59"/>
      <w:bookmarkEnd w:id="60"/>
    </w:p>
    <w:p w14:paraId="32A7D59F" w14:textId="71AAF97B" w:rsidR="00DE6030" w:rsidRDefault="00DE6030" w:rsidP="00812409">
      <w:pPr>
        <w:rPr>
          <w:rFonts w:eastAsiaTheme="minorEastAsia"/>
          <w:lang w:bidi="ar-SA"/>
        </w:rPr>
      </w:pPr>
      <w:r>
        <w:rPr>
          <w:rFonts w:eastAsiaTheme="minorEastAsia"/>
          <w:lang w:bidi="ar-SA"/>
        </w:rPr>
        <w:t>An online survey of</w:t>
      </w:r>
      <w:r w:rsidR="00EC39F2">
        <w:rPr>
          <w:rFonts w:eastAsiaTheme="minorEastAsia"/>
          <w:lang w:bidi="ar-SA"/>
        </w:rPr>
        <w:t xml:space="preserve"> 108</w:t>
      </w:r>
      <w:r w:rsidR="001E4DF5">
        <w:rPr>
          <w:rFonts w:eastAsiaTheme="minorEastAsia"/>
          <w:lang w:bidi="ar-SA"/>
        </w:rPr>
        <w:t>6</w:t>
      </w:r>
      <w:r>
        <w:rPr>
          <w:rFonts w:eastAsiaTheme="minorEastAsia"/>
          <w:lang w:bidi="ar-SA"/>
        </w:rPr>
        <w:t xml:space="preserve"> Australians </w:t>
      </w:r>
      <w:r w:rsidR="008B4E47">
        <w:rPr>
          <w:rFonts w:eastAsiaTheme="minorEastAsia"/>
          <w:lang w:bidi="ar-SA"/>
        </w:rPr>
        <w:t xml:space="preserve">(Department of Health 2013a) </w:t>
      </w:r>
      <w:r>
        <w:rPr>
          <w:rFonts w:eastAsiaTheme="minorEastAsia"/>
          <w:lang w:bidi="ar-SA"/>
        </w:rPr>
        <w:t>examined what they considered to be the most (and least) important nutrients to include in a front-of-pack nutrition label</w:t>
      </w:r>
      <w:r>
        <w:rPr>
          <w:rStyle w:val="FootnoteReference"/>
          <w:rFonts w:eastAsiaTheme="minorEastAsia"/>
          <w:lang w:bidi="ar-SA"/>
        </w:rPr>
        <w:footnoteReference w:id="8"/>
      </w:r>
      <w:r>
        <w:rPr>
          <w:rFonts w:eastAsiaTheme="minorEastAsia"/>
          <w:lang w:bidi="ar-SA"/>
        </w:rPr>
        <w:t xml:space="preserve"> using maximum difference scaling. After the star rating system itself, ‘total sugar’ was the second most important component, with a percentage “score” of 12%. In comparison to ‘total sugar’, ‘sugars’ was only the eight</w:t>
      </w:r>
      <w:r w:rsidR="00A04F55">
        <w:rPr>
          <w:rFonts w:eastAsiaTheme="minorEastAsia"/>
          <w:lang w:bidi="ar-SA"/>
        </w:rPr>
        <w:t>h</w:t>
      </w:r>
      <w:r>
        <w:rPr>
          <w:rFonts w:eastAsiaTheme="minorEastAsia"/>
          <w:lang w:bidi="ar-SA"/>
        </w:rPr>
        <w:t xml:space="preserve"> most important component, with a percentage score of 6%. This indicates that ‘sugars’ w</w:t>
      </w:r>
      <w:r w:rsidR="00A04F55">
        <w:rPr>
          <w:rFonts w:eastAsiaTheme="minorEastAsia"/>
          <w:lang w:bidi="ar-SA"/>
        </w:rPr>
        <w:t>ere</w:t>
      </w:r>
      <w:r>
        <w:rPr>
          <w:rFonts w:eastAsiaTheme="minorEastAsia"/>
          <w:lang w:bidi="ar-SA"/>
        </w:rPr>
        <w:t xml:space="preserve"> only considered half as important for inclusion on a front-of-pack label as ‘total sugar’. ‘Added sugar’ was less important, achieving a rank of 12</w:t>
      </w:r>
      <w:r w:rsidRPr="004876E8">
        <w:rPr>
          <w:rFonts w:eastAsiaTheme="minorEastAsia"/>
          <w:vertAlign w:val="superscript"/>
        </w:rPr>
        <w:t>th</w:t>
      </w:r>
      <w:r>
        <w:rPr>
          <w:rFonts w:eastAsiaTheme="minorEastAsia"/>
          <w:lang w:bidi="ar-SA"/>
        </w:rPr>
        <w:t xml:space="preserve"> most important, with a percentage score of 4%. The authors suggest</w:t>
      </w:r>
      <w:r w:rsidR="00726510">
        <w:rPr>
          <w:rFonts w:eastAsiaTheme="minorEastAsia"/>
          <w:lang w:bidi="ar-SA"/>
        </w:rPr>
        <w:t xml:space="preserve"> respondents found more meaning and value in ‘total sugar’ rather than ‘sugars’ or ‘added sugar’.</w:t>
      </w:r>
      <w:r w:rsidR="008B4E47">
        <w:rPr>
          <w:rFonts w:eastAsiaTheme="minorEastAsia"/>
          <w:lang w:bidi="ar-SA"/>
        </w:rPr>
        <w:t xml:space="preserve"> Another possible interpretation is that respondents did not </w:t>
      </w:r>
      <w:r w:rsidR="00ED7249">
        <w:rPr>
          <w:rFonts w:eastAsiaTheme="minorEastAsia"/>
          <w:lang w:bidi="ar-SA"/>
        </w:rPr>
        <w:t>understand</w:t>
      </w:r>
      <w:r w:rsidR="008B4E47">
        <w:rPr>
          <w:rFonts w:eastAsiaTheme="minorEastAsia"/>
          <w:lang w:bidi="ar-SA"/>
        </w:rPr>
        <w:t xml:space="preserve"> what the terms ‘sugars’ and ‘added sugars’ meant, whereas they felt more familiar with the concept of ‘total sugar’.</w:t>
      </w:r>
    </w:p>
    <w:p w14:paraId="40CCA633" w14:textId="77777777" w:rsidR="00726510" w:rsidRDefault="00726510" w:rsidP="00812409">
      <w:pPr>
        <w:rPr>
          <w:rFonts w:eastAsiaTheme="minorEastAsia"/>
          <w:lang w:bidi="ar-SA"/>
        </w:rPr>
      </w:pPr>
    </w:p>
    <w:p w14:paraId="0F6A23E2" w14:textId="4B824303" w:rsidR="00812409" w:rsidRPr="00812409" w:rsidRDefault="00812409" w:rsidP="00812409">
      <w:pPr>
        <w:rPr>
          <w:rFonts w:eastAsiaTheme="minorEastAsia"/>
          <w:lang w:bidi="ar-SA"/>
        </w:rPr>
      </w:pPr>
      <w:r w:rsidRPr="00812409">
        <w:rPr>
          <w:rFonts w:eastAsiaTheme="minorEastAsia"/>
          <w:lang w:bidi="ar-SA"/>
        </w:rPr>
        <w:t>A survey from the United States (Rampersaud et al. 2014) of 3361 individuals found that total sugar content of beverages</w:t>
      </w:r>
      <w:r w:rsidR="00AD00C7">
        <w:rPr>
          <w:rStyle w:val="FootnoteReference"/>
          <w:rFonts w:eastAsiaTheme="minorEastAsia"/>
          <w:lang w:bidi="ar-SA"/>
        </w:rPr>
        <w:footnoteReference w:id="9"/>
      </w:r>
      <w:r w:rsidRPr="00812409">
        <w:rPr>
          <w:rFonts w:eastAsiaTheme="minorEastAsia"/>
          <w:lang w:bidi="ar-SA"/>
        </w:rPr>
        <w:t xml:space="preserve"> was a primary concern for 51% of respondents. </w:t>
      </w:r>
      <w:r w:rsidR="0040038C">
        <w:rPr>
          <w:rFonts w:eastAsiaTheme="minorEastAsia"/>
          <w:lang w:bidi="ar-SA"/>
        </w:rPr>
        <w:t>‘</w:t>
      </w:r>
      <w:r w:rsidRPr="00812409">
        <w:rPr>
          <w:rFonts w:eastAsiaTheme="minorEastAsia"/>
          <w:lang w:bidi="ar-SA"/>
        </w:rPr>
        <w:t>Added</w:t>
      </w:r>
      <w:r w:rsidR="0040038C">
        <w:rPr>
          <w:rFonts w:eastAsiaTheme="minorEastAsia"/>
          <w:lang w:bidi="ar-SA"/>
        </w:rPr>
        <w:t>’</w:t>
      </w:r>
      <w:r w:rsidRPr="00812409">
        <w:rPr>
          <w:rFonts w:eastAsiaTheme="minorEastAsia"/>
          <w:lang w:bidi="ar-SA"/>
        </w:rPr>
        <w:t xml:space="preserve"> sugars were found to be a primary concern for 39% of respondents and natural sugars were of concern for 7%</w:t>
      </w:r>
      <w:r w:rsidRPr="00812409">
        <w:rPr>
          <w:rFonts w:eastAsiaTheme="minorEastAsia"/>
          <w:vertAlign w:val="superscript"/>
          <w:lang w:bidi="ar-SA"/>
        </w:rPr>
        <w:footnoteReference w:id="10"/>
      </w:r>
      <w:r w:rsidRPr="00812409">
        <w:rPr>
          <w:rFonts w:eastAsiaTheme="minorEastAsia"/>
          <w:lang w:bidi="ar-SA"/>
        </w:rPr>
        <w:t xml:space="preserve">. </w:t>
      </w:r>
      <w:r w:rsidR="000441CB">
        <w:rPr>
          <w:rFonts w:eastAsiaTheme="minorEastAsia"/>
          <w:lang w:bidi="ar-SA"/>
        </w:rPr>
        <w:t xml:space="preserve">Whether the </w:t>
      </w:r>
      <w:r w:rsidR="00985BCE">
        <w:rPr>
          <w:rFonts w:eastAsiaTheme="minorEastAsia"/>
          <w:lang w:bidi="ar-SA"/>
        </w:rPr>
        <w:t>respondents</w:t>
      </w:r>
      <w:r w:rsidRPr="00812409">
        <w:rPr>
          <w:rFonts w:eastAsiaTheme="minorEastAsia"/>
          <w:lang w:bidi="ar-SA"/>
        </w:rPr>
        <w:t xml:space="preserve"> </w:t>
      </w:r>
      <w:r w:rsidR="000441CB">
        <w:rPr>
          <w:rFonts w:eastAsiaTheme="minorEastAsia"/>
          <w:lang w:bidi="ar-SA"/>
        </w:rPr>
        <w:t>understood</w:t>
      </w:r>
      <w:r w:rsidR="00A13D69">
        <w:rPr>
          <w:rFonts w:eastAsiaTheme="minorEastAsia"/>
          <w:lang w:bidi="ar-SA"/>
        </w:rPr>
        <w:t xml:space="preserve"> ‘total’ and ‘added’</w:t>
      </w:r>
      <w:r w:rsidRPr="00812409">
        <w:rPr>
          <w:rFonts w:eastAsiaTheme="minorEastAsia"/>
          <w:lang w:bidi="ar-SA"/>
        </w:rPr>
        <w:t xml:space="preserve"> sugars was not investigated.</w:t>
      </w:r>
    </w:p>
    <w:p w14:paraId="75EF5743" w14:textId="77777777" w:rsidR="00812409" w:rsidRPr="00812409" w:rsidRDefault="00812409" w:rsidP="00812409">
      <w:pPr>
        <w:rPr>
          <w:rFonts w:eastAsiaTheme="minorEastAsia"/>
          <w:lang w:bidi="ar-SA"/>
        </w:rPr>
      </w:pPr>
    </w:p>
    <w:p w14:paraId="24101BCA" w14:textId="1ACDD9CD" w:rsidR="00CD7678" w:rsidRDefault="00FD6364" w:rsidP="00812409">
      <w:pPr>
        <w:rPr>
          <w:rFonts w:eastAsiaTheme="minorEastAsia"/>
          <w:lang w:bidi="ar-SA"/>
        </w:rPr>
      </w:pPr>
      <w:r>
        <w:rPr>
          <w:rFonts w:eastAsiaTheme="minorEastAsia"/>
          <w:lang w:bidi="ar-SA"/>
        </w:rPr>
        <w:t>A United States stud</w:t>
      </w:r>
      <w:r w:rsidRPr="00FD6364">
        <w:rPr>
          <w:rFonts w:eastAsiaTheme="minorEastAsia"/>
          <w:lang w:bidi="ar-SA"/>
        </w:rPr>
        <w:t xml:space="preserve">y </w:t>
      </w:r>
      <w:r w:rsidR="00C65379">
        <w:rPr>
          <w:rFonts w:eastAsiaTheme="minorEastAsia"/>
          <w:lang w:bidi="ar-SA"/>
        </w:rPr>
        <w:fldChar w:fldCharType="begin"/>
      </w:r>
      <w:r w:rsidR="000B4131">
        <w:rPr>
          <w:rFonts w:eastAsiaTheme="minorEastAsia"/>
          <w:lang w:bidi="ar-SA"/>
        </w:rPr>
        <w:instrText>ADDIN CITAVI.PLACEHOLDER 82eecce6-688f-42d2-a572-b00678ad9396 PFBsYWNlaG9sZGVyPg0KICA8QWRkSW5WZXJzaW9uPjUuNS4wLjE8L0FkZEluVmVyc2lvbj4NCiAgPElkPjgyZWVjY2U2LTY4OGYtNDJkMi1hNTcyLWIwMDY3OGFkOTM5NjwvSWQ+DQogIDxFbnRyaWVzPg0KICAgIDxFbnRyeT4NCiAgICAgIDxJZD44OGUzYmU1OS05ODA3LTRlZjMtYWI2YS03YjdhY2M3ZTZiNjY8L0lkPg0KICAgICAgPFJlZmVyZW5jZUlkPmRmYTk4YjA0LTZjNGEtNGQ3Yi1hNTNmLTgxODJlYjUxYzdhMDwvUmVmZXJlbmNlSWQ+DQogICAgICA8UmFuZ2U+DQogICAgICAgIDxTdGFydD4wPC9TdGFydD4NCiAgICAgICAgPExlbmd0aD41NDwvTGVuZ3RoPg0KICAgICAgPC9SYW5nZT4NCiAgICAgIDxSZWZlcmVuY2U+DQogICAgICAgIDxSZWZlcmVuY2VUeXBlSWQ+Sm91cm5hbEFydGljbGU8L1JlZmVyZW5jZVR5cGVJZD4NCiAgICAgICAgPEF1dGhvcnM+DQogICAgICAgICAgPFBlcnNvbj4NCiAgICAgICAgICAgIDxGaXJzdE5hbWU+SWRhbWFyaWU8L0ZpcnN0TmFtZT4NCiAgICAgICAgICAgIDxMYXN0TmFtZT5MYXF1YXRyYTwvTGFzdE5hbWU+DQogICAgICAgICAgPC9QZXJzb24+DQogICAgICAgICAgPFBlcnNvbj4NCiAgICAgICAgICAgIDxGaXJzdE5hbWU+S3JpczwvRmlyc3ROYW1lPg0KICAgICAgICAgICAgPExhc3ROYW1lPlNvbGxpZDwvTGFzdE5hbWU+DQogICAgICAgICAgICA8U2V4PkZlbWFsZTwvU2V4Pg0KICAgICAgICAgIDwvUGVyc29uPg0KICAgICAgICAgIDxQZXJzb24+DQogICAgICAgICAgICA8Rmlyc3ROYW1lPk1hcmlhbm5lPC9GaXJzdE5hbWU+DQogICAgICAgICAgICA8TGFzdE5hbWU+U21pdGggRWRnZTwvTGFzdE5hbWU+DQogICAgICAgICAgICA8U2V4PkZlbWFsZTwvU2V4Pg0KICAgICAgICAgIDwvUGVyc29uPg0KICAgICAgICAgIDxQZXJzb24+DQogICAgICAgICAgICA8Rmlyc3ROYW1lPkphc29uPC9GaXJzdE5hbWU+DQogICAgICAgICAgICA8TGFzdE5hbWU+UGVsemVsPC9MYXN0TmFtZT4NCiAgICAgICAgICAgIDxTZXg+TWFsZTwvU2V4Pg0KICAgICAgICAgIDwvUGVyc29uPg0KICAgICAgICAgIDxQZXJzb24+DQogICAgICAgICAgICA8Rmlyc3ROYW1lPkpvaG48L0ZpcnN0TmFtZT4NCiAgICAgICAgICAgIDxMYXN0TmFtZT5UdXJuZXI8L0xhc3ROYW1lPg0KICAgICAgICAgICAgPFNleD5NYWxlPC9TZXg+DQogICAgICAgICAgPC9QZXJzb24+DQogICAgICAgIDwvQXV0aG9ycz4NCiAgICAgICAgPERvaT4xMC4xMDE2L2ouamFuZC4yMDE1LjA0LjAxNzwvRG9pPg0KICAgICAgICA8SWQ+ZGZhOThiMDQtNmM0YS00ZDdiLWE1M2YtODE4MmViNTFjN2EwPC9JZD4NCiAgICAgICAgPExhbmd1YWdlPmVuZzwvTGFuZ3VhZ2U+DQogICAgICAgIDxMYW5ndWFnZUNvZGU+ZW48L0xhbmd1YWdlQ29kZT4NCiAgICAgICAgPExvY2F0aW9ucz4NCiAgICAgICAgICA8TG9jYXRpb24+DQogICAgICAgICAgICA8QWRkcmVzcz4yNjA3MDc3MDwvQWRkcmVzcz4NCiAgICAgICAgICAgIDxMb2NhdGlvblR5cGU+RWxlY3Ryb25pY0FkZHJlc3M8L0xvY2F0aW9uVHlwZT4NCiAgICAgICAgICA8L0xvY2F0aW9uPg0KICAgICAgICAgIDxMb2NhdGlvbj4NCiAgICAgICAgICAgIDxBZGRyZXNzPjEwLjEwMTYvai5qYW5kLjIwMTUuMDQuMDE3PC9BZGRyZXNzPg0KICAgICAgICAgICAgPExvY2F0aW9uVHlwZT5FbGVjdHJvbmljQWRkcmVzczwvTG9jYXRpb25UeXBlPg0KICAgICAgICAgIDwvTG9jYXRpb24+DQogICAgICAgIDwvTG9jYXRpb25zPg0KICAgICAgICA8Tm90ZXM+Sm91cm5hbCBBcnRpY2xlDQpSZXNlYXJjaCBTdXBwb3J0LCBOb24tVS5TLiBHb3YndDwvTm90ZXM+DQogICAgICAgIDxOdW1iZXI+MTE8L051bWJlcj4NCiAgICAgICAgPFBhZ2VSYW5nZT48IVtDREFUQVs8c3A+DQogIDxuPjE3NTg8L24+DQogIDxpbj50cnVlPC9pbj4NCiAgPG9zPjE3NTg8L29zPg0KICA8cHM+MTc1ODwvcHM+DQo8L3NwPg0KPGVwPg0KICA8bj4xNzYzPC9uPg0KICA8aW4+dHJ1ZTwvaW4+DQogIDxvcz4xNzYzPC9vcz4NCiAgPHBzPjE3NjM8L3BzPg0KPC9lcD4NCjxvcz4xNzU4LTYzPC9vcz5dXT48L1BhZ2VSYW5nZT4NCiAgICAgICAgPEVuZFBhZ2U+MTc2MzwvRW5kUGFnZT4NCiAgICAgICAgPFN0YXJ0UGFnZT4xNzU4PC9TdGFydFBhZ2U+DQogICAgICAgIDxQZXJpb2RpY2FsPg0KICAgICAgICAgIDxJc3NuPjIyMTItMjY3MjwvSXNzbj4NCiAgICAgICAgICA8TmFtZT5Kb3VybmFsIG9mIHRoZSBBY2FkZW15IG9mIE51dHJpdGlvbiBhbmQgRGlldGV0aWNzPC9OYW1lPg0KICAgICAgICAgIDxVc2VyQWJicmV2aWF0aW9uMT5KIEFjYWQgTnV0ciBEaWV0PC9Vc2VyQWJicmV2aWF0aW9uMT4NCiAgICAgICAgPC9QZXJpb2RpY2FsPg0KICAgICAgICA8UHViTWVkSWQ+MjYwNzA3NzA8L1B1Yk1lZElkPg0KICAgICAgICA8U2VxdWVuY2VOdW1iZXI+MTE8L1NlcXVlbmNlTnVtYmVyPg0KICAgICAgICA8U2hvcnRUaXRsZT5MYXF1YXRyYSwgU29sbGlkIGV0IGFsLiAyMDE1IOKAkyBJbmNsdWRpbmcgQWRkZWQgU3VnYXJzPC9TaG9ydFRpdGxlPg0KICAgICAgICA8U291cmNlT2ZCaWJsaW9ncmFwaGljSW5mb3JtYXRpb24+UHViTWVkPC9Tb3VyY2VPZkJpYmxpb2dyYXBoaWNJbmZvcm1hdGlvbj4NCiAgICAgICAgPFRpdGxlPkluY2x1ZGluZyAiQWRkZWQgU3VnYXJzIiBvbiB0aGUgTnV0cml0aW9uIEZhY3RzIFBhbmVsOiBIb3cgQ29uc3VtZXJzIFBlcmNlaXZlIHRoZSBQcm9wb3NlZCBDaGFuZ2U8L1RpdGxlPg0KICAgICAgICA8Vm9sdW1lPjExNTwvVm9sdW1lPg0KICAgICAgICA8WWVhcj4yMDE1PC9ZZWFyPg0KICAgICAgPC9SZWZlcmVuY2U+DQogICAgPC9FbnRyeT4NCiAgPC9FbnRyaWVzPg0KICA8VGV4dD4oTGFxdWF0cmEsIFNvbGxpZCwgU21pdGggRWRnZSwgUGVsemVsLCAmYW1wOyBUdXJuZXIsIDIwMTUp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ihMYXF1YXRyYSwgU29sbGlkLCBTbWl0aCBFZGdlLCBQZWx6ZWwsICZhbXA7IFR1cm5lciwgMjAxNSk8L1RleHQ+DQogICAgPC9UZXh0VW5pdD4NCiAgPC9UZXh0VW5pdHM+DQo8L1BsYWNlaG9sZGVyPg==</w:instrText>
      </w:r>
      <w:r w:rsidR="00C65379">
        <w:rPr>
          <w:rFonts w:eastAsiaTheme="minorEastAsia"/>
          <w:lang w:bidi="ar-SA"/>
        </w:rPr>
        <w:fldChar w:fldCharType="separate"/>
      </w:r>
      <w:bookmarkStart w:id="61" w:name="_CTVP00182eecce6688f42d2a572b00678ad9396"/>
      <w:r w:rsidR="0040038C">
        <w:rPr>
          <w:rFonts w:eastAsiaTheme="minorEastAsia"/>
          <w:lang w:bidi="ar-SA"/>
        </w:rPr>
        <w:t>(Laquatra et al.</w:t>
      </w:r>
      <w:r w:rsidR="000B4131">
        <w:rPr>
          <w:rFonts w:eastAsiaTheme="minorEastAsia"/>
          <w:lang w:bidi="ar-SA"/>
        </w:rPr>
        <w:t xml:space="preserve"> 2015)</w:t>
      </w:r>
      <w:bookmarkEnd w:id="61"/>
      <w:r w:rsidR="00C65379">
        <w:rPr>
          <w:rFonts w:eastAsiaTheme="minorEastAsia"/>
          <w:lang w:bidi="ar-SA"/>
        </w:rPr>
        <w:fldChar w:fldCharType="end"/>
      </w:r>
      <w:r w:rsidRPr="00FD6364">
        <w:rPr>
          <w:rFonts w:eastAsiaTheme="minorEastAsia"/>
          <w:lang w:bidi="ar-SA"/>
        </w:rPr>
        <w:fldChar w:fldCharType="begin"/>
      </w:r>
      <w:r w:rsidR="00901427">
        <w:rPr>
          <w:rFonts w:eastAsiaTheme="minorEastAsia"/>
          <w:lang w:bidi="ar-SA"/>
        </w:rPr>
        <w:instrText xml:space="preserve"> ADDIN REFMGR.CITE &lt;Refman&gt;&lt;Cite&gt;&lt;Author&gt;Laquatra&lt;/Author&gt;&lt;Year&gt;2015&lt;/Year&gt;&lt;RecNum&gt;3790&lt;/RecNum&gt;&lt;IDText&gt;Including &amp;quot;Added Sugars&amp;quot; on the Nutrition Facts Panel: How consumers perceive the proposed change&lt;/IDText&gt;&lt;MDL Ref_Type="Journal"&gt;&lt;Ref_Type&gt;Journal&lt;/Ref_Type&gt;&lt;Ref_ID&gt;3790&lt;/Ref_ID&gt;&lt;Title_Primary&gt;Including &amp;quot;Added Sugars&amp;quot; on the Nutrition Facts Panel: How consumers perceive the proposed change&lt;/Title_Primary&gt;&lt;Authors_Primary&gt;Laquatra,Idamarie&lt;/Authors_Primary&gt;&lt;Authors_Primary&gt;Solid,Kris&lt;/Authors_Primary&gt;&lt;Authors_Primary&gt;Smith Edge,Marianne&lt;/Authors_Primary&gt;&lt;Authors_Primary&gt;Pelzel,Jason&lt;/Authors_Primary&gt;&lt;Authors_Primary&gt;Turner,John&lt;/Authors_Primary&gt;&lt;Date_Primary&gt;2015&lt;/Date_Primary&gt;&lt;Keywords&gt;added sugar&lt;/Keywords&gt;&lt;Keywords&gt;attitude&lt;/Keywords&gt;&lt;Keywords&gt;attitudes&lt;/Keywords&gt;&lt;Keywords&gt;behavior&lt;/Keywords&gt;&lt;Keywords&gt;carbohydrate&lt;/Keywords&gt;&lt;Keywords&gt;dietary choices&lt;/Keywords&gt;&lt;Keywords&gt;education&lt;/Keywords&gt;&lt;Keywords&gt;FDA&lt;/Keywords&gt;&lt;Keywords&gt;Food and Drug Administration&lt;/Keywords&gt;&lt;Keywords&gt;health&lt;/Keywords&gt;&lt;Keywords&gt;interview&lt;/Keywords&gt;&lt;Keywords&gt;labels&lt;/Keywords&gt;&lt;Keywords&gt;nutrition&lt;/Keywords&gt;&lt;Keywords&gt;nutrition facts panel&lt;/Keywords&gt;&lt;Keywords&gt;nutrition labels&lt;/Keywords&gt;&lt;Keywords&gt;qualitative&lt;/Keywords&gt;&lt;Keywords&gt;recommendations&lt;/Keywords&gt;&lt;Keywords&gt;regulation&lt;/Keywords&gt;&lt;Keywords&gt;survey&lt;/Keywords&gt;&lt;Keywords&gt;United States&lt;/Keywords&gt;&lt;Keywords&gt;US&lt;/Keywords&gt;&lt;Reprint&gt;In File&lt;/Reprint&gt;&lt;Start_Page&gt;1758&lt;/Start_Page&gt;&lt;End_Page&gt;1763&lt;/End_Page&gt;&lt;Periodical&gt;Journal of the Academy of Nutrition and Dietetics&lt;/Periodical&gt;&lt;Volume&gt;115&lt;/Volume&gt;&lt;Issue&gt;11&lt;/Issue&gt;&lt;Web_URL_Link2&gt;&lt;u&gt;http://teams/Sections/BRAS/Articles/PdF_papers_reports/Final%20Reference%20Manager/Laquatra%20et%20al_2015.pdf&lt;/u&gt;&lt;/Web_URL_Link2&gt;&lt;ZZ_JournalFull&gt;&lt;f name="System"&gt;Journal of the Academy of Nutrition and Dietetics&lt;/f&gt;&lt;/ZZ_JournalFull&gt;&lt;ZZ_WorkformID&gt;1&lt;/ZZ_WorkformID&gt;&lt;/MDL&gt;&lt;/Cite&gt;&lt;/Refman&gt;</w:instrText>
      </w:r>
      <w:r w:rsidRPr="00FD6364">
        <w:rPr>
          <w:rFonts w:eastAsiaTheme="minorEastAsia"/>
          <w:lang w:bidi="ar-SA"/>
        </w:rPr>
        <w:fldChar w:fldCharType="end"/>
      </w:r>
      <w:r w:rsidR="00812409" w:rsidRPr="00812409">
        <w:rPr>
          <w:rFonts w:eastAsiaTheme="minorEastAsia"/>
          <w:lang w:bidi="ar-SA"/>
        </w:rPr>
        <w:t xml:space="preserve"> </w:t>
      </w:r>
      <w:r w:rsidR="0026154A">
        <w:rPr>
          <w:rFonts w:eastAsiaTheme="minorEastAsia"/>
          <w:lang w:bidi="ar-SA"/>
        </w:rPr>
        <w:t xml:space="preserve">used in-depth interviews to </w:t>
      </w:r>
      <w:r w:rsidR="00812409" w:rsidRPr="00812409">
        <w:rPr>
          <w:rFonts w:eastAsiaTheme="minorEastAsia"/>
          <w:lang w:bidi="ar-SA"/>
        </w:rPr>
        <w:t xml:space="preserve">examine how consumers interpret the listing of ‘added sugars’ on the U.S Nutrition Facts </w:t>
      </w:r>
      <w:r w:rsidR="00DD3282">
        <w:rPr>
          <w:rFonts w:eastAsiaTheme="minorEastAsia"/>
          <w:lang w:bidi="ar-SA"/>
        </w:rPr>
        <w:t>Label</w:t>
      </w:r>
      <w:r w:rsidR="00812409" w:rsidRPr="00812409">
        <w:rPr>
          <w:rFonts w:eastAsiaTheme="minorEastAsia"/>
          <w:lang w:bidi="ar-SA"/>
        </w:rPr>
        <w:t xml:space="preserve"> </w:t>
      </w:r>
      <w:r w:rsidR="00DD3282">
        <w:rPr>
          <w:rFonts w:eastAsiaTheme="minorEastAsia"/>
          <w:lang w:bidi="ar-SA"/>
        </w:rPr>
        <w:t>(NFL</w:t>
      </w:r>
      <w:r w:rsidR="00812409" w:rsidRPr="00812409">
        <w:rPr>
          <w:rFonts w:eastAsiaTheme="minorEastAsia"/>
          <w:lang w:bidi="ar-SA"/>
        </w:rPr>
        <w:t xml:space="preserve">). </w:t>
      </w:r>
      <w:r w:rsidR="005B30CE">
        <w:rPr>
          <w:rFonts w:eastAsiaTheme="minorEastAsia"/>
          <w:lang w:bidi="ar-SA"/>
        </w:rPr>
        <w:t xml:space="preserve">Interviewees were 27 adults from Los Angeles, California; Baltimore, Maryland; and Atlanta, Georgia. </w:t>
      </w:r>
      <w:r w:rsidR="00812409" w:rsidRPr="00812409">
        <w:rPr>
          <w:rFonts w:eastAsiaTheme="minorEastAsia"/>
          <w:lang w:bidi="ar-SA"/>
        </w:rPr>
        <w:t>It was found during interviews that some</w:t>
      </w:r>
      <w:r w:rsidR="005B30CE">
        <w:rPr>
          <w:rFonts w:eastAsiaTheme="minorEastAsia"/>
          <w:lang w:bidi="ar-SA"/>
        </w:rPr>
        <w:t xml:space="preserve"> consumers</w:t>
      </w:r>
      <w:r w:rsidR="00812409" w:rsidRPr="00812409">
        <w:rPr>
          <w:rFonts w:eastAsiaTheme="minorEastAsia"/>
          <w:lang w:bidi="ar-SA"/>
        </w:rPr>
        <w:t xml:space="preserve"> believed ‘added sugar’ indicated food manufacturers </w:t>
      </w:r>
      <w:r w:rsidR="002A6B07">
        <w:rPr>
          <w:rFonts w:eastAsiaTheme="minorEastAsia"/>
          <w:lang w:bidi="ar-SA"/>
        </w:rPr>
        <w:t>“</w:t>
      </w:r>
      <w:r w:rsidR="00812409" w:rsidRPr="00812409">
        <w:rPr>
          <w:rFonts w:eastAsiaTheme="minorEastAsia"/>
          <w:lang w:bidi="ar-SA"/>
        </w:rPr>
        <w:t xml:space="preserve">had </w:t>
      </w:r>
      <w:r w:rsidR="0026154A">
        <w:rPr>
          <w:rFonts w:eastAsiaTheme="minorEastAsia"/>
          <w:lang w:bidi="ar-SA"/>
        </w:rPr>
        <w:t>added</w:t>
      </w:r>
      <w:r w:rsidR="00812409" w:rsidRPr="00812409">
        <w:rPr>
          <w:rFonts w:eastAsiaTheme="minorEastAsia"/>
          <w:lang w:bidi="ar-SA"/>
        </w:rPr>
        <w:t xml:space="preserve"> more sugar into a product</w:t>
      </w:r>
      <w:r w:rsidR="002A6B07">
        <w:rPr>
          <w:rFonts w:eastAsiaTheme="minorEastAsia"/>
          <w:lang w:bidi="ar-SA"/>
        </w:rPr>
        <w:t>” (Laquatra et al. 2015, p.1758)</w:t>
      </w:r>
      <w:r w:rsidR="00812409" w:rsidRPr="00812409">
        <w:rPr>
          <w:rFonts w:eastAsiaTheme="minorEastAsia"/>
          <w:lang w:bidi="ar-SA"/>
        </w:rPr>
        <w:t>.</w:t>
      </w:r>
      <w:r w:rsidR="004D5932">
        <w:rPr>
          <w:rFonts w:eastAsiaTheme="minorEastAsia"/>
          <w:lang w:bidi="ar-SA"/>
        </w:rPr>
        <w:t xml:space="preserve"> </w:t>
      </w:r>
      <w:r w:rsidR="009C4F55">
        <w:rPr>
          <w:rFonts w:eastAsiaTheme="minorEastAsia"/>
          <w:lang w:bidi="ar-SA"/>
        </w:rPr>
        <w:t>In this respect i</w:t>
      </w:r>
      <w:r w:rsidR="002A6B07">
        <w:rPr>
          <w:rFonts w:eastAsiaTheme="minorEastAsia"/>
          <w:lang w:bidi="ar-SA"/>
        </w:rPr>
        <w:t xml:space="preserve">t is not clear whether </w:t>
      </w:r>
      <w:r w:rsidR="009C4F55">
        <w:rPr>
          <w:rFonts w:eastAsiaTheme="minorEastAsia"/>
          <w:lang w:bidi="ar-SA"/>
        </w:rPr>
        <w:t xml:space="preserve">participants </w:t>
      </w:r>
      <w:r w:rsidR="002A6B07">
        <w:rPr>
          <w:rFonts w:eastAsiaTheme="minorEastAsia"/>
          <w:lang w:bidi="ar-SA"/>
        </w:rPr>
        <w:t>mean a product with added sugars listed has more sugar added by the manufacturer than a product without added sugars listed, or whether the participants understood the added sugar was the component of total sugar added by the manufacturer (and not coming from ingredients such as fruit that have some inherent sugar).</w:t>
      </w:r>
      <w:r w:rsidR="00CD7678">
        <w:rPr>
          <w:rFonts w:eastAsiaTheme="minorEastAsia"/>
          <w:lang w:bidi="ar-SA"/>
        </w:rPr>
        <w:t xml:space="preserve">The authors reported that some interviewees thought the added sugars were in </w:t>
      </w:r>
      <w:r w:rsidR="00CD7678">
        <w:rPr>
          <w:rFonts w:eastAsiaTheme="minorEastAsia"/>
          <w:lang w:bidi="ar-SA"/>
        </w:rPr>
        <w:lastRenderedPageBreak/>
        <w:t>addition to (rather than a subcomponent of) total sugars. Interviewees tended to have negative perceptions of added sugars.</w:t>
      </w:r>
    </w:p>
    <w:p w14:paraId="79F38E16" w14:textId="7C31A25B" w:rsidR="00812409" w:rsidRDefault="0040038C" w:rsidP="00812409">
      <w:pPr>
        <w:rPr>
          <w:rFonts w:eastAsiaTheme="minorEastAsia"/>
          <w:lang w:bidi="ar-SA"/>
        </w:rPr>
      </w:pPr>
      <w:r>
        <w:rPr>
          <w:rFonts w:eastAsiaTheme="minorEastAsia"/>
          <w:lang w:bidi="ar-SA"/>
        </w:rPr>
        <w:t>A</w:t>
      </w:r>
      <w:r w:rsidR="00812409" w:rsidRPr="00812409">
        <w:rPr>
          <w:rFonts w:eastAsiaTheme="minorEastAsia"/>
          <w:lang w:bidi="ar-SA"/>
        </w:rPr>
        <w:t xml:space="preserve"> quantitative phase of th</w:t>
      </w:r>
      <w:r w:rsidR="0026154A">
        <w:rPr>
          <w:rFonts w:eastAsiaTheme="minorEastAsia"/>
          <w:lang w:bidi="ar-SA"/>
        </w:rPr>
        <w:t>e same</w:t>
      </w:r>
      <w:r w:rsidR="00812409" w:rsidRPr="00812409">
        <w:rPr>
          <w:rFonts w:eastAsiaTheme="minorEastAsia"/>
          <w:lang w:bidi="ar-SA"/>
        </w:rPr>
        <w:t xml:space="preserve"> study </w:t>
      </w:r>
      <w:r w:rsidR="0026154A">
        <w:rPr>
          <w:rFonts w:eastAsiaTheme="minorEastAsia"/>
          <w:lang w:bidi="ar-SA"/>
        </w:rPr>
        <w:t>further examined consumer understanding through</w:t>
      </w:r>
      <w:r w:rsidR="00195702">
        <w:rPr>
          <w:rFonts w:eastAsiaTheme="minorEastAsia"/>
          <w:lang w:bidi="ar-SA"/>
        </w:rPr>
        <w:t xml:space="preserve"> a</w:t>
      </w:r>
      <w:r w:rsidR="0026154A">
        <w:rPr>
          <w:rFonts w:eastAsiaTheme="minorEastAsia"/>
          <w:lang w:bidi="ar-SA"/>
        </w:rPr>
        <w:t xml:space="preserve"> survey of</w:t>
      </w:r>
      <w:r w:rsidR="00812409" w:rsidRPr="00812409">
        <w:rPr>
          <w:rFonts w:eastAsiaTheme="minorEastAsia"/>
          <w:lang w:bidi="ar-SA"/>
        </w:rPr>
        <w:t xml:space="preserve"> 1088 Americans</w:t>
      </w:r>
      <w:r w:rsidR="00195702">
        <w:rPr>
          <w:rFonts w:eastAsiaTheme="minorEastAsia"/>
          <w:lang w:bidi="ar-SA"/>
        </w:rPr>
        <w:t>. R</w:t>
      </w:r>
      <w:r w:rsidR="00812409" w:rsidRPr="00812409">
        <w:rPr>
          <w:rFonts w:eastAsiaTheme="minorEastAsia"/>
          <w:lang w:bidi="ar-SA"/>
        </w:rPr>
        <w:t>espondents were asked to</w:t>
      </w:r>
      <w:r w:rsidR="004D7A1B">
        <w:rPr>
          <w:rFonts w:eastAsiaTheme="minorEastAsia"/>
          <w:lang w:bidi="ar-SA"/>
        </w:rPr>
        <w:t xml:space="preserve"> view NFL</w:t>
      </w:r>
      <w:r w:rsidR="00812409" w:rsidRPr="00812409">
        <w:rPr>
          <w:rFonts w:eastAsiaTheme="minorEastAsia"/>
          <w:lang w:bidi="ar-SA"/>
        </w:rPr>
        <w:t>’s with or without added sugars</w:t>
      </w:r>
      <w:r w:rsidR="00DD3282">
        <w:rPr>
          <w:rFonts w:eastAsiaTheme="minorEastAsia"/>
          <w:lang w:bidi="ar-SA"/>
        </w:rPr>
        <w:t xml:space="preserve"> listed. </w:t>
      </w:r>
      <w:r w:rsidR="00016ECB">
        <w:rPr>
          <w:rFonts w:eastAsiaTheme="minorEastAsia"/>
          <w:lang w:bidi="ar-SA"/>
        </w:rPr>
        <w:t xml:space="preserve">Where present on the NFL, ‘added sugars’ was located underneath ‘sugars’ or ‘total sugars’ and was indented. </w:t>
      </w:r>
      <w:r w:rsidR="00DD3282">
        <w:rPr>
          <w:rFonts w:eastAsiaTheme="minorEastAsia"/>
          <w:lang w:bidi="ar-SA"/>
        </w:rPr>
        <w:t>Of those who viewed NFL</w:t>
      </w:r>
      <w:r w:rsidR="00812409" w:rsidRPr="00812409">
        <w:rPr>
          <w:rFonts w:eastAsiaTheme="minorEastAsia"/>
          <w:lang w:bidi="ar-SA"/>
        </w:rPr>
        <w:t>’s with ‘sugars’ followed by ‘added sugars’ listed, 52% of respondents indicated they believed that ‘added sugars’ were in addition to the existing ‘sugars’ listed.</w:t>
      </w:r>
      <w:r w:rsidR="00DD3282">
        <w:rPr>
          <w:rFonts w:eastAsiaTheme="minorEastAsia"/>
          <w:lang w:bidi="ar-SA"/>
        </w:rPr>
        <w:t xml:space="preserve"> Of those who viewed a NFL</w:t>
      </w:r>
      <w:r w:rsidR="00812409" w:rsidRPr="00812409">
        <w:rPr>
          <w:rFonts w:eastAsiaTheme="minorEastAsia"/>
          <w:lang w:bidi="ar-SA"/>
        </w:rPr>
        <w:t xml:space="preserve"> with ‘total sugars’ and ‘added sugars’ listed after it, 33.4% indicated they believed the ‘added sugars’ were in addition to the ‘total sugars’ listed. The different perceptions of what ‘added sugars’ means by consumers when presented with either ‘suga</w:t>
      </w:r>
      <w:r w:rsidR="00DD3282">
        <w:rPr>
          <w:rFonts w:eastAsiaTheme="minorEastAsia"/>
          <w:lang w:bidi="ar-SA"/>
        </w:rPr>
        <w:t>rs’ or ‘total sugars’ on the NFL</w:t>
      </w:r>
      <w:r w:rsidR="00812409" w:rsidRPr="00812409">
        <w:rPr>
          <w:rFonts w:eastAsiaTheme="minorEastAsia"/>
          <w:lang w:bidi="ar-SA"/>
        </w:rPr>
        <w:t xml:space="preserve"> was </w:t>
      </w:r>
      <w:r w:rsidR="0026154A">
        <w:rPr>
          <w:rFonts w:eastAsiaTheme="minorEastAsia"/>
          <w:lang w:bidi="ar-SA"/>
        </w:rPr>
        <w:t xml:space="preserve">statistically </w:t>
      </w:r>
      <w:r w:rsidR="00812409" w:rsidRPr="00812409">
        <w:rPr>
          <w:rFonts w:eastAsiaTheme="minorEastAsia"/>
          <w:lang w:bidi="ar-SA"/>
        </w:rPr>
        <w:t>significant</w:t>
      </w:r>
      <w:r w:rsidR="00812409" w:rsidRPr="00812409">
        <w:rPr>
          <w:rFonts w:eastAsiaTheme="minorEastAsia"/>
          <w:vertAlign w:val="superscript"/>
          <w:lang w:bidi="ar-SA"/>
        </w:rPr>
        <w:footnoteReference w:id="11"/>
      </w:r>
      <w:r w:rsidR="00812409" w:rsidRPr="00812409">
        <w:rPr>
          <w:rFonts w:eastAsiaTheme="minorEastAsia"/>
          <w:lang w:bidi="ar-SA"/>
        </w:rPr>
        <w:t xml:space="preserve">. While fewer respondents thought of ‘added sugars’ as separate to the overall sugar content when presented with a ‘total sugar’ amount, a third of respondents in this condition still perceived added sugars as </w:t>
      </w:r>
      <w:r w:rsidR="00ED7249">
        <w:rPr>
          <w:rFonts w:eastAsiaTheme="minorEastAsia"/>
          <w:lang w:bidi="ar-SA"/>
        </w:rPr>
        <w:t xml:space="preserve">additional </w:t>
      </w:r>
      <w:r w:rsidR="004F0F03">
        <w:rPr>
          <w:rFonts w:eastAsiaTheme="minorEastAsia"/>
          <w:lang w:bidi="ar-SA"/>
        </w:rPr>
        <w:t>to the total sugars listed.</w:t>
      </w:r>
    </w:p>
    <w:p w14:paraId="416431AD" w14:textId="77777777" w:rsidR="0040038C" w:rsidRPr="00812409" w:rsidRDefault="0040038C" w:rsidP="00812409">
      <w:pPr>
        <w:rPr>
          <w:rFonts w:eastAsiaTheme="minorEastAsia"/>
          <w:lang w:bidi="ar-SA"/>
        </w:rPr>
      </w:pPr>
    </w:p>
    <w:p w14:paraId="72A0B47E" w14:textId="7D8C69A6" w:rsidR="00F70B75" w:rsidRDefault="006E15D1" w:rsidP="00812409">
      <w:pPr>
        <w:rPr>
          <w:rFonts w:eastAsiaTheme="minorEastAsia"/>
        </w:rPr>
      </w:pPr>
      <w:r w:rsidRPr="00684F3B">
        <w:rPr>
          <w:rFonts w:eastAsiaTheme="minorEastAsia"/>
        </w:rPr>
        <w:t>A consumer research study conducted by the United States Food and Drug Administration (</w:t>
      </w:r>
      <w:r w:rsidR="009123FA" w:rsidRPr="00684F3B">
        <w:rPr>
          <w:rFonts w:eastAsiaTheme="minorEastAsia"/>
        </w:rPr>
        <w:t xml:space="preserve">FDA </w:t>
      </w:r>
      <w:r w:rsidRPr="00684F3B">
        <w:rPr>
          <w:rFonts w:eastAsiaTheme="minorEastAsia"/>
        </w:rPr>
        <w:t>2015</w:t>
      </w:r>
      <w:r w:rsidR="00CE216A" w:rsidRPr="00684F3B">
        <w:rPr>
          <w:rFonts w:eastAsiaTheme="minorEastAsia"/>
        </w:rPr>
        <w:t>a</w:t>
      </w:r>
      <w:r w:rsidRPr="00684F3B">
        <w:rPr>
          <w:rFonts w:eastAsiaTheme="minorEastAsia"/>
        </w:rPr>
        <w:t>) found similar results.</w:t>
      </w:r>
      <w:r w:rsidR="00F432C7" w:rsidRPr="00684F3B">
        <w:rPr>
          <w:rFonts w:eastAsiaTheme="minorEastAsia"/>
        </w:rPr>
        <w:t xml:space="preserve"> </w:t>
      </w:r>
      <w:r w:rsidR="00953497" w:rsidRPr="00684F3B">
        <w:rPr>
          <w:rFonts w:eastAsiaTheme="minorEastAsia"/>
        </w:rPr>
        <w:t xml:space="preserve">From a sample of 5,430 participants, </w:t>
      </w:r>
      <w:r w:rsidR="005616E2">
        <w:rPr>
          <w:rFonts w:eastAsiaTheme="minorEastAsia"/>
        </w:rPr>
        <w:t>they</w:t>
      </w:r>
      <w:r w:rsidR="00953497" w:rsidRPr="00684F3B">
        <w:rPr>
          <w:rFonts w:eastAsiaTheme="minorEastAsia"/>
        </w:rPr>
        <w:t xml:space="preserve"> found consumers were better able to identify the sugar content displayed </w:t>
      </w:r>
      <w:r w:rsidR="009123FA" w:rsidRPr="00684F3B">
        <w:rPr>
          <w:rFonts w:eastAsiaTheme="minorEastAsia"/>
        </w:rPr>
        <w:t xml:space="preserve">on </w:t>
      </w:r>
      <w:r w:rsidR="00601D42" w:rsidRPr="00684F3B">
        <w:rPr>
          <w:rFonts w:eastAsiaTheme="minorEastAsia"/>
        </w:rPr>
        <w:t xml:space="preserve">a </w:t>
      </w:r>
      <w:r w:rsidR="00953497" w:rsidRPr="00684F3B">
        <w:rPr>
          <w:rFonts w:eastAsiaTheme="minorEastAsia"/>
        </w:rPr>
        <w:t>NFL</w:t>
      </w:r>
      <w:r w:rsidR="009123FA" w:rsidRPr="00684F3B">
        <w:rPr>
          <w:rFonts w:eastAsiaTheme="minorEastAsia"/>
        </w:rPr>
        <w:t xml:space="preserve"> without added sugars </w:t>
      </w:r>
      <w:r w:rsidR="002B36D2" w:rsidRPr="00684F3B">
        <w:rPr>
          <w:rFonts w:eastAsiaTheme="minorEastAsia"/>
        </w:rPr>
        <w:t xml:space="preserve">compared to </w:t>
      </w:r>
      <w:r w:rsidR="00953497" w:rsidRPr="00684F3B">
        <w:rPr>
          <w:rFonts w:eastAsiaTheme="minorEastAsia"/>
        </w:rPr>
        <w:t>NFLs with added sugar listed</w:t>
      </w:r>
      <w:r w:rsidR="00A57631">
        <w:rPr>
          <w:rFonts w:eastAsiaTheme="minorEastAsia"/>
        </w:rPr>
        <w:t xml:space="preserve"> directly</w:t>
      </w:r>
      <w:r w:rsidR="00F70B75">
        <w:rPr>
          <w:rFonts w:eastAsiaTheme="minorEastAsia"/>
        </w:rPr>
        <w:t xml:space="preserve"> underneath sugars and indented</w:t>
      </w:r>
      <w:r w:rsidR="00953497" w:rsidRPr="00684F3B">
        <w:rPr>
          <w:rFonts w:eastAsiaTheme="minorEastAsia"/>
        </w:rPr>
        <w:t>.</w:t>
      </w:r>
      <w:r w:rsidR="009123FA" w:rsidRPr="00684F3B">
        <w:rPr>
          <w:rFonts w:eastAsiaTheme="minorEastAsia"/>
        </w:rPr>
        <w:t xml:space="preserve"> Eighty one percent of respondents were able to correctly identify the gram content per serve on</w:t>
      </w:r>
      <w:r w:rsidR="002B36D2" w:rsidRPr="00684F3B">
        <w:rPr>
          <w:rFonts w:eastAsiaTheme="minorEastAsia"/>
        </w:rPr>
        <w:t xml:space="preserve"> a NFL</w:t>
      </w:r>
      <w:r w:rsidR="009123FA" w:rsidRPr="00684F3B">
        <w:rPr>
          <w:rFonts w:eastAsiaTheme="minorEastAsia"/>
        </w:rPr>
        <w:t xml:space="preserve"> without added sugar </w:t>
      </w:r>
      <w:r w:rsidR="00ED0961" w:rsidRPr="00684F3B">
        <w:rPr>
          <w:rFonts w:eastAsiaTheme="minorEastAsia"/>
          <w:lang w:bidi="ar-SA"/>
        </w:rPr>
        <w:t>listed</w:t>
      </w:r>
      <w:r w:rsidR="00C01759">
        <w:rPr>
          <w:rFonts w:eastAsiaTheme="minorEastAsia"/>
          <w:lang w:bidi="ar-SA"/>
        </w:rPr>
        <w:t>, compared to 65% of respondents who viewed</w:t>
      </w:r>
      <w:r w:rsidR="009123FA" w:rsidRPr="00684F3B">
        <w:rPr>
          <w:rFonts w:eastAsiaTheme="minorEastAsia"/>
        </w:rPr>
        <w:t xml:space="preserve"> </w:t>
      </w:r>
      <w:r w:rsidR="00ED0961" w:rsidRPr="00684F3B">
        <w:rPr>
          <w:rFonts w:eastAsiaTheme="minorEastAsia"/>
          <w:lang w:bidi="ar-SA"/>
        </w:rPr>
        <w:t>a</w:t>
      </w:r>
      <w:r w:rsidR="009123FA" w:rsidRPr="00684F3B">
        <w:rPr>
          <w:rFonts w:eastAsiaTheme="minorEastAsia"/>
        </w:rPr>
        <w:t xml:space="preserve"> NFL with added sugar </w:t>
      </w:r>
      <w:r w:rsidR="00ED0961" w:rsidRPr="00684F3B">
        <w:rPr>
          <w:rFonts w:eastAsiaTheme="minorEastAsia"/>
          <w:lang w:bidi="ar-SA"/>
        </w:rPr>
        <w:t>included</w:t>
      </w:r>
      <w:r w:rsidR="009123FA" w:rsidRPr="00684F3B">
        <w:rPr>
          <w:rFonts w:eastAsiaTheme="minorEastAsia"/>
        </w:rPr>
        <w:t>.</w:t>
      </w:r>
      <w:r w:rsidR="00B73BBF" w:rsidRPr="00684F3B">
        <w:rPr>
          <w:rFonts w:eastAsiaTheme="minorEastAsia"/>
        </w:rPr>
        <w:t xml:space="preserve"> </w:t>
      </w:r>
      <w:r w:rsidR="00D3467E">
        <w:rPr>
          <w:rFonts w:eastAsiaTheme="minorEastAsia"/>
        </w:rPr>
        <w:t>The study by Laquatra et al. (2015), discussed above, found that consumers exposed to a similar NFL tended to believe the ‘added sugars’ were in addition to ‘sugars’, leading to an inflated perception of the quantity of sugar in the product. It is possible that this same misunderstanding occurred in the FDA’s study, negatively affecting consumers’ ability to correctly identify the gram content per serve of sugar on the NFL</w:t>
      </w:r>
      <w:r w:rsidR="00D3467E" w:rsidRPr="00684F3B">
        <w:rPr>
          <w:rStyle w:val="FootnoteReference"/>
          <w:rFonts w:eastAsiaTheme="minorEastAsia"/>
        </w:rPr>
        <w:footnoteReference w:id="12"/>
      </w:r>
      <w:r w:rsidR="00D3467E">
        <w:rPr>
          <w:rFonts w:eastAsiaTheme="minorEastAsia"/>
        </w:rPr>
        <w:t>.</w:t>
      </w:r>
    </w:p>
    <w:p w14:paraId="1EAC42B2" w14:textId="77777777" w:rsidR="00F70B75" w:rsidRDefault="00F70B75" w:rsidP="00812409">
      <w:pPr>
        <w:rPr>
          <w:rFonts w:eastAsiaTheme="minorEastAsia"/>
        </w:rPr>
      </w:pPr>
    </w:p>
    <w:p w14:paraId="5DC40341" w14:textId="1D00DA90" w:rsidR="006E15D1" w:rsidRDefault="00F70B75" w:rsidP="00812409">
      <w:pPr>
        <w:rPr>
          <w:rFonts w:eastAsiaTheme="minorEastAsia"/>
        </w:rPr>
      </w:pPr>
      <w:r>
        <w:rPr>
          <w:rFonts w:eastAsiaTheme="minorEastAsia"/>
        </w:rPr>
        <w:t xml:space="preserve">The same study (FDA 2015a) also examined the effect of the location of an ‘added sugars’ declaration. </w:t>
      </w:r>
      <w:r w:rsidR="00B73BBF" w:rsidRPr="00684F3B">
        <w:rPr>
          <w:rFonts w:eastAsiaTheme="minorEastAsia"/>
        </w:rPr>
        <w:t>It was found 71% of respondents could correctly identify</w:t>
      </w:r>
      <w:r w:rsidR="00601D42" w:rsidRPr="00684F3B">
        <w:rPr>
          <w:rFonts w:eastAsiaTheme="minorEastAsia"/>
        </w:rPr>
        <w:t xml:space="preserve"> the amount of added sugar o</w:t>
      </w:r>
      <w:r w:rsidR="00B73BBF" w:rsidRPr="00684F3B">
        <w:rPr>
          <w:rFonts w:eastAsiaTheme="minorEastAsia"/>
        </w:rPr>
        <w:t xml:space="preserve">n the </w:t>
      </w:r>
      <w:r>
        <w:rPr>
          <w:rFonts w:eastAsiaTheme="minorEastAsia"/>
        </w:rPr>
        <w:t>proposed</w:t>
      </w:r>
      <w:r w:rsidR="00B73BBF" w:rsidRPr="00684F3B">
        <w:rPr>
          <w:rFonts w:eastAsiaTheme="minorEastAsia"/>
        </w:rPr>
        <w:t xml:space="preserve"> NFL</w:t>
      </w:r>
      <w:r w:rsidR="00601D42" w:rsidRPr="00684F3B">
        <w:rPr>
          <w:rFonts w:eastAsiaTheme="minorEastAsia"/>
        </w:rPr>
        <w:t>,</w:t>
      </w:r>
      <w:r w:rsidR="00B73BBF" w:rsidRPr="00684F3B">
        <w:rPr>
          <w:rFonts w:eastAsiaTheme="minorEastAsia"/>
        </w:rPr>
        <w:t xml:space="preserve"> </w:t>
      </w:r>
      <w:r>
        <w:rPr>
          <w:rFonts w:eastAsiaTheme="minorEastAsia"/>
        </w:rPr>
        <w:t>with added sugar listed underneath sugar and indented. In contrast</w:t>
      </w:r>
      <w:r w:rsidR="00B73BBF" w:rsidRPr="00684F3B">
        <w:rPr>
          <w:rFonts w:eastAsiaTheme="minorEastAsia"/>
        </w:rPr>
        <w:t xml:space="preserve"> only 53% correctly identified added sugars on an alternative NFL</w:t>
      </w:r>
      <w:r>
        <w:rPr>
          <w:rFonts w:eastAsiaTheme="minorEastAsia"/>
        </w:rPr>
        <w:t xml:space="preserve"> with </w:t>
      </w:r>
      <w:r>
        <w:rPr>
          <w:lang w:val="en-AU"/>
        </w:rPr>
        <w:t xml:space="preserve">added sugars listed in a separate location on the label </w:t>
      </w:r>
      <w:r w:rsidR="00DA1538">
        <w:rPr>
          <w:lang w:val="en-AU"/>
        </w:rPr>
        <w:t>(</w:t>
      </w:r>
      <w:r>
        <w:rPr>
          <w:lang w:val="en-AU"/>
        </w:rPr>
        <w:t>away from total sugars</w:t>
      </w:r>
      <w:r w:rsidR="00DA1538">
        <w:rPr>
          <w:lang w:val="en-AU"/>
        </w:rPr>
        <w:t xml:space="preserve">) under the heading “Avoid </w:t>
      </w:r>
      <w:r w:rsidR="00DA1538">
        <w:rPr>
          <w:lang w:val="en-AU"/>
        </w:rPr>
        <w:lastRenderedPageBreak/>
        <w:t>too much”</w:t>
      </w:r>
      <w:r w:rsidRPr="00684F3B">
        <w:rPr>
          <w:rStyle w:val="FootnoteReference"/>
          <w:rFonts w:eastAsiaTheme="minorEastAsia"/>
        </w:rPr>
        <w:t xml:space="preserve"> </w:t>
      </w:r>
      <w:r w:rsidR="00B73BBF" w:rsidRPr="00684F3B">
        <w:rPr>
          <w:rStyle w:val="FootnoteReference"/>
          <w:rFonts w:eastAsiaTheme="minorEastAsia"/>
        </w:rPr>
        <w:footnoteReference w:id="13"/>
      </w:r>
      <w:r w:rsidR="00CC07D3" w:rsidRPr="00684F3B">
        <w:rPr>
          <w:rFonts w:eastAsiaTheme="minorEastAsia"/>
        </w:rPr>
        <w:t>. These difference</w:t>
      </w:r>
      <w:r w:rsidR="002B36D2" w:rsidRPr="00684F3B">
        <w:rPr>
          <w:rFonts w:eastAsiaTheme="minorEastAsia"/>
        </w:rPr>
        <w:t>s</w:t>
      </w:r>
      <w:r w:rsidR="00CC07D3" w:rsidRPr="00684F3B">
        <w:rPr>
          <w:rFonts w:eastAsiaTheme="minorEastAsia"/>
        </w:rPr>
        <w:t xml:space="preserve"> between label formats were statistically significant.</w:t>
      </w:r>
      <w:r w:rsidR="00DA1538">
        <w:rPr>
          <w:rFonts w:eastAsiaTheme="minorEastAsia"/>
        </w:rPr>
        <w:t xml:space="preserve"> This finding suggests that consumers expect information on different types of sugar (e.g. total and added sugar) to be located together on food labels.</w:t>
      </w:r>
    </w:p>
    <w:p w14:paraId="02D8C631" w14:textId="77777777" w:rsidR="00A57631" w:rsidRDefault="00A57631" w:rsidP="00812409">
      <w:pPr>
        <w:rPr>
          <w:rFonts w:eastAsiaTheme="minorEastAsia"/>
        </w:rPr>
      </w:pPr>
    </w:p>
    <w:p w14:paraId="5F933F93" w14:textId="0DAC43A4" w:rsidR="003368D5" w:rsidRDefault="00F94EFF" w:rsidP="00C21138">
      <w:pPr>
        <w:rPr>
          <w:rFonts w:eastAsiaTheme="minorEastAsia"/>
          <w:lang w:bidi="ar-SA"/>
        </w:rPr>
      </w:pPr>
      <w:r w:rsidRPr="00812409">
        <w:rPr>
          <w:rFonts w:eastAsiaTheme="minorEastAsia"/>
          <w:lang w:bidi="ar-SA"/>
        </w:rPr>
        <w:t xml:space="preserve">An online survey (Tierney et al. 2017) of </w:t>
      </w:r>
      <w:r w:rsidR="00E85255">
        <w:rPr>
          <w:rFonts w:eastAsiaTheme="minorEastAsia"/>
          <w:lang w:bidi="ar-SA"/>
        </w:rPr>
        <w:t xml:space="preserve">445 </w:t>
      </w:r>
      <w:r w:rsidRPr="00812409">
        <w:rPr>
          <w:rFonts w:eastAsiaTheme="minorEastAsia"/>
          <w:lang w:bidi="ar-SA"/>
        </w:rPr>
        <w:t xml:space="preserve">Northern Ireland participants investigated consumers’ </w:t>
      </w:r>
      <w:r w:rsidR="003368D5">
        <w:rPr>
          <w:rFonts w:eastAsiaTheme="minorEastAsia"/>
          <w:lang w:bidi="ar-SA"/>
        </w:rPr>
        <w:t>understanding of sources of sugar and how they classify these</w:t>
      </w:r>
      <w:r w:rsidRPr="00812409">
        <w:rPr>
          <w:rFonts w:eastAsiaTheme="minorEastAsia"/>
          <w:lang w:bidi="ar-SA"/>
        </w:rPr>
        <w:t xml:space="preserve">. Respondents were asked to classify </w:t>
      </w:r>
      <w:r w:rsidR="00C21138">
        <w:rPr>
          <w:rFonts w:eastAsiaTheme="minorEastAsia"/>
          <w:lang w:bidi="ar-SA"/>
        </w:rPr>
        <w:t>“</w:t>
      </w:r>
      <w:r w:rsidR="00C21138" w:rsidRPr="00C21138">
        <w:rPr>
          <w:rFonts w:eastAsiaTheme="minorEastAsia"/>
          <w:lang w:bidi="ar-SA"/>
        </w:rPr>
        <w:t>S</w:t>
      </w:r>
      <w:r w:rsidR="00C21138">
        <w:rPr>
          <w:rFonts w:eastAsiaTheme="minorEastAsia"/>
          <w:lang w:bidi="ar-SA"/>
        </w:rPr>
        <w:t>ugars present in milk (Lactose)”</w:t>
      </w:r>
      <w:r w:rsidR="003368D5">
        <w:rPr>
          <w:rFonts w:eastAsiaTheme="minorEastAsia"/>
          <w:lang w:bidi="ar-SA"/>
        </w:rPr>
        <w:t xml:space="preserve"> and “</w:t>
      </w:r>
      <w:r w:rsidR="00C21138" w:rsidRPr="00C21138">
        <w:rPr>
          <w:rFonts w:eastAsiaTheme="minorEastAsia"/>
          <w:lang w:bidi="ar-SA"/>
        </w:rPr>
        <w:t>Sugars in fresh fruit and vegetables</w:t>
      </w:r>
      <w:r w:rsidR="003368D5">
        <w:rPr>
          <w:rFonts w:eastAsiaTheme="minorEastAsia"/>
          <w:lang w:bidi="ar-SA"/>
        </w:rPr>
        <w:t xml:space="preserve">” </w:t>
      </w:r>
      <w:r w:rsidRPr="00812409">
        <w:rPr>
          <w:rFonts w:eastAsiaTheme="minorEastAsia"/>
          <w:lang w:bidi="ar-SA"/>
        </w:rPr>
        <w:t>as either added/free sugars</w:t>
      </w:r>
      <w:r w:rsidR="003368D5" w:rsidRPr="00812409">
        <w:rPr>
          <w:rFonts w:eastAsiaTheme="minorEastAsia"/>
          <w:vertAlign w:val="superscript"/>
          <w:lang w:val="en-AU" w:bidi="ar-SA"/>
        </w:rPr>
        <w:footnoteReference w:id="14"/>
      </w:r>
      <w:r w:rsidRPr="00812409">
        <w:rPr>
          <w:rFonts w:eastAsiaTheme="minorEastAsia"/>
          <w:lang w:bidi="ar-SA"/>
        </w:rPr>
        <w:t xml:space="preserve"> or natural sugars</w:t>
      </w:r>
      <w:r w:rsidR="003368D5">
        <w:rPr>
          <w:rFonts w:eastAsiaTheme="minorEastAsia"/>
          <w:lang w:bidi="ar-SA"/>
        </w:rPr>
        <w:t xml:space="preserve"> or to declare they ‘don’t know’</w:t>
      </w:r>
      <w:r w:rsidRPr="00812409">
        <w:rPr>
          <w:rFonts w:eastAsiaTheme="minorEastAsia"/>
          <w:lang w:bidi="ar-SA"/>
        </w:rPr>
        <w:t xml:space="preserve">. Ninety seven percent reported that sugars in fruit and vegetables were natural, with 83% of participants reporting sugars found in milk (lactose) as natural. This finding indicates that consumers </w:t>
      </w:r>
      <w:r w:rsidR="00BA1E99" w:rsidRPr="00BA1E99">
        <w:rPr>
          <w:rFonts w:eastAsiaTheme="minorEastAsia"/>
          <w:lang w:bidi="ar-SA"/>
        </w:rPr>
        <w:t>understand that milk, fruit and vegetables contain natural sugars rather than added sugars</w:t>
      </w:r>
      <w:r w:rsidR="00BA1E99">
        <w:rPr>
          <w:rFonts w:eastAsiaTheme="minorEastAsia"/>
          <w:lang w:bidi="ar-SA"/>
        </w:rPr>
        <w:t>.</w:t>
      </w:r>
    </w:p>
    <w:p w14:paraId="1BF71FDB" w14:textId="45A673F6" w:rsidR="00F94EFF" w:rsidRDefault="003368D5" w:rsidP="00926759">
      <w:pPr>
        <w:keepNext/>
        <w:keepLines/>
        <w:rPr>
          <w:rFonts w:eastAsiaTheme="minorEastAsia"/>
          <w:lang w:bidi="ar-SA"/>
        </w:rPr>
      </w:pPr>
      <w:r>
        <w:rPr>
          <w:rFonts w:eastAsiaTheme="minorEastAsia"/>
          <w:lang w:bidi="ar-SA"/>
        </w:rPr>
        <w:t xml:space="preserve">The same study </w:t>
      </w:r>
      <w:r>
        <w:rPr>
          <w:rFonts w:eastAsiaTheme="minorEastAsia"/>
          <w:lang w:val="en-AU" w:bidi="ar-SA"/>
        </w:rPr>
        <w:t xml:space="preserve">sought to assess if respondents could correctly classify common terms used to identify sugars or artificial sweeteners </w:t>
      </w:r>
      <w:r w:rsidR="00403E5C">
        <w:rPr>
          <w:rFonts w:eastAsiaTheme="minorEastAsia"/>
          <w:lang w:val="en-AU" w:bidi="ar-SA"/>
        </w:rPr>
        <w:t>i</w:t>
      </w:r>
      <w:r>
        <w:rPr>
          <w:rFonts w:eastAsiaTheme="minorEastAsia"/>
          <w:lang w:val="en-AU" w:bidi="ar-SA"/>
        </w:rPr>
        <w:t>n ingredient lists</w:t>
      </w:r>
      <w:r w:rsidRPr="00812409">
        <w:rPr>
          <w:rFonts w:eastAsiaTheme="minorEastAsia"/>
          <w:lang w:val="en-AU" w:bidi="ar-SA"/>
        </w:rPr>
        <w:t xml:space="preserve"> (Tierney et al. 2017)</w:t>
      </w:r>
      <w:r>
        <w:rPr>
          <w:rFonts w:eastAsiaTheme="minorEastAsia"/>
          <w:lang w:val="en-AU" w:bidi="ar-SA"/>
        </w:rPr>
        <w:t xml:space="preserve">. </w:t>
      </w:r>
      <w:r w:rsidR="00322590">
        <w:rPr>
          <w:rFonts w:eastAsiaTheme="minorEastAsia"/>
          <w:lang w:val="en-AU" w:bidi="ar-SA"/>
        </w:rPr>
        <w:t>The sugars respondents were asked to categorise were: agave nectar, corn syrup, fructose, fruit juice, glucose, honey, invert sugar, isoglucose, maltose, molasses, and sucrose. The artificial sweeteners respondents categorised were aspartame and saccharin. Respondents were given the following instruction “</w:t>
      </w:r>
      <w:r w:rsidR="00322590" w:rsidRPr="00322590">
        <w:rPr>
          <w:rFonts w:eastAsiaTheme="minorEastAsia"/>
          <w:lang w:val="en-AU" w:bidi="ar-SA"/>
        </w:rPr>
        <w:t>If you saw the following items listed how would you classify them? Please categorise each one as natural sugar, added/free sugar or an artificial sweetener</w:t>
      </w:r>
      <w:r w:rsidR="00322590">
        <w:rPr>
          <w:rFonts w:eastAsiaTheme="minorEastAsia"/>
          <w:lang w:val="en-AU" w:bidi="ar-SA"/>
        </w:rPr>
        <w:t>”.</w:t>
      </w:r>
      <w:r w:rsidR="00322590" w:rsidRPr="00322590">
        <w:rPr>
          <w:rFonts w:eastAsiaTheme="minorEastAsia"/>
          <w:lang w:val="en-AU" w:bidi="ar-SA"/>
        </w:rPr>
        <w:t xml:space="preserve"> </w:t>
      </w:r>
      <w:r w:rsidR="00322590">
        <w:rPr>
          <w:rFonts w:eastAsiaTheme="minorEastAsia"/>
          <w:lang w:val="en-AU" w:bidi="ar-SA"/>
        </w:rPr>
        <w:t>Respondents also had the option of selecting ‘don’t know’.</w:t>
      </w:r>
      <w:r w:rsidRPr="0005494A">
        <w:rPr>
          <w:rFonts w:eastAsiaTheme="minorEastAsia"/>
        </w:rPr>
        <w:t xml:space="preserve"> </w:t>
      </w:r>
      <w:r w:rsidR="00A25560">
        <w:t>The following note was included underneath the instruction “</w:t>
      </w:r>
      <w:r w:rsidR="00A25560">
        <w:rPr>
          <w:lang w:val="en-AU"/>
        </w:rPr>
        <w:t xml:space="preserve">Added/Free sugars are those that are added to foods during manufacturing/cooking”. No definition was provided for natural sugars or for artificial sweeteners. </w:t>
      </w:r>
      <w:r w:rsidR="0005494A">
        <w:t xml:space="preserve">The researchers </w:t>
      </w:r>
      <w:r w:rsidR="00890F6C">
        <w:t>noted that (under the</w:t>
      </w:r>
      <w:r w:rsidR="0005494A">
        <w:t xml:space="preserve"> WHO guidelines</w:t>
      </w:r>
      <w:r w:rsidR="00890F6C">
        <w:t>) all of the substances listed could be categorised as either an added sugar or as an artificial sweetener.</w:t>
      </w:r>
      <w:r w:rsidR="00322590">
        <w:rPr>
          <w:rFonts w:eastAsiaTheme="minorEastAsia"/>
          <w:lang w:val="en-AU" w:bidi="ar-SA"/>
        </w:rPr>
        <w:t xml:space="preserve"> </w:t>
      </w:r>
      <w:r>
        <w:rPr>
          <w:rFonts w:eastAsiaTheme="minorEastAsia"/>
          <w:lang w:val="en-AU" w:bidi="ar-SA"/>
        </w:rPr>
        <w:t xml:space="preserve">Over half of the respondents declared ‘don’t know’ </w:t>
      </w:r>
      <w:r w:rsidR="00343333">
        <w:rPr>
          <w:rFonts w:eastAsiaTheme="minorEastAsia"/>
          <w:lang w:val="en-AU" w:bidi="ar-SA"/>
        </w:rPr>
        <w:t xml:space="preserve">on </w:t>
      </w:r>
      <w:r>
        <w:rPr>
          <w:rFonts w:eastAsiaTheme="minorEastAsia"/>
          <w:lang w:val="en-AU" w:bidi="ar-SA"/>
        </w:rPr>
        <w:t>whether</w:t>
      </w:r>
      <w:r w:rsidR="00582025">
        <w:rPr>
          <w:rFonts w:eastAsiaTheme="minorEastAsia"/>
          <w:lang w:val="en-AU" w:bidi="ar-SA"/>
        </w:rPr>
        <w:t xml:space="preserve"> they would classify</w:t>
      </w:r>
      <w:r>
        <w:rPr>
          <w:rFonts w:eastAsiaTheme="minorEastAsia"/>
          <w:lang w:val="en-AU" w:bidi="ar-SA"/>
        </w:rPr>
        <w:t xml:space="preserve"> ‘Isoglucose’ and ‘Invert sugar’ a</w:t>
      </w:r>
      <w:r w:rsidR="00582025">
        <w:rPr>
          <w:rFonts w:eastAsiaTheme="minorEastAsia"/>
          <w:lang w:val="en-AU" w:bidi="ar-SA"/>
        </w:rPr>
        <w:t>s</w:t>
      </w:r>
      <w:r>
        <w:rPr>
          <w:rFonts w:eastAsiaTheme="minorEastAsia"/>
          <w:lang w:val="en-AU" w:bidi="ar-SA"/>
        </w:rPr>
        <w:t xml:space="preserve"> added/free sugars or natural sugars</w:t>
      </w:r>
      <w:r w:rsidR="00582025">
        <w:rPr>
          <w:rFonts w:eastAsiaTheme="minorEastAsia"/>
          <w:lang w:val="en-AU" w:bidi="ar-SA"/>
        </w:rPr>
        <w:t xml:space="preserve"> if </w:t>
      </w:r>
      <w:r w:rsidR="00343333">
        <w:rPr>
          <w:rFonts w:eastAsiaTheme="minorEastAsia"/>
          <w:lang w:val="en-AU" w:bidi="ar-SA"/>
        </w:rPr>
        <w:t xml:space="preserve">seen </w:t>
      </w:r>
      <w:r w:rsidR="00582025">
        <w:rPr>
          <w:rFonts w:eastAsiaTheme="minorEastAsia"/>
          <w:lang w:val="en-AU" w:bidi="ar-SA"/>
        </w:rPr>
        <w:t>in an ingredient list</w:t>
      </w:r>
      <w:r>
        <w:rPr>
          <w:rFonts w:eastAsiaTheme="minorEastAsia"/>
          <w:lang w:val="en-AU" w:bidi="ar-SA"/>
        </w:rPr>
        <w:t>. Close to a third of respondents</w:t>
      </w:r>
      <w:r w:rsidR="00343333">
        <w:rPr>
          <w:rFonts w:eastAsiaTheme="minorEastAsia"/>
          <w:lang w:val="en-AU" w:bidi="ar-SA"/>
        </w:rPr>
        <w:t xml:space="preserve"> declared</w:t>
      </w:r>
      <w:r>
        <w:rPr>
          <w:rFonts w:eastAsiaTheme="minorEastAsia"/>
          <w:lang w:val="en-AU" w:bidi="ar-SA"/>
        </w:rPr>
        <w:t xml:space="preserve"> </w:t>
      </w:r>
      <w:r w:rsidR="00DF4CD5">
        <w:rPr>
          <w:rFonts w:eastAsiaTheme="minorEastAsia"/>
          <w:lang w:val="en-AU" w:bidi="ar-SA"/>
        </w:rPr>
        <w:t>‘don’t know’</w:t>
      </w:r>
      <w:r w:rsidR="00A13D69">
        <w:rPr>
          <w:rFonts w:eastAsiaTheme="minorEastAsia"/>
          <w:lang w:val="en-AU" w:bidi="ar-SA"/>
        </w:rPr>
        <w:t xml:space="preserve"> </w:t>
      </w:r>
      <w:r w:rsidR="00343333">
        <w:rPr>
          <w:rFonts w:eastAsiaTheme="minorEastAsia"/>
          <w:lang w:val="en-AU" w:bidi="ar-SA"/>
        </w:rPr>
        <w:t xml:space="preserve">on </w:t>
      </w:r>
      <w:r w:rsidR="00A13D69">
        <w:rPr>
          <w:rFonts w:eastAsiaTheme="minorEastAsia"/>
          <w:lang w:val="en-AU" w:bidi="ar-SA"/>
        </w:rPr>
        <w:t>how to classify maltose and agave nectar</w:t>
      </w:r>
      <w:r>
        <w:rPr>
          <w:rFonts w:eastAsiaTheme="minorEastAsia"/>
          <w:lang w:val="en-AU" w:bidi="ar-SA"/>
        </w:rPr>
        <w:t xml:space="preserve">. The majority of participants </w:t>
      </w:r>
      <w:r w:rsidR="00A92B4B">
        <w:rPr>
          <w:rFonts w:eastAsiaTheme="minorEastAsia"/>
          <w:lang w:val="en-AU" w:bidi="ar-SA"/>
        </w:rPr>
        <w:t>incorrectly</w:t>
      </w:r>
      <w:r>
        <w:rPr>
          <w:rFonts w:eastAsiaTheme="minorEastAsia"/>
          <w:lang w:val="en-AU" w:bidi="ar-SA"/>
        </w:rPr>
        <w:t xml:space="preserve"> classified honey, fruit juice, fructose and molasses as natural sugars. </w:t>
      </w:r>
      <w:r w:rsidR="00A92B4B">
        <w:rPr>
          <w:rFonts w:eastAsiaTheme="minorEastAsia"/>
          <w:lang w:val="en-AU" w:bidi="ar-SA"/>
        </w:rPr>
        <w:t>These findings suggest that most consumers</w:t>
      </w:r>
      <w:r w:rsidR="00343333">
        <w:rPr>
          <w:rFonts w:eastAsiaTheme="minorEastAsia"/>
          <w:lang w:val="en-AU" w:bidi="ar-SA"/>
        </w:rPr>
        <w:t xml:space="preserve"> when</w:t>
      </w:r>
      <w:r w:rsidR="00A92B4B">
        <w:rPr>
          <w:rFonts w:eastAsiaTheme="minorEastAsia"/>
          <w:lang w:val="en-AU" w:bidi="ar-SA"/>
        </w:rPr>
        <w:t xml:space="preserve"> given this definition of added sugar are not able to use it to correctly categorise </w:t>
      </w:r>
      <w:r w:rsidR="0082183B">
        <w:rPr>
          <w:rFonts w:eastAsiaTheme="minorEastAsia"/>
          <w:lang w:val="en-AU" w:bidi="ar-SA"/>
        </w:rPr>
        <w:t>sugars. The</w:t>
      </w:r>
      <w:r>
        <w:rPr>
          <w:rFonts w:eastAsiaTheme="minorEastAsia"/>
          <w:lang w:val="en-AU" w:bidi="ar-SA"/>
        </w:rPr>
        <w:t xml:space="preserve"> authors of this study noted that respondent understandings and classifications of terms used to identify sugar may be influenced by how ‘technical’ the term appears. </w:t>
      </w:r>
      <w:r w:rsidR="00582025" w:rsidRPr="00812409">
        <w:rPr>
          <w:rFonts w:eastAsiaTheme="minorEastAsia"/>
          <w:lang w:bidi="ar-SA"/>
        </w:rPr>
        <w:t xml:space="preserve">This finding further suggests that consumer definitions of ‘natural sugars’ may extend to perceiving a sugar type as natural when it is derived from what may be regarded as natural sources/processes rather than </w:t>
      </w:r>
      <w:r w:rsidR="004260F8">
        <w:rPr>
          <w:rFonts w:eastAsiaTheme="minorEastAsia"/>
          <w:lang w:bidi="ar-SA"/>
        </w:rPr>
        <w:t>manufactured</w:t>
      </w:r>
      <w:r w:rsidR="00582025" w:rsidRPr="00812409">
        <w:rPr>
          <w:rFonts w:eastAsiaTheme="minorEastAsia"/>
          <w:lang w:bidi="ar-SA"/>
        </w:rPr>
        <w:t xml:space="preserve"> sources.</w:t>
      </w:r>
      <w:r w:rsidR="00582025">
        <w:rPr>
          <w:rFonts w:eastAsiaTheme="minorEastAsia"/>
          <w:lang w:bidi="ar-SA"/>
        </w:rPr>
        <w:t xml:space="preserve"> However, the study did not examine why consumers classified these as ‘natural sugars’ (e.g. whether they assoc</w:t>
      </w:r>
      <w:r w:rsidR="00A57631">
        <w:rPr>
          <w:rFonts w:eastAsiaTheme="minorEastAsia"/>
          <w:lang w:bidi="ar-SA"/>
        </w:rPr>
        <w:t>iated fructose with fruit).</w:t>
      </w:r>
    </w:p>
    <w:p w14:paraId="0CBA3AF7" w14:textId="77777777" w:rsidR="00A57631" w:rsidRDefault="00A57631" w:rsidP="00F94EFF">
      <w:pPr>
        <w:rPr>
          <w:rFonts w:eastAsiaTheme="minorEastAsia"/>
          <w:lang w:val="en-AU" w:bidi="ar-SA"/>
        </w:rPr>
      </w:pPr>
    </w:p>
    <w:p w14:paraId="728DE51B" w14:textId="66A6FFD0" w:rsidR="00F94EFF" w:rsidRPr="00812409" w:rsidRDefault="00F94EFF" w:rsidP="00F94EFF">
      <w:pPr>
        <w:rPr>
          <w:rFonts w:eastAsiaTheme="minorEastAsia"/>
          <w:lang w:val="en-AU" w:bidi="ar-SA"/>
        </w:rPr>
      </w:pPr>
      <w:r w:rsidRPr="00812409">
        <w:rPr>
          <w:rFonts w:eastAsiaTheme="minorEastAsia"/>
          <w:lang w:val="en-AU" w:bidi="ar-SA"/>
        </w:rPr>
        <w:lastRenderedPageBreak/>
        <w:t>A series o</w:t>
      </w:r>
      <w:r>
        <w:rPr>
          <w:rFonts w:eastAsiaTheme="minorEastAsia"/>
          <w:lang w:val="en-AU" w:bidi="ar-SA"/>
        </w:rPr>
        <w:t>f experiments</w:t>
      </w:r>
      <w:r w:rsidR="00E3515B">
        <w:rPr>
          <w:rFonts w:eastAsiaTheme="minorEastAsia"/>
          <w:lang w:val="en-AU" w:bidi="ar-SA"/>
        </w:rPr>
        <w:t xml:space="preserve"> conducted with German-speaking </w:t>
      </w:r>
      <w:r>
        <w:rPr>
          <w:rFonts w:eastAsiaTheme="minorEastAsia"/>
          <w:lang w:val="en-AU" w:bidi="ar-SA"/>
        </w:rPr>
        <w:t>Swiss</w:t>
      </w:r>
      <w:r w:rsidR="00E3515B">
        <w:rPr>
          <w:rFonts w:eastAsiaTheme="minorEastAsia"/>
          <w:lang w:val="en-AU" w:bidi="ar-SA"/>
        </w:rPr>
        <w:t xml:space="preserve"> consumers examined perceptions of ‘fruit sugar’ compared to ‘sugar’</w:t>
      </w:r>
      <w:r>
        <w:rPr>
          <w:rFonts w:eastAsiaTheme="minorEastAsia"/>
          <w:lang w:val="en-AU" w:bidi="ar-SA"/>
        </w:rPr>
        <w:t xml:space="preserve"> </w:t>
      </w:r>
      <w:r>
        <w:rPr>
          <w:rFonts w:eastAsiaTheme="minorEastAsia"/>
          <w:lang w:val="en-AU" w:bidi="ar-SA"/>
        </w:rPr>
        <w:fldChar w:fldCharType="begin"/>
      </w:r>
      <w:r>
        <w:rPr>
          <w:rFonts w:eastAsiaTheme="minorEastAsia"/>
          <w:lang w:val="en-AU" w:bidi="ar-SA"/>
        </w:rPr>
        <w:instrText>ADDIN CITAVI.PLACEHOLDER 114ccd72-ea5c-4d03-9c13-fbf8168965d5 PFBsYWNlaG9sZGVyPg0KICA8QWRkSW5WZXJzaW9uPjUuNS4wLjE8L0FkZEluVmVyc2lvbj4NCiAgPElkPjExNGNjZDcyLWVhNWMtNGQwMy05YzEzLWZiZjgxNjg5NjVkNTwvSWQ+DQogIDxFbnRyaWVzPg0KICAgIDxFbnRyeT4NCiAgICAgIDxJZD5iYWRjOGI2MC1iYjhiLTQ0NzgtOTE0Zi0yNDY0NzM1MWE0MjY8L0lkPg0KICAgICAgPFJlZmVyZW5jZUlkPjhlNjc5MDljLTUxMzEtNDViOC1iNGRlLTc2NDNmZDEzNTRjMjwvUmVmZXJlbmNlSWQ+DQogICAgICA8UmFuZ2U+DQogICAgICAgIDxTdGFydD4wPC9TdGFydD4NCiAgICAgICAgPExlbmd0aD4yODwvTGVuZ3RoPg0KICAgICAgPC9SYW5nZT4NCiAgICAgIDxSZWZlcmVuY2U+DQogICAgICAgIDxSZWZlcmVuY2VUeXBlSWQ+Sm91cm5hbEFydGljbGU8L1JlZmVyZW5jZVR5cGVJZD4NCiAgICAgICAgPEF1dGhvcnM+DQogICAgICAgICAgPFBlcnNvbj4NCiAgICAgICAgICAgIDxGaXJzdE5hbWU+QmVybmFkZXR0ZTwvRmlyc3ROYW1lPg0KICAgICAgICAgICAgPExhc3ROYW1lPlPDvHR0ZXJsaW48L0xhc3ROYW1lPg0KICAgICAgICAgICAgPFNleD5GZW1hbGU8L1NleD4NCiAgICAgICAgICA8L1BlcnNvbj4NCiAgICAgICAgICA8UGVyc29uPg0KICAgICAgICAgICAgPEZpcnN0TmFtZT5NaWNoYWVsPC9GaXJzdE5hbWU+DQogICAgICAgICAgICA8TGFzdE5hbWU+U2llZ3Jpc3Q8L0xhc3ROYW1lPg0KICAgICAgICAgICAgPFNleD5NYWxlPC9TZXg+DQogICAgICAgICAgPC9QZXJzb24+DQogICAgICAgIDwvQXV0aG9ycz4NCiAgICAgICAgPERvaT4xMC4xMDE2L2ouYXBwZXQuMjAxNS4wNy4wMTE8L0RvaT4NCiAgICAgICAgPElkPjhlNjc5MDljLTUxMzEtNDViOC1iNGRlLTc2NDNmZDEzNTRjMjwvSWQ+DQogICAgICAgIDxMYW5ndWFnZT5lbmc8L0xhbmd1YWdlPg0KICAgICAgICA8TGFuZ3VhZ2VDb2RlPmVuPC9MYW5ndWFnZUNvZGU+DQogICAgICAgIDxMb2NhdGlvbnM+DQogICAgICAgICAgPExvY2F0aW9uPg0KICAgICAgICAgICAgPEFkZHJlc3M+MjYxODQzNDA8L0FkZHJlc3M+DQogICAgICAgICAgICA8TG9jYXRpb25UeXBlPkVsZWN0cm9uaWNBZGRyZXNzPC9Mb2NhdGlvblR5cGU+DQogICAgICAgICAgPC9Mb2NhdGlvbj4NCiAgICAgICAgICA8TG9jYXRpb24+DQogICAgICAgICAgICA8QWRkcmVzcz4xMC4xMDE2L2ouYXBwZXQuMjAxNS4wNy4wMTE8L0FkZHJlc3M+DQogICAgICAgICAgICA8TG9jYXRpb25UeXBlPkVsZWN0cm9uaWNBZGRyZXNzPC9Mb2NhdGlvblR5cGU+DQogICAgICAgICAgPC9Mb2NhdGlvbj4NCiAgICAgICAgPC9Mb2NhdGlvbnM+DQogICAgICAgIDxOb3Rlcz5Kb3VybmFsIEFydGljbGUNClJhbmRvbWl6ZWQgQ29udHJvbGxlZCBUcmlhbDwvTm90ZXM+DQogICAgICAgIDxQYWdlUmFuZ2U+PCFbQ0RBVEFbPHNwPg0KICA8bj4yNTI8L24+DQogIDxpbj50cnVlPC9pbj4NCiAgPG9zPjI1Mjwvb3M+DQogIDxwcz4yNTI8L3BzPg0KPC9zcD4NCjxlcD4NCiAgPG4+MjYxPC9uPg0KICA8aW4+dHJ1ZTwvaW4+DQogIDxvcz4yNjE8L29zPg0KICA8cHM+MjYxPC9wcz4NCjwvZXA+DQo8b3M+MjUyLTYxPC9vcz5dXT48L1BhZ2VSYW5nZT4NCiAgICAgICAgPEVuZFBhZ2U+MjYxPC9FbmRQYWdlPg0KICAgICAgICA8U3RhcnRQYWdlPjI1MjwvU3RhcnRQYWdlPg0KICAgICAgICA8UGVyaW9kaWNhbD4NCiAgICAgICAgICA8SXNzbj4xMDk1LTgzMDQ8L0lzc24+DQogICAgICAgICAgPE5hbWU+QXBwZXRpdGU8L05hbWU+DQogICAgICAgICAgPFVzZXJBYmJyZXZpYXRpb24xPkFwcGV0aXRlPC9Vc2VyQWJicmV2aWF0aW9uMT4NCiAgICAgICAgPC9QZXJpb2RpY2FsPg0KICAgICAgICA8UHViTWVkSWQ+MjYxODQzNDA8L1B1Yk1lZElkPg0KICAgICAgICA8U2VxdWVuY2VOdW1iZXI+MTY8L1NlcXVlbmNlTnVtYmVyPg0KICAgICAgICA8U2hvcnRUaXRsZT5Tw7x0dGVybGluLCBTaWVncmlzdCAyMDE1IOKAkyBTaW1wbHkgYWRkaW5nIHRoZSB3b3JkIGZydWl0PC9TaG9ydFRpdGxlPg0KICAgICAgICA8U291cmNlT2ZCaWJsaW9ncmFwaGljSW5mb3JtYXRpb24+UHViTWVkPC9Tb3VyY2VPZkJpYmxpb2dyYXBoaWNJbmZvcm1hdGlvbj4NCiAgICAgICAgPFRpdGxlPlNpbXBseSBhZGRpbmcgdGhlIHdvcmQgImZydWl0IiBtYWtlcyBzdWdhciBoZWFsdGhpZXI6IFRoZSBtaXNsZWFkaW5nIGVmZmVjdCBvZiBzeW1ib2xpYyBpbmZvcm1hdGlvbiBvbiB0aGUgcGVyY2VpdmVkIGhlYWx0aGluZXNzIG9mIGZvb2Q8L1RpdGxlPg0KICAgICAgICA8Vm9sdW1lPjk1PC9Wb2x1bWU+DQogICAgICAgIDxZZWFyPjIwMTU8L1llYXI+DQogICAgICA8L1JlZmVyZW5jZT4NCiAgICA8L0VudHJ5Pg0KICA8L0VudHJpZXM+DQogIDxUZXh0PihTw7x0dGVybGluICZhbXA7IFNpZWdyaXN0LCAyMDE1KTwvVGV4dD4NCiAgPFRleHRVbml0cz4NCiAgICA8VGV4dFVuaXQ+DQogICAgICA8SW5zZXJ0UGFyYWdyYXBoQWZ0ZXI+ZmFsc2U8L0luc2VydFBhcmFncmFwaEFmdGVyPg0KICAgICAgPEZvbnROYW1lIC8+DQogICAgICA8Rm9udFN0eWxlPg0KICAgICAgICA8TmV1dHJhbD50cnVlPC9OZXV0cmFsPg0KICAgICAgICA8TmFtZSAvPg0KICAgICAgPC9Gb250U3R5bGU+DQogICAgICA8Rm9udFNpemU+MDwvRm9udFNpemU+DQogICAgICA8VGV4dD4oU8O8dHRlcmxpbiAmYW1wOyBTaWVncmlzdCwgMjAxNSk8L1RleHQ+DQogICAgPC9UZXh0VW5pdD4NCiAgPC9UZXh0VW5pdHM+DQo8L1BsYWNlaG9sZGVyPg==</w:instrText>
      </w:r>
      <w:r>
        <w:rPr>
          <w:rFonts w:eastAsiaTheme="minorEastAsia"/>
          <w:lang w:val="en-AU" w:bidi="ar-SA"/>
        </w:rPr>
        <w:fldChar w:fldCharType="separate"/>
      </w:r>
      <w:r w:rsidR="00B21D04">
        <w:rPr>
          <w:rFonts w:eastAsiaTheme="minorEastAsia"/>
          <w:lang w:val="en-AU" w:bidi="ar-SA"/>
        </w:rPr>
        <w:t>(Sütterlin and</w:t>
      </w:r>
      <w:r>
        <w:rPr>
          <w:rFonts w:eastAsiaTheme="minorEastAsia"/>
          <w:lang w:val="en-AU" w:bidi="ar-SA"/>
        </w:rPr>
        <w:t xml:space="preserve"> Siegrist, 2015)</w:t>
      </w:r>
      <w:r>
        <w:rPr>
          <w:rFonts w:eastAsiaTheme="minorEastAsia"/>
          <w:lang w:val="en-AU" w:bidi="ar-SA"/>
        </w:rPr>
        <w:fldChar w:fldCharType="end"/>
      </w:r>
      <w:r w:rsidR="00E3515B">
        <w:rPr>
          <w:rFonts w:eastAsiaTheme="minorEastAsia"/>
          <w:lang w:val="en-AU" w:bidi="ar-SA"/>
        </w:rPr>
        <w:t>. The experiments, with sample sizes ranging from 162 to 251 participants,</w:t>
      </w:r>
      <w:r w:rsidRPr="00812409">
        <w:rPr>
          <w:rFonts w:eastAsiaTheme="minorEastAsia"/>
          <w:lang w:val="en-AU" w:bidi="ar-SA"/>
        </w:rPr>
        <w:t xml:space="preserve"> consistently found that when participants were presented with either ‘sugar’ or ‘fruit sugar’ as an ingredient, those who were exposed to ‘fruit sugar’ perceived it as healthier than ‘sugar’. Th</w:t>
      </w:r>
      <w:r>
        <w:rPr>
          <w:rFonts w:eastAsiaTheme="minorEastAsia"/>
          <w:lang w:val="en-AU" w:bidi="ar-SA"/>
        </w:rPr>
        <w:t xml:space="preserve">is finding </w:t>
      </w:r>
      <w:r w:rsidR="00AA678D">
        <w:rPr>
          <w:rFonts w:eastAsiaTheme="minorEastAsia"/>
          <w:lang w:val="en-AU" w:bidi="ar-SA"/>
        </w:rPr>
        <w:t xml:space="preserve">is in line with broader literature regarding </w:t>
      </w:r>
      <w:r w:rsidR="00841221">
        <w:rPr>
          <w:rFonts w:eastAsiaTheme="minorEastAsia"/>
          <w:lang w:val="en-AU" w:bidi="ar-SA"/>
        </w:rPr>
        <w:t>explicit and</w:t>
      </w:r>
      <w:r w:rsidR="00AA678D">
        <w:rPr>
          <w:rFonts w:eastAsiaTheme="minorEastAsia"/>
          <w:lang w:val="en-AU" w:bidi="ar-SA"/>
        </w:rPr>
        <w:t xml:space="preserve"> implicit associations</w:t>
      </w:r>
      <w:r w:rsidR="00261032">
        <w:rPr>
          <w:rFonts w:eastAsiaTheme="minorEastAsia"/>
          <w:lang w:val="en-AU" w:bidi="ar-SA"/>
        </w:rPr>
        <w:t xml:space="preserve"> </w:t>
      </w:r>
      <w:r w:rsidR="00AA678D">
        <w:rPr>
          <w:rFonts w:eastAsiaTheme="minorEastAsia"/>
          <w:lang w:val="en-AU" w:bidi="ar-SA"/>
        </w:rPr>
        <w:t>(Conn</w:t>
      </w:r>
      <w:r w:rsidR="00122C44">
        <w:rPr>
          <w:rFonts w:eastAsiaTheme="minorEastAsia"/>
          <w:lang w:val="en-AU" w:bidi="ar-SA"/>
        </w:rPr>
        <w:t>e</w:t>
      </w:r>
      <w:r w:rsidR="00A13D69">
        <w:rPr>
          <w:rFonts w:eastAsiaTheme="minorEastAsia"/>
          <w:lang w:val="en-AU" w:bidi="ar-SA"/>
        </w:rPr>
        <w:t>r and Norma</w:t>
      </w:r>
      <w:r w:rsidR="00122C44">
        <w:rPr>
          <w:rFonts w:eastAsiaTheme="minorEastAsia"/>
          <w:lang w:val="en-AU" w:bidi="ar-SA"/>
        </w:rPr>
        <w:t>n 2005)</w:t>
      </w:r>
      <w:r w:rsidR="00A9314B">
        <w:rPr>
          <w:rFonts w:eastAsiaTheme="minorEastAsia"/>
          <w:lang w:val="en-AU" w:bidi="ar-SA"/>
        </w:rPr>
        <w:t>. I</w:t>
      </w:r>
      <w:r w:rsidR="00AA678D">
        <w:rPr>
          <w:rFonts w:eastAsiaTheme="minorEastAsia"/>
          <w:lang w:val="en-AU" w:bidi="ar-SA"/>
        </w:rPr>
        <w:t xml:space="preserve">t </w:t>
      </w:r>
      <w:r>
        <w:rPr>
          <w:rFonts w:eastAsiaTheme="minorEastAsia"/>
          <w:lang w:val="en-AU" w:bidi="ar-SA"/>
        </w:rPr>
        <w:t xml:space="preserve">supports the </w:t>
      </w:r>
      <w:r w:rsidR="00A57631">
        <w:rPr>
          <w:rFonts w:eastAsiaTheme="minorEastAsia"/>
          <w:lang w:val="en-AU" w:bidi="ar-SA"/>
        </w:rPr>
        <w:t>notion</w:t>
      </w:r>
      <w:r w:rsidRPr="00812409">
        <w:rPr>
          <w:rFonts w:eastAsiaTheme="minorEastAsia"/>
          <w:lang w:val="en-AU" w:bidi="ar-SA"/>
        </w:rPr>
        <w:t xml:space="preserve"> that </w:t>
      </w:r>
      <w:r>
        <w:rPr>
          <w:rFonts w:eastAsiaTheme="minorEastAsia"/>
          <w:lang w:val="en-AU" w:bidi="ar-SA"/>
        </w:rPr>
        <w:t>the perce</w:t>
      </w:r>
      <w:r w:rsidR="00FC641A">
        <w:rPr>
          <w:rFonts w:eastAsiaTheme="minorEastAsia"/>
          <w:lang w:val="en-AU" w:bidi="ar-SA"/>
        </w:rPr>
        <w:t>ption</w:t>
      </w:r>
      <w:r w:rsidR="00261032">
        <w:rPr>
          <w:rFonts w:eastAsiaTheme="minorEastAsia"/>
          <w:lang w:val="en-AU" w:bidi="ar-SA"/>
        </w:rPr>
        <w:t>s and attitudes towards</w:t>
      </w:r>
      <w:r w:rsidR="00A57631">
        <w:rPr>
          <w:rFonts w:eastAsiaTheme="minorEastAsia"/>
          <w:lang w:val="en-AU" w:bidi="ar-SA"/>
        </w:rPr>
        <w:t xml:space="preserve"> the health status of</w:t>
      </w:r>
      <w:r>
        <w:rPr>
          <w:rFonts w:eastAsiaTheme="minorEastAsia"/>
          <w:lang w:val="en-AU" w:bidi="ar-SA"/>
        </w:rPr>
        <w:t xml:space="preserve"> some </w:t>
      </w:r>
      <w:r w:rsidR="00A9314B">
        <w:rPr>
          <w:rFonts w:eastAsiaTheme="minorEastAsia"/>
          <w:lang w:val="en-AU" w:bidi="ar-SA"/>
        </w:rPr>
        <w:t>foods</w:t>
      </w:r>
      <w:r>
        <w:rPr>
          <w:rFonts w:eastAsiaTheme="minorEastAsia"/>
          <w:lang w:val="en-AU" w:bidi="ar-SA"/>
        </w:rPr>
        <w:t xml:space="preserve"> (e.g. fruit as healthy) may influence perceptions of sugar associated </w:t>
      </w:r>
      <w:r w:rsidR="00A57631">
        <w:rPr>
          <w:rFonts w:eastAsiaTheme="minorEastAsia"/>
          <w:lang w:val="en-AU" w:bidi="ar-SA"/>
        </w:rPr>
        <w:t>with them (e.g. ‘fruit sugar’)</w:t>
      </w:r>
      <w:r w:rsidR="004E1DD6">
        <w:rPr>
          <w:rFonts w:eastAsiaTheme="minorEastAsia"/>
          <w:lang w:val="en-AU" w:bidi="ar-SA"/>
        </w:rPr>
        <w:t xml:space="preserve"> (this is discussed in more detail in Section 3)</w:t>
      </w:r>
      <w:r w:rsidR="00A57631">
        <w:rPr>
          <w:rFonts w:eastAsiaTheme="minorEastAsia"/>
          <w:lang w:val="en-AU" w:bidi="ar-SA"/>
        </w:rPr>
        <w:t>.</w:t>
      </w:r>
    </w:p>
    <w:p w14:paraId="246E95D5" w14:textId="77777777" w:rsidR="00F94EFF" w:rsidRPr="00812409" w:rsidRDefault="00F94EFF" w:rsidP="00767DD9">
      <w:pPr>
        <w:rPr>
          <w:rFonts w:eastAsiaTheme="minorEastAsia"/>
          <w:lang w:val="en-AU" w:bidi="ar-SA"/>
        </w:rPr>
      </w:pPr>
    </w:p>
    <w:p w14:paraId="2E6F3E8F" w14:textId="2FB0CAF2" w:rsidR="00D867E3" w:rsidRDefault="00A57631" w:rsidP="0052284C">
      <w:pPr>
        <w:rPr>
          <w:rFonts w:eastAsiaTheme="minorEastAsia"/>
          <w:lang w:bidi="ar-SA"/>
        </w:rPr>
      </w:pPr>
      <w:r w:rsidRPr="00812409">
        <w:rPr>
          <w:rFonts w:eastAsiaTheme="minorEastAsia"/>
          <w:lang w:val="en-AU" w:bidi="ar-SA"/>
        </w:rPr>
        <w:t>The above findings suggest that context and possible associations betw</w:t>
      </w:r>
      <w:r w:rsidR="009E1C07">
        <w:rPr>
          <w:rFonts w:eastAsiaTheme="minorEastAsia"/>
          <w:lang w:val="en-AU" w:bidi="ar-SA"/>
        </w:rPr>
        <w:t>een co</w:t>
      </w:r>
      <w:r w:rsidR="00C704CD">
        <w:rPr>
          <w:rFonts w:eastAsiaTheme="minorEastAsia"/>
          <w:lang w:val="en-AU" w:bidi="ar-SA"/>
        </w:rPr>
        <w:t>ncepts of health and food types</w:t>
      </w:r>
      <w:r w:rsidRPr="00812409">
        <w:rPr>
          <w:rFonts w:eastAsiaTheme="minorEastAsia"/>
          <w:lang w:val="en-AU" w:bidi="ar-SA"/>
        </w:rPr>
        <w:t xml:space="preserve"> influence consumers’ categorisation of sugars</w:t>
      </w:r>
      <w:r w:rsidR="009E1C07">
        <w:rPr>
          <w:rFonts w:eastAsiaTheme="minorEastAsia"/>
          <w:lang w:val="en-AU" w:bidi="ar-SA"/>
        </w:rPr>
        <w:t>.</w:t>
      </w:r>
      <w:r w:rsidRPr="00812409">
        <w:rPr>
          <w:rFonts w:eastAsiaTheme="minorEastAsia"/>
          <w:lang w:bidi="ar-SA"/>
        </w:rPr>
        <w:t xml:space="preserve"> </w:t>
      </w:r>
      <w:r w:rsidR="00812409" w:rsidRPr="00812409">
        <w:rPr>
          <w:rFonts w:eastAsiaTheme="minorEastAsia"/>
          <w:lang w:bidi="ar-SA"/>
        </w:rPr>
        <w:t>There was no research identified through the search strategy for this literature review that investigated consumer understanding of ‘free’ sugars</w:t>
      </w:r>
      <w:r w:rsidR="00936F92">
        <w:rPr>
          <w:rFonts w:eastAsiaTheme="minorEastAsia"/>
          <w:lang w:bidi="ar-SA"/>
        </w:rPr>
        <w:t xml:space="preserve"> specifically</w:t>
      </w:r>
      <w:r w:rsidR="00767DD9" w:rsidRPr="00812409">
        <w:rPr>
          <w:rFonts w:eastAsiaTheme="minorEastAsia"/>
          <w:lang w:bidi="ar-SA"/>
        </w:rPr>
        <w:t>.</w:t>
      </w:r>
    </w:p>
    <w:p w14:paraId="3C4F45C7" w14:textId="77777777" w:rsidR="00A57631" w:rsidRPr="00A57631" w:rsidRDefault="00A57631" w:rsidP="0052284C">
      <w:pPr>
        <w:rPr>
          <w:rFonts w:eastAsiaTheme="minorEastAsia"/>
          <w:lang w:bidi="ar-SA"/>
        </w:rPr>
      </w:pPr>
    </w:p>
    <w:p w14:paraId="117974FE" w14:textId="77777777" w:rsidR="00247789" w:rsidRDefault="00812409" w:rsidP="00DC6DC7">
      <w:pPr>
        <w:pStyle w:val="Heading2"/>
        <w:rPr>
          <w:lang w:val="en-AU" w:bidi="ar-SA"/>
        </w:rPr>
      </w:pPr>
      <w:bookmarkStart w:id="62" w:name="_Toc489351615"/>
      <w:bookmarkStart w:id="63" w:name="_Toc489715640"/>
      <w:bookmarkStart w:id="64" w:name="_Toc489882410"/>
      <w:bookmarkStart w:id="65" w:name="_Toc491170961"/>
      <w:bookmarkStart w:id="66" w:name="_Toc491176497"/>
      <w:bookmarkStart w:id="67" w:name="_Toc491274909"/>
      <w:bookmarkStart w:id="68" w:name="_Toc491762044"/>
      <w:bookmarkStart w:id="69" w:name="_Toc491773709"/>
      <w:bookmarkStart w:id="70" w:name="_Toc491786214"/>
      <w:bookmarkStart w:id="71" w:name="_Toc491788948"/>
      <w:bookmarkStart w:id="72" w:name="_Toc491789277"/>
      <w:r w:rsidRPr="00812409">
        <w:rPr>
          <w:lang w:bidi="ar-SA"/>
        </w:rPr>
        <w:t xml:space="preserve">2.3 </w:t>
      </w:r>
      <w:r w:rsidRPr="00812409">
        <w:rPr>
          <w:lang w:val="en-AU" w:bidi="ar-SA"/>
        </w:rPr>
        <w:t xml:space="preserve">Are consumers aware of messages to limit sugar intake? </w:t>
      </w:r>
    </w:p>
    <w:p w14:paraId="6EDE638E" w14:textId="7B89DCF5" w:rsidR="009E1C07" w:rsidRPr="00247789" w:rsidRDefault="00812409" w:rsidP="00926759">
      <w:pPr>
        <w:keepNext/>
        <w:spacing w:before="240" w:after="240"/>
        <w:outlineLvl w:val="1"/>
        <w:rPr>
          <w:rFonts w:eastAsiaTheme="minorEastAsia"/>
          <w:lang w:val="en-AU" w:bidi="ar-SA"/>
        </w:rPr>
      </w:pPr>
      <w:r w:rsidRPr="00247789">
        <w:rPr>
          <w:rFonts w:eastAsiaTheme="minorEastAsia"/>
          <w:lang w:val="en-AU" w:bidi="ar-SA"/>
        </w:rPr>
        <w:t>What are the messages and where are they sourced from?</w:t>
      </w:r>
      <w:bookmarkEnd w:id="62"/>
      <w:bookmarkEnd w:id="63"/>
      <w:bookmarkEnd w:id="64"/>
      <w:bookmarkEnd w:id="65"/>
      <w:bookmarkEnd w:id="66"/>
      <w:bookmarkEnd w:id="67"/>
      <w:bookmarkEnd w:id="68"/>
      <w:bookmarkEnd w:id="69"/>
      <w:bookmarkEnd w:id="70"/>
      <w:bookmarkEnd w:id="71"/>
      <w:bookmarkEnd w:id="72"/>
    </w:p>
    <w:p w14:paraId="5A9AE9B7" w14:textId="3675CF50" w:rsidR="00812409" w:rsidRDefault="0026154A" w:rsidP="00812409">
      <w:pPr>
        <w:rPr>
          <w:rFonts w:eastAsiaTheme="minorEastAsia"/>
          <w:lang w:val="en-AU" w:bidi="ar-SA"/>
        </w:rPr>
      </w:pPr>
      <w:r>
        <w:rPr>
          <w:rFonts w:eastAsiaTheme="minorEastAsia"/>
          <w:lang w:val="en-AU" w:bidi="ar-SA"/>
        </w:rPr>
        <w:t>A r</w:t>
      </w:r>
      <w:r w:rsidR="00812409" w:rsidRPr="00812409">
        <w:rPr>
          <w:rFonts w:eastAsiaTheme="minorEastAsia"/>
          <w:lang w:val="en-AU" w:bidi="ar-SA"/>
        </w:rPr>
        <w:t xml:space="preserve">ecent </w:t>
      </w:r>
      <w:r>
        <w:rPr>
          <w:rFonts w:eastAsiaTheme="minorEastAsia"/>
          <w:lang w:val="en-AU" w:bidi="ar-SA"/>
        </w:rPr>
        <w:t>survey</w:t>
      </w:r>
      <w:r w:rsidR="00812409" w:rsidRPr="00812409">
        <w:rPr>
          <w:rFonts w:eastAsiaTheme="minorEastAsia"/>
          <w:lang w:val="en-AU" w:bidi="ar-SA"/>
        </w:rPr>
        <w:t xml:space="preserve"> by the International Food Information Council Foundation (</w:t>
      </w:r>
      <w:r w:rsidR="00812409" w:rsidRPr="00195702">
        <w:rPr>
          <w:rFonts w:eastAsiaTheme="minorEastAsia"/>
          <w:lang w:val="en-AU" w:bidi="ar-SA"/>
        </w:rPr>
        <w:t>IFIC 2017</w:t>
      </w:r>
      <w:r w:rsidR="00812409" w:rsidRPr="00812409">
        <w:rPr>
          <w:rFonts w:eastAsiaTheme="minorEastAsia"/>
          <w:lang w:val="en-AU" w:bidi="ar-SA"/>
        </w:rPr>
        <w:t xml:space="preserve">) </w:t>
      </w:r>
      <w:r>
        <w:rPr>
          <w:rFonts w:eastAsiaTheme="minorEastAsia"/>
          <w:lang w:val="en-AU" w:bidi="ar-SA"/>
        </w:rPr>
        <w:t xml:space="preserve">investigated </w:t>
      </w:r>
      <w:r w:rsidR="00653FF8">
        <w:rPr>
          <w:rFonts w:eastAsiaTheme="minorEastAsia"/>
          <w:lang w:val="en-AU" w:bidi="ar-SA"/>
        </w:rPr>
        <w:t xml:space="preserve">American </w:t>
      </w:r>
      <w:r>
        <w:rPr>
          <w:rFonts w:eastAsiaTheme="minorEastAsia"/>
          <w:lang w:val="en-AU" w:bidi="ar-SA"/>
        </w:rPr>
        <w:t>consumer</w:t>
      </w:r>
      <w:r w:rsidR="00653FF8">
        <w:rPr>
          <w:rFonts w:eastAsiaTheme="minorEastAsia"/>
          <w:lang w:val="en-AU" w:bidi="ar-SA"/>
        </w:rPr>
        <w:t>s’</w:t>
      </w:r>
      <w:r>
        <w:rPr>
          <w:rFonts w:eastAsiaTheme="minorEastAsia"/>
          <w:lang w:val="en-AU" w:bidi="ar-SA"/>
        </w:rPr>
        <w:t xml:space="preserve"> opinions with regard to added sugar. The survey found that</w:t>
      </w:r>
      <w:r w:rsidR="00812409" w:rsidRPr="00812409">
        <w:rPr>
          <w:rFonts w:eastAsiaTheme="minorEastAsia"/>
          <w:lang w:val="en-AU" w:bidi="ar-SA"/>
        </w:rPr>
        <w:t xml:space="preserve"> consumer</w:t>
      </w:r>
      <w:r w:rsidR="00812409" w:rsidRPr="00812409">
        <w:rPr>
          <w:rFonts w:eastAsiaTheme="minorEastAsia"/>
          <w:vertAlign w:val="superscript"/>
          <w:lang w:val="en-AU" w:bidi="ar-SA"/>
        </w:rPr>
        <w:footnoteReference w:id="15"/>
      </w:r>
      <w:r w:rsidR="00812409" w:rsidRPr="00812409">
        <w:rPr>
          <w:rFonts w:eastAsiaTheme="minorEastAsia"/>
          <w:lang w:val="en-AU" w:bidi="ar-SA"/>
        </w:rPr>
        <w:t xml:space="preserve"> opinions have become more negative by up to 32% in comparison to the previous year’s survey results. Overall, 6 in 10 viewed added sugars negatively</w:t>
      </w:r>
      <w:r w:rsidR="00D67069">
        <w:rPr>
          <w:rStyle w:val="FootnoteReference"/>
          <w:rFonts w:eastAsiaTheme="minorEastAsia"/>
          <w:lang w:val="en-AU" w:bidi="ar-SA"/>
        </w:rPr>
        <w:footnoteReference w:id="16"/>
      </w:r>
      <w:r w:rsidR="00812409" w:rsidRPr="00812409">
        <w:rPr>
          <w:rFonts w:eastAsiaTheme="minorEastAsia"/>
          <w:lang w:val="en-AU" w:bidi="ar-SA"/>
        </w:rPr>
        <w:t xml:space="preserve">. </w:t>
      </w:r>
      <w:r w:rsidR="00FA218D">
        <w:rPr>
          <w:rFonts w:eastAsiaTheme="minorEastAsia"/>
          <w:lang w:val="en-AU" w:bidi="ar-SA"/>
        </w:rPr>
        <w:t>Respondents reported on t</w:t>
      </w:r>
      <w:r w:rsidR="00812409" w:rsidRPr="00812409">
        <w:rPr>
          <w:rFonts w:eastAsiaTheme="minorEastAsia"/>
          <w:lang w:val="en-AU" w:bidi="ar-SA"/>
        </w:rPr>
        <w:t>he</w:t>
      </w:r>
      <w:r w:rsidR="00FA218D">
        <w:rPr>
          <w:rFonts w:eastAsiaTheme="minorEastAsia"/>
          <w:lang w:val="en-AU" w:bidi="ar-SA"/>
        </w:rPr>
        <w:t xml:space="preserve"> information sources that were most influential in altering their opinions (in a more negative or a more positive direction) on added sugar. The</w:t>
      </w:r>
      <w:r w:rsidR="00812409" w:rsidRPr="00812409">
        <w:rPr>
          <w:rFonts w:eastAsiaTheme="minorEastAsia"/>
          <w:lang w:val="en-AU" w:bidi="ar-SA"/>
        </w:rPr>
        <w:t xml:space="preserve"> sources of information that influenced negative opinions were</w:t>
      </w:r>
      <w:r w:rsidR="00B96BF0">
        <w:rPr>
          <w:rFonts w:eastAsiaTheme="minorEastAsia"/>
          <w:lang w:val="en-AU" w:bidi="ar-SA"/>
        </w:rPr>
        <w:t>:</w:t>
      </w:r>
      <w:r w:rsidR="00812409" w:rsidRPr="00812409">
        <w:rPr>
          <w:rFonts w:eastAsiaTheme="minorEastAsia"/>
          <w:lang w:val="en-AU" w:bidi="ar-SA"/>
        </w:rPr>
        <w:t xml:space="preserve"> firstly, news articles or headlines</w:t>
      </w:r>
      <w:r w:rsidR="00B96BF0">
        <w:rPr>
          <w:rFonts w:eastAsiaTheme="minorEastAsia"/>
          <w:lang w:val="en-AU" w:bidi="ar-SA"/>
        </w:rPr>
        <w:t>;</w:t>
      </w:r>
      <w:r w:rsidR="00812409" w:rsidRPr="00812409">
        <w:rPr>
          <w:rFonts w:eastAsiaTheme="minorEastAsia"/>
          <w:lang w:val="en-AU" w:bidi="ar-SA"/>
        </w:rPr>
        <w:t xml:space="preserve"> second, friends and family</w:t>
      </w:r>
      <w:r w:rsidR="00B96BF0">
        <w:rPr>
          <w:rFonts w:eastAsiaTheme="minorEastAsia"/>
          <w:lang w:val="en-AU" w:bidi="ar-SA"/>
        </w:rPr>
        <w:t>;</w:t>
      </w:r>
      <w:r w:rsidR="00812409" w:rsidRPr="00812409">
        <w:rPr>
          <w:rFonts w:eastAsiaTheme="minorEastAsia"/>
          <w:lang w:val="en-AU" w:bidi="ar-SA"/>
        </w:rPr>
        <w:t xml:space="preserve"> and third, scientific research</w:t>
      </w:r>
      <w:r w:rsidR="00075158">
        <w:rPr>
          <w:rStyle w:val="FootnoteReference"/>
          <w:rFonts w:eastAsiaTheme="minorEastAsia"/>
          <w:lang w:val="en-AU" w:bidi="ar-SA"/>
        </w:rPr>
        <w:footnoteReference w:id="17"/>
      </w:r>
      <w:r w:rsidR="00812409" w:rsidRPr="00812409">
        <w:rPr>
          <w:rFonts w:eastAsiaTheme="minorEastAsia"/>
          <w:lang w:val="en-AU" w:bidi="ar-SA"/>
        </w:rPr>
        <w:t>. In contrast to negative views, 7% of those surveyed indicated that their opinion of added sugars in the last year had become positive, with the main driver of this change reportedly being conversations with a personal health care professional.</w:t>
      </w:r>
    </w:p>
    <w:p w14:paraId="727643B2" w14:textId="74EED4BD" w:rsidR="00E81377" w:rsidRDefault="00E81377" w:rsidP="00812409">
      <w:pPr>
        <w:rPr>
          <w:rFonts w:eastAsiaTheme="minorEastAsia"/>
          <w:lang w:val="en-AU" w:bidi="ar-SA"/>
        </w:rPr>
      </w:pPr>
    </w:p>
    <w:p w14:paraId="7AF3C58E" w14:textId="609EF2BF" w:rsidR="00E81377" w:rsidRDefault="00BF0374" w:rsidP="00812409">
      <w:pPr>
        <w:rPr>
          <w:rFonts w:eastAsiaTheme="minorEastAsia"/>
          <w:lang w:val="en-AU" w:bidi="ar-SA"/>
        </w:rPr>
      </w:pPr>
      <w:r>
        <w:rPr>
          <w:rFonts w:eastAsiaTheme="minorEastAsia"/>
          <w:lang w:val="en-AU" w:bidi="ar-SA"/>
        </w:rPr>
        <w:t xml:space="preserve">Qualitative research commissioned by the </w:t>
      </w:r>
      <w:r w:rsidR="00C516B7">
        <w:rPr>
          <w:rFonts w:eastAsiaTheme="minorEastAsia"/>
          <w:lang w:val="en-AU" w:bidi="ar-SA"/>
        </w:rPr>
        <w:t xml:space="preserve">UK </w:t>
      </w:r>
      <w:r>
        <w:rPr>
          <w:rFonts w:eastAsiaTheme="minorEastAsia"/>
          <w:lang w:val="en-AU" w:bidi="ar-SA"/>
        </w:rPr>
        <w:t>Food Standards Agency (</w:t>
      </w:r>
      <w:r w:rsidR="00203A47">
        <w:rPr>
          <w:rFonts w:eastAsiaTheme="minorEastAsia"/>
          <w:lang w:val="en-AU" w:bidi="ar-SA"/>
        </w:rPr>
        <w:t xml:space="preserve">FSA </w:t>
      </w:r>
      <w:r>
        <w:rPr>
          <w:rFonts w:eastAsiaTheme="minorEastAsia"/>
          <w:lang w:val="en-AU" w:bidi="ar-SA"/>
        </w:rPr>
        <w:t xml:space="preserve">2007) found that consumers did not have an understanding of </w:t>
      </w:r>
      <w:r w:rsidR="004260F8">
        <w:rPr>
          <w:rFonts w:eastAsiaTheme="minorEastAsia"/>
          <w:lang w:val="en-AU" w:bidi="ar-SA"/>
        </w:rPr>
        <w:t xml:space="preserve">how much </w:t>
      </w:r>
      <w:r>
        <w:rPr>
          <w:rFonts w:eastAsiaTheme="minorEastAsia"/>
          <w:lang w:val="en-AU" w:bidi="ar-SA"/>
        </w:rPr>
        <w:t xml:space="preserve">sugar they should be consuming. Therefore, participants did not have an understanding of whether they were consuming </w:t>
      </w:r>
      <w:r>
        <w:rPr>
          <w:rFonts w:eastAsiaTheme="minorEastAsia"/>
          <w:lang w:val="en-AU" w:bidi="ar-SA"/>
        </w:rPr>
        <w:lastRenderedPageBreak/>
        <w:t xml:space="preserve">more </w:t>
      </w:r>
      <w:r w:rsidR="00A13D69">
        <w:rPr>
          <w:rFonts w:eastAsiaTheme="minorEastAsia"/>
          <w:lang w:val="en-AU" w:bidi="ar-SA"/>
        </w:rPr>
        <w:t>or less</w:t>
      </w:r>
      <w:r w:rsidR="00C516B7">
        <w:rPr>
          <w:rFonts w:eastAsiaTheme="minorEastAsia"/>
          <w:lang w:val="en-AU" w:bidi="ar-SA"/>
        </w:rPr>
        <w:t xml:space="preserve"> </w:t>
      </w:r>
      <w:r>
        <w:rPr>
          <w:rFonts w:eastAsiaTheme="minorEastAsia"/>
          <w:lang w:val="en-AU" w:bidi="ar-SA"/>
        </w:rPr>
        <w:t>sugar than dietary guidelines recommend.</w:t>
      </w:r>
    </w:p>
    <w:p w14:paraId="1939E54D" w14:textId="77777777" w:rsidR="00586040" w:rsidRPr="00812409" w:rsidRDefault="00586040" w:rsidP="00812409">
      <w:pPr>
        <w:rPr>
          <w:rFonts w:eastAsiaTheme="minorEastAsia"/>
          <w:lang w:val="en-AU" w:bidi="ar-SA"/>
        </w:rPr>
      </w:pPr>
    </w:p>
    <w:p w14:paraId="0B5241C5" w14:textId="75EDA72F" w:rsidR="00812409" w:rsidRPr="00812409" w:rsidRDefault="00936F92" w:rsidP="00812409">
      <w:pPr>
        <w:rPr>
          <w:rFonts w:eastAsiaTheme="minorEastAsia"/>
          <w:lang w:val="en-AU" w:bidi="ar-SA"/>
        </w:rPr>
      </w:pPr>
      <w:r>
        <w:rPr>
          <w:rFonts w:eastAsiaTheme="minorEastAsia"/>
          <w:lang w:val="en-AU" w:bidi="ar-SA"/>
        </w:rPr>
        <w:t>A previously mentioned study in section 2.2</w:t>
      </w:r>
      <w:r w:rsidR="00ED6676">
        <w:rPr>
          <w:rFonts w:eastAsiaTheme="minorEastAsia"/>
          <w:lang w:val="en-AU" w:bidi="ar-SA"/>
        </w:rPr>
        <w:t>,</w:t>
      </w:r>
      <w:r w:rsidR="00FC641A">
        <w:rPr>
          <w:rFonts w:eastAsiaTheme="minorEastAsia"/>
          <w:lang w:val="en-AU" w:bidi="ar-SA"/>
        </w:rPr>
        <w:t xml:space="preserve"> (</w:t>
      </w:r>
      <w:r w:rsidR="003D6194">
        <w:rPr>
          <w:rFonts w:eastAsiaTheme="minorEastAsia"/>
          <w:lang w:val="en-AU" w:bidi="ar-SA"/>
        </w:rPr>
        <w:t>Tierney et al. 2017) surveyed people in Northern Ireland on their awareness of</w:t>
      </w:r>
      <w:r w:rsidR="00ED6676">
        <w:rPr>
          <w:rFonts w:eastAsiaTheme="minorEastAsia"/>
          <w:lang w:val="en-AU" w:bidi="ar-SA"/>
        </w:rPr>
        <w:t xml:space="preserve"> the 2015 World Health Organi</w:t>
      </w:r>
      <w:r w:rsidR="000E3FC8">
        <w:rPr>
          <w:rFonts w:eastAsiaTheme="minorEastAsia"/>
          <w:lang w:val="en-AU" w:bidi="ar-SA"/>
        </w:rPr>
        <w:t>z</w:t>
      </w:r>
      <w:r w:rsidR="00ED6676">
        <w:rPr>
          <w:rFonts w:eastAsiaTheme="minorEastAsia"/>
          <w:lang w:val="en-AU" w:bidi="ar-SA"/>
        </w:rPr>
        <w:t>ation (WHO)</w:t>
      </w:r>
      <w:r w:rsidR="003D6194">
        <w:rPr>
          <w:rFonts w:eastAsiaTheme="minorEastAsia"/>
          <w:lang w:val="en-AU" w:bidi="ar-SA"/>
        </w:rPr>
        <w:t xml:space="preserve"> guidelines related to ‘free sugars’</w:t>
      </w:r>
      <w:r w:rsidR="00C1168D">
        <w:rPr>
          <w:rStyle w:val="FootnoteReference"/>
          <w:rFonts w:eastAsiaTheme="minorEastAsia"/>
          <w:lang w:val="en-AU" w:bidi="ar-SA"/>
        </w:rPr>
        <w:footnoteReference w:id="18"/>
      </w:r>
      <w:r w:rsidR="003D6194">
        <w:rPr>
          <w:rFonts w:eastAsiaTheme="minorEastAsia"/>
          <w:lang w:val="en-AU" w:bidi="ar-SA"/>
        </w:rPr>
        <w:t xml:space="preserve">. They </w:t>
      </w:r>
      <w:r w:rsidR="00812409" w:rsidRPr="00812409">
        <w:rPr>
          <w:rFonts w:eastAsiaTheme="minorEastAsia"/>
          <w:lang w:val="en-AU" w:bidi="ar-SA"/>
        </w:rPr>
        <w:t xml:space="preserve">found that 65% of the </w:t>
      </w:r>
      <w:r w:rsidR="00ED6676" w:rsidRPr="00812409">
        <w:rPr>
          <w:rFonts w:eastAsiaTheme="minorEastAsia"/>
          <w:lang w:val="en-AU" w:bidi="ar-SA"/>
        </w:rPr>
        <w:t>respondents</w:t>
      </w:r>
      <w:r w:rsidR="00812409" w:rsidRPr="00812409">
        <w:rPr>
          <w:rFonts w:eastAsiaTheme="minorEastAsia"/>
          <w:lang w:val="en-AU" w:bidi="ar-SA"/>
        </w:rPr>
        <w:t xml:space="preserve"> survey</w:t>
      </w:r>
      <w:r w:rsidR="00ED6676">
        <w:rPr>
          <w:rFonts w:eastAsiaTheme="minorEastAsia"/>
          <w:lang w:val="en-AU" w:bidi="ar-SA"/>
        </w:rPr>
        <w:t>ed</w:t>
      </w:r>
      <w:r w:rsidR="00812409" w:rsidRPr="00812409">
        <w:rPr>
          <w:rFonts w:eastAsiaTheme="minorEastAsia"/>
          <w:lang w:val="en-AU" w:bidi="ar-SA"/>
        </w:rPr>
        <w:t xml:space="preserve"> were not aware of the guideline. Of interest</w:t>
      </w:r>
      <w:r w:rsidR="003D6194">
        <w:rPr>
          <w:rFonts w:eastAsiaTheme="minorEastAsia"/>
          <w:lang w:val="en-AU" w:bidi="ar-SA"/>
        </w:rPr>
        <w:t>,</w:t>
      </w:r>
      <w:r w:rsidR="00812409" w:rsidRPr="00812409">
        <w:rPr>
          <w:rFonts w:eastAsiaTheme="minorEastAsia"/>
          <w:lang w:val="en-AU" w:bidi="ar-SA"/>
        </w:rPr>
        <w:t xml:space="preserve"> however, is that both age and </w:t>
      </w:r>
      <w:r w:rsidR="008105AD" w:rsidRPr="00812409">
        <w:rPr>
          <w:rFonts w:eastAsiaTheme="minorEastAsia"/>
          <w:lang w:val="en-AU" w:bidi="ar-SA"/>
        </w:rPr>
        <w:t>self-reported</w:t>
      </w:r>
      <w:r w:rsidR="00812409" w:rsidRPr="00812409">
        <w:rPr>
          <w:rFonts w:eastAsiaTheme="minorEastAsia"/>
          <w:lang w:val="en-AU" w:bidi="ar-SA"/>
        </w:rPr>
        <w:t xml:space="preserve"> interest in nutrition were </w:t>
      </w:r>
      <w:r w:rsidR="003D6194">
        <w:rPr>
          <w:rFonts w:eastAsiaTheme="minorEastAsia"/>
          <w:lang w:val="en-AU" w:bidi="ar-SA"/>
        </w:rPr>
        <w:t>positively associated with individual</w:t>
      </w:r>
      <w:r w:rsidR="00812409" w:rsidRPr="00812409">
        <w:rPr>
          <w:rFonts w:eastAsiaTheme="minorEastAsia"/>
          <w:lang w:val="en-AU" w:bidi="ar-SA"/>
        </w:rPr>
        <w:t>s</w:t>
      </w:r>
      <w:r w:rsidR="003D6194">
        <w:rPr>
          <w:rFonts w:eastAsiaTheme="minorEastAsia"/>
          <w:lang w:val="en-AU" w:bidi="ar-SA"/>
        </w:rPr>
        <w:t>’</w:t>
      </w:r>
      <w:r w:rsidR="00812409" w:rsidRPr="00812409">
        <w:rPr>
          <w:rFonts w:eastAsiaTheme="minorEastAsia"/>
          <w:lang w:val="en-AU" w:bidi="ar-SA"/>
        </w:rPr>
        <w:t xml:space="preserve"> a</w:t>
      </w:r>
      <w:r w:rsidR="003D6194">
        <w:rPr>
          <w:rFonts w:eastAsiaTheme="minorEastAsia"/>
          <w:lang w:val="en-AU" w:bidi="ar-SA"/>
        </w:rPr>
        <w:t>wareness of the WHO guidelines.</w:t>
      </w:r>
    </w:p>
    <w:p w14:paraId="3EAC1EAB" w14:textId="77777777" w:rsidR="00C1168D" w:rsidRDefault="00C1168D" w:rsidP="00812409">
      <w:pPr>
        <w:rPr>
          <w:rFonts w:eastAsiaTheme="minorEastAsia"/>
          <w:lang w:val="en-AU" w:bidi="ar-SA"/>
        </w:rPr>
      </w:pPr>
    </w:p>
    <w:p w14:paraId="265FCCD4" w14:textId="34821096" w:rsidR="00C1168D" w:rsidRPr="00812409" w:rsidRDefault="00C1168D" w:rsidP="00812409">
      <w:pPr>
        <w:rPr>
          <w:rFonts w:eastAsiaTheme="minorEastAsia"/>
          <w:lang w:val="en-AU" w:bidi="ar-SA"/>
        </w:rPr>
      </w:pPr>
      <w:r>
        <w:rPr>
          <w:rFonts w:eastAsiaTheme="minorEastAsia"/>
          <w:lang w:val="en-AU" w:bidi="ar-SA"/>
        </w:rPr>
        <w:t xml:space="preserve">Earlier sections of this literature review and the findings from IFIC (2017) reported in this section suggest that consumers view sugars negatively. </w:t>
      </w:r>
      <w:r w:rsidR="00DE0FBC">
        <w:rPr>
          <w:rFonts w:eastAsiaTheme="minorEastAsia"/>
          <w:lang w:val="en-AU" w:bidi="ar-SA"/>
        </w:rPr>
        <w:t>More specifically, they also have negative attitudes towards added sugar.</w:t>
      </w:r>
      <w:r>
        <w:rPr>
          <w:rFonts w:eastAsiaTheme="minorEastAsia"/>
          <w:lang w:val="en-AU" w:bidi="ar-SA"/>
        </w:rPr>
        <w:t xml:space="preserve"> However, there is limited evidence available on what messages about sugar consumers are being exposed to, or where they are sourcing information about sugar.</w:t>
      </w:r>
      <w:r w:rsidR="009B05C4">
        <w:rPr>
          <w:rFonts w:eastAsiaTheme="minorEastAsia"/>
          <w:lang w:val="en-AU" w:bidi="ar-SA"/>
        </w:rPr>
        <w:t xml:space="preserve"> </w:t>
      </w:r>
      <w:r w:rsidR="009F2FD4">
        <w:rPr>
          <w:rFonts w:eastAsiaTheme="minorEastAsia"/>
          <w:lang w:val="en-AU" w:bidi="ar-SA"/>
        </w:rPr>
        <w:t>One UK study</w:t>
      </w:r>
      <w:r w:rsidR="009B05C4">
        <w:rPr>
          <w:rFonts w:eastAsiaTheme="minorEastAsia"/>
          <w:lang w:val="en-AU" w:bidi="ar-SA"/>
        </w:rPr>
        <w:t xml:space="preserve"> suggest</w:t>
      </w:r>
      <w:r w:rsidR="009F2FD4">
        <w:rPr>
          <w:rFonts w:eastAsiaTheme="minorEastAsia"/>
          <w:lang w:val="en-AU" w:bidi="ar-SA"/>
        </w:rPr>
        <w:t>ed</w:t>
      </w:r>
      <w:r w:rsidR="009B05C4">
        <w:rPr>
          <w:rFonts w:eastAsiaTheme="minorEastAsia"/>
          <w:lang w:val="en-AU" w:bidi="ar-SA"/>
        </w:rPr>
        <w:t xml:space="preserve"> that consumers d</w:t>
      </w:r>
      <w:r w:rsidR="009F2FD4">
        <w:rPr>
          <w:rFonts w:eastAsiaTheme="minorEastAsia"/>
          <w:lang w:val="en-AU" w:bidi="ar-SA"/>
        </w:rPr>
        <w:t>id</w:t>
      </w:r>
      <w:r w:rsidR="009B05C4">
        <w:rPr>
          <w:rFonts w:eastAsiaTheme="minorEastAsia"/>
          <w:lang w:val="en-AU" w:bidi="ar-SA"/>
        </w:rPr>
        <w:t xml:space="preserve"> not understand how much sugar they should be consuming and, therefore, whether they need</w:t>
      </w:r>
      <w:r w:rsidR="00DE0FBC">
        <w:rPr>
          <w:rFonts w:eastAsiaTheme="minorEastAsia"/>
          <w:lang w:val="en-AU" w:bidi="ar-SA"/>
        </w:rPr>
        <w:t>ed</w:t>
      </w:r>
      <w:r w:rsidR="009B05C4">
        <w:rPr>
          <w:rFonts w:eastAsiaTheme="minorEastAsia"/>
          <w:lang w:val="en-AU" w:bidi="ar-SA"/>
        </w:rPr>
        <w:t xml:space="preserve"> to reduce their intakes.</w:t>
      </w:r>
    </w:p>
    <w:p w14:paraId="416FE60B" w14:textId="06499214" w:rsidR="00812409" w:rsidRPr="00812409" w:rsidRDefault="00812409" w:rsidP="00812409">
      <w:pPr>
        <w:rPr>
          <w:rFonts w:eastAsiaTheme="minorEastAsia"/>
          <w:lang w:val="en-AU" w:bidi="ar-SA"/>
        </w:rPr>
      </w:pPr>
    </w:p>
    <w:p w14:paraId="7CD90178" w14:textId="75A682EB" w:rsidR="00812409" w:rsidRPr="00812409" w:rsidRDefault="00812409" w:rsidP="00DC6DC7">
      <w:pPr>
        <w:pStyle w:val="Heading2"/>
        <w:rPr>
          <w:lang w:val="en-AU" w:bidi="ar-SA"/>
        </w:rPr>
      </w:pPr>
      <w:bookmarkStart w:id="73" w:name="_Toc489351617"/>
      <w:bookmarkStart w:id="74" w:name="_Toc489715641"/>
      <w:bookmarkStart w:id="75" w:name="_Toc489882411"/>
      <w:bookmarkStart w:id="76" w:name="_Toc491170962"/>
      <w:bookmarkStart w:id="77" w:name="_Toc491176498"/>
      <w:bookmarkStart w:id="78" w:name="_Toc491274910"/>
      <w:bookmarkStart w:id="79" w:name="_Toc491762045"/>
      <w:bookmarkStart w:id="80" w:name="_Toc491773710"/>
      <w:bookmarkStart w:id="81" w:name="_Toc491786215"/>
      <w:bookmarkStart w:id="82" w:name="_Toc491788949"/>
      <w:bookmarkStart w:id="83" w:name="_Toc491789278"/>
      <w:r w:rsidRPr="00812409">
        <w:rPr>
          <w:lang w:val="en-AU" w:eastAsia="en-AU" w:bidi="ar-SA"/>
        </w:rPr>
        <w:t>2.</w:t>
      </w:r>
      <w:r w:rsidR="00731986">
        <w:rPr>
          <w:lang w:val="en-AU" w:eastAsia="en-AU" w:bidi="ar-SA"/>
        </w:rPr>
        <w:t>4</w:t>
      </w:r>
      <w:r w:rsidRPr="00812409">
        <w:rPr>
          <w:lang w:val="en-AU" w:bidi="ar-SA"/>
        </w:rPr>
        <w:t xml:space="preserve"> Are consumers attempting to reduce their sugar intake?</w:t>
      </w:r>
      <w:bookmarkEnd w:id="73"/>
      <w:r w:rsidR="00ED246D">
        <w:rPr>
          <w:lang w:val="en-AU" w:bidi="ar-SA"/>
        </w:rPr>
        <w:t xml:space="preserve"> If so, why</w:t>
      </w:r>
      <w:r w:rsidR="00610799">
        <w:rPr>
          <w:lang w:val="en-AU" w:bidi="ar-SA"/>
        </w:rPr>
        <w:t>,</w:t>
      </w:r>
      <w:r w:rsidR="00ED246D">
        <w:rPr>
          <w:lang w:val="en-AU" w:bidi="ar-SA"/>
        </w:rPr>
        <w:t xml:space="preserve"> and how?</w:t>
      </w:r>
      <w:bookmarkEnd w:id="74"/>
      <w:bookmarkEnd w:id="75"/>
      <w:bookmarkEnd w:id="76"/>
      <w:bookmarkEnd w:id="77"/>
      <w:bookmarkEnd w:id="78"/>
      <w:bookmarkEnd w:id="79"/>
      <w:bookmarkEnd w:id="80"/>
      <w:bookmarkEnd w:id="81"/>
      <w:bookmarkEnd w:id="82"/>
      <w:bookmarkEnd w:id="83"/>
    </w:p>
    <w:p w14:paraId="401C79FC" w14:textId="7C5DC013" w:rsidR="000F2549" w:rsidRPr="00812409" w:rsidRDefault="000F2549" w:rsidP="000F2549">
      <w:pPr>
        <w:rPr>
          <w:rFonts w:eastAsiaTheme="minorEastAsia"/>
          <w:lang w:val="en-AU" w:bidi="ar-SA"/>
        </w:rPr>
      </w:pPr>
      <w:r>
        <w:rPr>
          <w:rFonts w:eastAsiaTheme="minorEastAsia"/>
          <w:lang w:val="en-AU" w:bidi="ar-SA"/>
        </w:rPr>
        <w:t xml:space="preserve">An Australian study </w:t>
      </w:r>
      <w:r>
        <w:rPr>
          <w:rFonts w:eastAsiaTheme="minorEastAsia"/>
          <w:lang w:val="en-AU" w:bidi="ar-SA"/>
        </w:rPr>
        <w:fldChar w:fldCharType="begin"/>
      </w:r>
      <w:r>
        <w:rPr>
          <w:rFonts w:eastAsiaTheme="minorEastAsia"/>
          <w:lang w:val="en-AU" w:bidi="ar-SA"/>
        </w:rPr>
        <w:instrText>ADDIN CITAVI.PLACEHOLDER 06473424-11b6-4e90-bcb4-bb512fb4bbe9 PFBsYWNlaG9sZGVyPg0KICA8QWRkSW5WZXJzaW9uPjUuNS4wLjE8L0FkZEluVmVyc2lvbj4NCiAgPElkPjA2NDczNDI0LTExYjYtNGU5MC1iY2I0LWJiNTEyZmI0YmJlOTwvSWQ+DQogIDxFbnRyaWVzPg0KICAgIDxFbnRyeT4NCiAgICAgIDxJZD42ODY2MjQ4Yy0xMmE2LTRmMGMtOTA5NC0zYjdjMWU5ZTIyZjc8L0lkPg0KICAgICAgPFJlZmVyZW5jZUlkPmFkYmMwMTI0LTUxMmQtNGIzOS1iMTUxLWNlY2FjNDA0MjcyZDwvUmVmZXJlbmNlSWQ+DQogICAgICA8UmFuZ2U+DQogICAgICAgIDxTdGFydD4wPC9TdGFydD4NCiAgICAgICAgPExlbmd0aD4yMjwvTGVuZ3RoPg0KICAgICAgPC9SYW5nZT4NCiAgICAgIDxSZWZlcmVuY2U+DQogICAgICAgIDxSZWZlcmVuY2VUeXBlSWQ+Sm91cm5hbEFydGljbGU8L1JlZmVyZW5jZVR5cGVJZD4NCiAgICAgICAgPEF1dGhvcnM+DQogICAgICAgICAgPFBlcnNvbj4NCiAgICAgICAgICAgIDxGaXJzdE5hbWU+Q2hyaXN0aW5hPC9GaXJzdE5hbWU+DQogICAgICAgICAgICA8TGFzdE5hbWU+UG9sbGFyZDwvTGFzdE5hbWU+DQogICAgICAgICAgICA8TWlkZGxlTmFtZT5NLjwvTWlkZGxlTmFtZT4NCiAgICAgICAgICAgIDxTZXg+RmVtYWxlPC9TZXg+DQogICAgICAgICAgPC9QZXJzb24+DQogICAgICAgICAgPFBlcnNvbj4NCiAgICAgICAgICAgIDxGaXJzdE5hbWU+WGluZ3Fpb25nPC9GaXJzdE5hbWU+DQogICAgICAgICAgICA8TGFzdE5hbWU+TWVuZzwvTGFzdE5hbWU+DQogICAgICAgICAgPC9QZXJzb24+DQogICAgICAgICAgPFBlcnNvbj4NCiAgICAgICAgICAgIDxGaXJzdE5hbWU+R2lsbHk8L0ZpcnN0TmFtZT4NCiAgICAgICAgICAgIDxMYXN0TmFtZT5IZW5kcmllPC9MYXN0TmFtZT4NCiAgICAgICAgICAgIDxNaWRkbGVOYW1lPkEuPC9NaWRkbGVOYW1lPg0KICAgICAgICAgIDwvUGVyc29uPg0KICAgICAgICAgIDxQZXJzb24+DQogICAgICAgICAgICA8Rmlyc3ROYW1lPkRlbGlhPC9GaXJzdE5hbWU+DQogICAgICAgICAgICA8TGFzdE5hbWU+SGVuZHJpZTwvTGFzdE5hbWU+DQogICAgICAgICAgICA8U2V4PkZlbWFsZTwvU2V4Pg0KICAgICAgICAgIDwvUGVyc29uPg0KICAgICAgICAgIDxQZXJzb24+DQogICAgICAgICAgICA8Rmlyc3ROYW1lPkRlbmlzZTwvRmlyc3ROYW1lPg0KICAgICAgICAgICAgPExhc3ROYW1lPlN1bGxpdmFuPC9MYXN0TmFtZT4NCiAgICAgICAgICAgIDxTZXg+RmVtYWxlPC9TZXg+DQogICAgICAgICAgPC9QZXJzb24+DQogICAgICAgICAgPFBlcnNvbj4NCiAgICAgICAgICAgIDxGaXJzdE5hbWU+SWFpbjwvRmlyc3ROYW1lPg0KICAgICAgICAgICAgPExhc3ROYW1lPlByYXR0PC9MYXN0TmFtZT4NCiAgICAgICAgICAgIDxNaWRkbGVOYW1lPlMuPC9NaWRkbGVOYW1lPg0KICAgICAgICAgICAgPFNleD5NYWxlPC9TZXg+DQogICAgICAgICAgPC9QZXJzb24+DQogICAgICAgICAgPFBlcnNvbj4NCiAgICAgICAgICAgIDxGaXJzdE5hbWU+RGVib3JhaDwvRmlyc3ROYW1lPg0KICAgICAgICAgICAgPExhc3ROYW1lPktlcnI8L0xhc3ROYW1lPg0KICAgICAgICAgICAgPE1pZGRsZU5hbWU+QS48L01pZGRsZU5hbWU+DQogICAgICAgICAgICA8U2V4PkZlbWFsZTwvU2V4Pg0KICAgICAgICAgIDwvUGVyc29uPg0KICAgICAgICAgIDxQZXJzb24+DQogICAgICAgICAgICA8Rmlyc3ROYW1lPkphbmU8L0ZpcnN0TmFtZT4NCiAgICAgICAgICAgIDxMYXN0TmFtZT5TY290dDwvTGFzdE5hbWU+DQogICAgICAgICAgICA8TWlkZGxlTmFtZT5BLjwvTWlkZGxlTmFtZT4NCiAgICAgICAgICAgIDxTZXg+RmVtYWxlPC9TZXg+DQogICAgICAgICAgPC9QZXJzb24+DQogICAgICAgIDwvQXV0aG9ycz4NCiAgICAgICAgPERvaT4xMC4xMTExLzE3NTMtNjQwNS4xMjQ4MjwvRG9pPg0KICAgICAgICA8SWQ+YWRiYzAxMjQtNTEyZC00YjM5LWIxNTEtY2VjYWM0MDQyNzJkPC9JZD4NCiAgICAgICAgPExhbmd1YWdlPmVuZzwvTGFuZ3VhZ2U+DQogICAgICAgIDxMYW5ndWFnZUNvZGU+ZW48L0xhbmd1YWdlQ29kZT4NCiAgICAgICAgPExvY2F0aW9ucz4NCiAgICAgICAgICA8TG9jYXRpb24+DQogICAgICAgICAgICA8QWRkcmVzcz4yNjU1OTM3MjwvQWRkcmVzcz4NCiAgICAgICAgICAgIDxMb2NhdGlvblR5cGU+RWxlY3Ryb25pY0FkZHJlc3M8L0xvY2F0aW9uVHlwZT4NCiAgICAgICAgICA8L0xvY2F0aW9uPg0KICAgICAgICAgIDxMb2NhdGlvbj4NCiAgICAgICAgICAgIDxBZGRyZXNzPjEwLjExMTEvMTc1My02NDA1LjEyNDgyPC9BZGRyZXNzPg0KICAgICAgICAgICAgPExvY2F0aW9uVHlwZT5FbGVjdHJvbmljQWRkcmVzczwvTG9jYXRpb25UeXBlPg0KICAgICAgICAgIDwvTG9jYXRpb24+DQogICAgICAgIDwvTG9jYXRpb25zPg0KICAgICAgICA8Tm90ZXM+Sm91cm5hbCBBcnRpY2xlDQpSZXNlYXJjaCBTdXBwb3J0LCBOb24tVS5TLiBHb3YndDwvTm90ZXM+DQogICAgICAgIDxOdW1iZXI+MTwvTnVtYmVyPg0KICAgICAgICA8UGFnZVJhbmdlPjwhW0NEQVRBWzxzcD4NCiAgPG4+NzE8L24+DQogIDxpbj50cnVlPC9pbj4NCiAgPG9zPjcxPC9vcz4NCiAgPHBzPjcxPC9wcz4NCjwvc3A+DQo8ZXA+DQogIDxuPjc3PC9uPg0KICA8aW4+dHJ1ZTwvaW4+DQogIDxvcz43Nzwvb3M+DQogIDxwcz43NzwvcHM+DQo8L2VwPg0KPG9zPjcxLTc8L29zPl1dPjwvUGFnZVJhbmdlPg0KICAgICAgICA8RW5kUGFnZT43NzwvRW5kUGFnZT4NCiAgICAgICAgPFN0YXJ0UGFnZT43MTwvU3RhcnRQYWdlPg0KICAgICAgICA8UGVyaW9kaWNhbD4NCiAgICAgICAgICA8SXNzbj4xNzUzLTY0MDU8L0lzc24+DQogICAgICAgICAgPE5hbWU+QXVzdHJhbGlhbiBhbmQgTmV3IFplYWxhbmQgam91cm5hbCBvZiBwdWJsaWMgaGVhbHRoPC9OYW1lPg0KICAgICAgICAgIDxVc2VyQWJicmV2aWF0aW9uMT5BdXN0IE4gWiBKIFB1YmxpYyBIZWFsdGg8L1VzZXJBYmJyZXZpYXRpb24xPg0KICAgICAgICA8L1BlcmlvZGljYWw+DQogICAgICAgIDxQdWJNZWRJZD4yNjU1OTM3MjwvUHViTWVkSWQ+DQogICAgICAgIDxTZXF1ZW5jZU51bWJlcj4xNTwvU2VxdWVuY2VOdW1iZXI+DQogICAgICAgIDxTaG9ydFRpdGxlPlBvbGxhcmQsIE1lbmcgZXQgYWwuIDIwMTYg4oCTIE9iZXNpdHksIHNvY2lvLWRlbW9ncmFwaGljIGFuZCBhdHRpdHVkaW5hbCBmYWN0b3JzPC9TaG9ydFRpdGxlPg0KICAgICAgICA8U291cmNlT2ZCaWJsaW9ncmFwaGljSW5mb3JtYXRpb24+UHViTWVkPC9Tb3VyY2VPZkJpYmxpb2dyYXBoaWNJbmZvcm1hdGlvbj4NCiAgICAgICAgPFRpdGxlPk9iZXNpdHksIHNvY2lvLWRlbW9ncmFwaGljIGFuZCBhdHRpdHVkaW5hbCBmYWN0b3JzIGFzc29jaWF0ZWQgd2l0aCBzdWdhci1zd2VldGVuZWQgYmV2ZXJhZ2UgY29uc3VtcHRpb246IEF1c3RyYWxpYW4gZXZpZGVuY2U8L1RpdGxlPg0KICAgICAgICA8Vm9sdW1lPjQwPC9Wb2x1bWU+DQogICAgICAgIDxZZWFyPjIwMTY8L1llYXI+DQogICAgICA8L1JlZmVyZW5jZT4NCiAgICA8L0VudHJ5Pg0KICA8L0VudHJpZXM+DQogIDxUZXh0PihQb2xsYXJkIGV0IGFsLiwgMjAxNik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KFBvbGxhcmQgZXQgYWwuLCAyMDE2KTwvVGV4dD4NCiAgICA8L1RleHRVbml0Pg0KICA8L1RleHRVbml0cz4NCjwvUGxhY2Vob2xkZXI+</w:instrText>
      </w:r>
      <w:r>
        <w:rPr>
          <w:rFonts w:eastAsiaTheme="minorEastAsia"/>
          <w:lang w:val="en-AU" w:bidi="ar-SA"/>
        </w:rPr>
        <w:fldChar w:fldCharType="separate"/>
      </w:r>
      <w:r>
        <w:rPr>
          <w:rFonts w:eastAsiaTheme="minorEastAsia"/>
          <w:lang w:val="en-AU" w:bidi="ar-SA"/>
        </w:rPr>
        <w:t>(Pollard et al., 2016)</w:t>
      </w:r>
      <w:r>
        <w:rPr>
          <w:rFonts w:eastAsiaTheme="minorEastAsia"/>
          <w:lang w:val="en-AU" w:bidi="ar-SA"/>
        </w:rPr>
        <w:fldChar w:fldCharType="end"/>
      </w:r>
      <w:r w:rsidRPr="00812409">
        <w:rPr>
          <w:rFonts w:eastAsiaTheme="minorEastAsia"/>
          <w:lang w:val="en-AU" w:bidi="ar-SA"/>
        </w:rPr>
        <w:t xml:space="preserve"> gathered data from the Western Australian Department of Health’s Nutrition Monitor Survey Series, as well as the South Australian Monitoring and Surveillance System. </w:t>
      </w:r>
      <w:r>
        <w:rPr>
          <w:rFonts w:eastAsiaTheme="minorEastAsia"/>
          <w:lang w:val="en-AU" w:bidi="ar-SA"/>
        </w:rPr>
        <w:t xml:space="preserve">Using </w:t>
      </w:r>
      <w:r w:rsidR="00F34DD7">
        <w:rPr>
          <w:rFonts w:eastAsiaTheme="minorEastAsia"/>
          <w:lang w:val="en-AU" w:bidi="ar-SA"/>
        </w:rPr>
        <w:t>data pooled from 2,832 Western Australian adults and</w:t>
      </w:r>
      <w:r w:rsidR="00094929">
        <w:rPr>
          <w:rFonts w:eastAsiaTheme="minorEastAsia"/>
          <w:lang w:val="en-AU" w:bidi="ar-SA"/>
        </w:rPr>
        <w:t xml:space="preserve"> 10,764 South Australian adults</w:t>
      </w:r>
      <w:r w:rsidRPr="00812409">
        <w:rPr>
          <w:rFonts w:eastAsiaTheme="minorEastAsia"/>
          <w:lang w:val="en-AU" w:bidi="ar-SA"/>
        </w:rPr>
        <w:t xml:space="preserve">, the study aimed to examine factors related to </w:t>
      </w:r>
      <w:r>
        <w:rPr>
          <w:rFonts w:eastAsiaTheme="minorEastAsia"/>
          <w:lang w:val="en-AU" w:bidi="ar-SA"/>
        </w:rPr>
        <w:t>self-reported</w:t>
      </w:r>
      <w:r w:rsidRPr="00812409">
        <w:rPr>
          <w:rFonts w:eastAsiaTheme="minorEastAsia"/>
          <w:lang w:val="en-AU" w:bidi="ar-SA"/>
        </w:rPr>
        <w:t xml:space="preserve"> consumption</w:t>
      </w:r>
      <w:r>
        <w:rPr>
          <w:rFonts w:eastAsiaTheme="minorEastAsia"/>
          <w:lang w:val="en-AU" w:bidi="ar-SA"/>
        </w:rPr>
        <w:t xml:space="preserve"> rates</w:t>
      </w:r>
      <w:r w:rsidRPr="00812409">
        <w:rPr>
          <w:rFonts w:eastAsiaTheme="minorEastAsia"/>
          <w:lang w:val="en-AU" w:bidi="ar-SA"/>
        </w:rPr>
        <w:t xml:space="preserve"> of Sugar-Sweetened Beverage</w:t>
      </w:r>
      <w:r>
        <w:rPr>
          <w:rFonts w:eastAsiaTheme="minorEastAsia"/>
          <w:lang w:val="en-AU" w:bidi="ar-SA"/>
        </w:rPr>
        <w:t>s (SSB</w:t>
      </w:r>
      <w:r w:rsidRPr="00812409">
        <w:rPr>
          <w:rFonts w:eastAsiaTheme="minorEastAsia"/>
          <w:lang w:val="en-AU" w:bidi="ar-SA"/>
        </w:rPr>
        <w:t xml:space="preserve">s). It was found that the level of attention an individual had towards the healthiness of their food influenced their consumption of SSB’s. Those who </w:t>
      </w:r>
      <w:r>
        <w:rPr>
          <w:rFonts w:eastAsiaTheme="minorEastAsia"/>
          <w:lang w:val="en-AU" w:bidi="ar-SA"/>
        </w:rPr>
        <w:t>report they “</w:t>
      </w:r>
      <w:r w:rsidRPr="00812409">
        <w:rPr>
          <w:rFonts w:eastAsiaTheme="minorEastAsia"/>
          <w:lang w:val="en-AU" w:bidi="ar-SA"/>
        </w:rPr>
        <w:t xml:space="preserve">don’t really think </w:t>
      </w:r>
      <w:r>
        <w:rPr>
          <w:rFonts w:eastAsiaTheme="minorEastAsia"/>
          <w:lang w:val="en-AU" w:bidi="ar-SA"/>
        </w:rPr>
        <w:t xml:space="preserve">about” </w:t>
      </w:r>
      <w:r w:rsidRPr="00812409">
        <w:rPr>
          <w:rFonts w:eastAsiaTheme="minorEastAsia"/>
          <w:lang w:val="en-AU" w:bidi="ar-SA"/>
        </w:rPr>
        <w:t>the health aspect</w:t>
      </w:r>
      <w:r>
        <w:rPr>
          <w:rFonts w:eastAsiaTheme="minorEastAsia"/>
          <w:lang w:val="en-AU" w:bidi="ar-SA"/>
        </w:rPr>
        <w:t>s</w:t>
      </w:r>
      <w:r w:rsidRPr="00812409">
        <w:rPr>
          <w:rFonts w:eastAsiaTheme="minorEastAsia"/>
          <w:lang w:val="en-AU" w:bidi="ar-SA"/>
        </w:rPr>
        <w:t xml:space="preserve"> of the food </w:t>
      </w:r>
      <w:r>
        <w:rPr>
          <w:rFonts w:eastAsiaTheme="minorEastAsia"/>
          <w:lang w:val="en-AU" w:bidi="ar-SA"/>
        </w:rPr>
        <w:t>they eat</w:t>
      </w:r>
      <w:r w:rsidRPr="00812409">
        <w:rPr>
          <w:rFonts w:eastAsiaTheme="minorEastAsia"/>
          <w:lang w:val="en-AU" w:bidi="ar-SA"/>
        </w:rPr>
        <w:t xml:space="preserve"> were </w:t>
      </w:r>
      <w:r w:rsidR="00FC641A">
        <w:rPr>
          <w:rFonts w:eastAsiaTheme="minorEastAsia"/>
          <w:lang w:val="en-AU" w:bidi="ar-SA"/>
        </w:rPr>
        <w:t>four and a half</w:t>
      </w:r>
      <w:r w:rsidRPr="00812409">
        <w:rPr>
          <w:rFonts w:eastAsiaTheme="minorEastAsia"/>
          <w:lang w:val="en-AU" w:bidi="ar-SA"/>
        </w:rPr>
        <w:t xml:space="preserve"> times more likely to regularly drink soft drink than those who </w:t>
      </w:r>
      <w:r w:rsidR="00FC641A">
        <w:rPr>
          <w:rFonts w:eastAsiaTheme="minorEastAsia"/>
          <w:lang w:val="en-AU" w:bidi="ar-SA"/>
        </w:rPr>
        <w:t>‘</w:t>
      </w:r>
      <w:r w:rsidRPr="00812409">
        <w:rPr>
          <w:rFonts w:eastAsiaTheme="minorEastAsia"/>
          <w:lang w:val="en-AU" w:bidi="ar-SA"/>
        </w:rPr>
        <w:t>pay a lot of attention</w:t>
      </w:r>
      <w:r w:rsidR="00FC641A">
        <w:rPr>
          <w:rFonts w:eastAsiaTheme="minorEastAsia"/>
          <w:lang w:val="en-AU" w:bidi="ar-SA"/>
        </w:rPr>
        <w:t>’</w:t>
      </w:r>
      <w:r w:rsidRPr="00812409">
        <w:rPr>
          <w:rFonts w:eastAsiaTheme="minorEastAsia"/>
          <w:vertAlign w:val="superscript"/>
          <w:lang w:val="en-AU" w:bidi="ar-SA"/>
        </w:rPr>
        <w:footnoteReference w:id="19"/>
      </w:r>
      <w:r w:rsidRPr="00812409">
        <w:rPr>
          <w:rFonts w:eastAsiaTheme="minorEastAsia"/>
          <w:lang w:val="en-AU" w:bidi="ar-SA"/>
        </w:rPr>
        <w:t>. Such a finding suggests that factors such as</w:t>
      </w:r>
      <w:r>
        <w:rPr>
          <w:rFonts w:eastAsiaTheme="minorEastAsia"/>
          <w:lang w:val="en-AU" w:bidi="ar-SA"/>
        </w:rPr>
        <w:t xml:space="preserve"> an individual’s level of attention </w:t>
      </w:r>
      <w:r w:rsidR="00C516B7">
        <w:rPr>
          <w:rFonts w:eastAsiaTheme="minorEastAsia"/>
          <w:lang w:val="en-AU" w:bidi="ar-SA"/>
        </w:rPr>
        <w:t xml:space="preserve">to healthiness </w:t>
      </w:r>
      <w:r w:rsidRPr="00812409">
        <w:rPr>
          <w:rFonts w:eastAsiaTheme="minorEastAsia"/>
          <w:lang w:val="en-AU" w:bidi="ar-SA"/>
        </w:rPr>
        <w:t>influen</w:t>
      </w:r>
      <w:r>
        <w:rPr>
          <w:rFonts w:eastAsiaTheme="minorEastAsia"/>
          <w:lang w:val="en-AU" w:bidi="ar-SA"/>
        </w:rPr>
        <w:t>ce</w:t>
      </w:r>
      <w:r w:rsidRPr="00812409">
        <w:rPr>
          <w:rFonts w:eastAsiaTheme="minorEastAsia"/>
          <w:lang w:val="en-AU" w:bidi="ar-SA"/>
        </w:rPr>
        <w:t xml:space="preserve"> </w:t>
      </w:r>
      <w:r>
        <w:rPr>
          <w:rFonts w:eastAsiaTheme="minorEastAsia"/>
          <w:lang w:val="en-AU" w:bidi="ar-SA"/>
        </w:rPr>
        <w:t>their</w:t>
      </w:r>
      <w:r w:rsidRPr="00812409">
        <w:rPr>
          <w:rFonts w:eastAsiaTheme="minorEastAsia"/>
          <w:lang w:val="en-AU" w:bidi="ar-SA"/>
        </w:rPr>
        <w:t xml:space="preserve"> intake of </w:t>
      </w:r>
      <w:r>
        <w:rPr>
          <w:rFonts w:eastAsiaTheme="minorEastAsia"/>
          <w:lang w:val="en-AU" w:bidi="ar-SA"/>
        </w:rPr>
        <w:t>SSBs</w:t>
      </w:r>
      <w:r w:rsidRPr="00812409">
        <w:rPr>
          <w:rFonts w:eastAsiaTheme="minorEastAsia"/>
          <w:lang w:val="en-AU" w:bidi="ar-SA"/>
        </w:rPr>
        <w:t>.</w:t>
      </w:r>
      <w:r>
        <w:rPr>
          <w:rFonts w:eastAsiaTheme="minorEastAsia"/>
          <w:lang w:val="en-AU" w:bidi="ar-SA"/>
        </w:rPr>
        <w:t xml:space="preserve"> Consequently, one reason for some consumers </w:t>
      </w:r>
      <w:r w:rsidRPr="002859DB">
        <w:rPr>
          <w:rFonts w:eastAsiaTheme="minorEastAsia"/>
          <w:i/>
          <w:lang w:val="en-AU"/>
        </w:rPr>
        <w:t>not</w:t>
      </w:r>
      <w:r>
        <w:rPr>
          <w:rFonts w:eastAsiaTheme="minorEastAsia"/>
          <w:lang w:val="en-AU" w:bidi="ar-SA"/>
        </w:rPr>
        <w:t xml:space="preserve"> attempting to limit their sugar intake </w:t>
      </w:r>
      <w:r w:rsidR="00C26D9A">
        <w:rPr>
          <w:rFonts w:eastAsiaTheme="minorEastAsia"/>
          <w:lang w:val="en-AU" w:bidi="ar-SA"/>
        </w:rPr>
        <w:t xml:space="preserve">may be in </w:t>
      </w:r>
      <w:r w:rsidR="00904D37">
        <w:rPr>
          <w:rFonts w:eastAsiaTheme="minorEastAsia"/>
          <w:lang w:val="en-AU" w:bidi="ar-SA"/>
        </w:rPr>
        <w:t>part</w:t>
      </w:r>
      <w:r>
        <w:rPr>
          <w:rFonts w:eastAsiaTheme="minorEastAsia"/>
          <w:lang w:val="en-AU" w:bidi="ar-SA"/>
        </w:rPr>
        <w:t xml:space="preserve"> </w:t>
      </w:r>
      <w:r w:rsidR="00C26D9A">
        <w:rPr>
          <w:rFonts w:eastAsiaTheme="minorEastAsia"/>
          <w:lang w:val="en-AU" w:bidi="ar-SA"/>
        </w:rPr>
        <w:t xml:space="preserve">due to </w:t>
      </w:r>
      <w:r>
        <w:rPr>
          <w:rFonts w:eastAsiaTheme="minorEastAsia"/>
          <w:lang w:val="en-AU" w:bidi="ar-SA"/>
        </w:rPr>
        <w:t>the lack of attention they pay to the health aspects of the foods they eat.</w:t>
      </w:r>
    </w:p>
    <w:p w14:paraId="0B0B7F1F" w14:textId="77777777" w:rsidR="007D32AF" w:rsidRDefault="007D32AF" w:rsidP="007D32AF">
      <w:pPr>
        <w:rPr>
          <w:rFonts w:eastAsiaTheme="minorEastAsia"/>
          <w:lang w:val="en-AU" w:bidi="ar-SA"/>
        </w:rPr>
      </w:pPr>
    </w:p>
    <w:p w14:paraId="35717510" w14:textId="53188FF8" w:rsidR="007D32AF" w:rsidRDefault="007D32AF" w:rsidP="007D32AF">
      <w:pPr>
        <w:rPr>
          <w:rFonts w:eastAsiaTheme="minorEastAsia"/>
          <w:lang w:val="en-AU" w:bidi="ar-SA"/>
        </w:rPr>
      </w:pPr>
      <w:r>
        <w:rPr>
          <w:rFonts w:eastAsiaTheme="minorEastAsia"/>
          <w:lang w:val="en-AU" w:bidi="ar-SA"/>
        </w:rPr>
        <w:t>Some additional s</w:t>
      </w:r>
      <w:r w:rsidRPr="00812409">
        <w:rPr>
          <w:rFonts w:eastAsiaTheme="minorEastAsia"/>
          <w:lang w:val="en-AU" w:bidi="ar-SA"/>
        </w:rPr>
        <w:t>upport for individual factors influen</w:t>
      </w:r>
      <w:r>
        <w:rPr>
          <w:rFonts w:eastAsiaTheme="minorEastAsia"/>
          <w:lang w:val="en-AU" w:bidi="ar-SA"/>
        </w:rPr>
        <w:t>cing</w:t>
      </w:r>
      <w:r w:rsidRPr="00812409">
        <w:rPr>
          <w:rFonts w:eastAsiaTheme="minorEastAsia"/>
          <w:lang w:val="en-AU" w:bidi="ar-SA"/>
        </w:rPr>
        <w:t xml:space="preserve"> </w:t>
      </w:r>
      <w:r>
        <w:rPr>
          <w:rFonts w:eastAsiaTheme="minorEastAsia"/>
          <w:lang w:val="en-AU" w:bidi="ar-SA"/>
        </w:rPr>
        <w:t>consumption</w:t>
      </w:r>
      <w:r w:rsidDel="00B85167">
        <w:rPr>
          <w:rFonts w:eastAsiaTheme="minorEastAsia"/>
          <w:lang w:val="en-AU" w:bidi="ar-SA"/>
        </w:rPr>
        <w:t xml:space="preserve"> </w:t>
      </w:r>
      <w:r>
        <w:rPr>
          <w:rFonts w:eastAsiaTheme="minorEastAsia"/>
          <w:lang w:val="en-AU" w:bidi="ar-SA"/>
        </w:rPr>
        <w:t>of sugar as discussed in Pollard et al. (2016) at the beginning of this section</w:t>
      </w:r>
      <w:r w:rsidRPr="00812409">
        <w:rPr>
          <w:rFonts w:eastAsiaTheme="minorEastAsia"/>
          <w:lang w:val="en-AU" w:bidi="ar-SA"/>
        </w:rPr>
        <w:t xml:space="preserve"> comes</w:t>
      </w:r>
      <w:r>
        <w:rPr>
          <w:rFonts w:eastAsiaTheme="minorEastAsia"/>
          <w:lang w:val="en-AU" w:bidi="ar-SA"/>
        </w:rPr>
        <w:t xml:space="preserve"> from research conducted in Ire</w:t>
      </w:r>
      <w:r>
        <w:rPr>
          <w:rFonts w:eastAsiaTheme="minorEastAsia"/>
          <w:lang w:val="en-AU" w:bidi="ar-SA"/>
        </w:rPr>
        <w:lastRenderedPageBreak/>
        <w:t xml:space="preserve">land </w:t>
      </w:r>
      <w:r>
        <w:rPr>
          <w:rFonts w:eastAsiaTheme="minorEastAsia"/>
          <w:lang w:val="en-AU" w:bidi="ar-SA"/>
        </w:rPr>
        <w:fldChar w:fldCharType="begin"/>
      </w:r>
      <w:r>
        <w:rPr>
          <w:rFonts w:eastAsiaTheme="minorEastAsia"/>
          <w:lang w:val="en-AU" w:bidi="ar-SA"/>
        </w:rPr>
        <w:instrText>ADDIN CITAVI.PLACEHOLDER ee0362c6-9182-4400-b791-3a5042e986e8 PFBsYWNlaG9sZGVyPg0KICA8QWRkSW5WZXJzaW9uPjUuNS4wLjE8L0FkZEluVmVyc2lvbj4NCiAgPElkPmVlMDM2MmM2LTkxODItNDQwMC1iNzkxLTNhNTA0MmU5ODZlODwvSWQ+DQogIDxFbnRyaWVzPg0KICAgIDxFbnRyeT4NCiAgICAgIDxJZD41MjczNjZkMC01OTAwLTRlYjAtOWFmMi1jYWVmOWFlNWVmN2Q8L0lkPg0KICAgICAgPFJlZmVyZW5jZUlkPjJkNzBmY2NlLTZhNzktNDNkOS04M2UwLWYwMTI0ZTFjNTZlMjwvUmVmZXJlbmNlSWQ+DQogICAgICA8UmFuZ2U+DQogICAgICAgIDxTdGFydD4wPC9TdGFydD4NCiAgICAgICAgPExlbmd0aD4zODwvTGVuZ3RoPg0KICAgICAgPC9SYW5nZT4NCiAgICAgIDxSZWZlcmVuY2U+DQogICAgICAgIDxSZWZlcmVuY2VUeXBlSWQ+Sm91cm5hbEFydGljbGU8L1JlZmVyZW5jZVR5cGVJZD4NCiAgICAgICAgPEF1dGhvcnM+DQogICAgICAgICAgPFBlcnNvbj4NCiAgICAgICAgICAgIDxGaXJzdE5hbWU+UGF1bDwvRmlyc3ROYW1lPg0KICAgICAgICAgICAgPExhc3ROYW1lPk5hdWdodG9uPC9MYXN0TmFtZT4NCiAgICAgICAgICAgIDxTZXg+TWFsZTwvU2V4Pg0KICAgICAgICAgIDwvUGVyc29uPg0KICAgICAgICAgIDxQZXJzb24+DQogICAgICAgICAgICA8Rmlyc3ROYW1lPk1hcnk8L0ZpcnN0TmFtZT4NCiAgICAgICAgICAgIDxMYXN0TmFtZT5NY0NhcnRoeTwvTGFzdE5hbWU+DQogICAgICAgICAgICA8U2V4PkZlbWFsZTwvU2V4Pg0KICAgICAgICAgIDwvUGVyc29uPg0KICAgICAgICAgIDxQZXJzb24+DQogICAgICAgICAgICA8Rmlyc3ROYW1lPlNpbsOpYWQ8L0ZpcnN0TmFtZT4NCiAgICAgICAgICAgIDxMYXN0TmFtZT5NY0NhcnRoeTwvTGFzdE5hbWU+DQogICAgICAgICAgICA8U2V4PkZlbWFsZTwvU2V4Pg0KICAgICAgICAgIDwvUGVyc29uPg0KICAgICAgICA8L0F1dGhvcnM+DQogICAgICAgIDxEb2k+MTAuMTAxNi9qLmZvb2RxdWFsLjIwMTUuMDguMDAxPC9Eb2k+DQogICAgICAgIDxJZD4yZDcwZmNjZS02YTc5LTQzZDktODNlMC1mMDEyNGUxYzU2ZTI8L0lkPg0KICAgICAgICA8TG9jYXRpb25zPg0KICAgICAgICAgIDxMb2NhdGlvbj4NCiAgICAgICAgICAgIDxBZGRyZXNzPjEwLjEwMTYvai5mb29kcXVhbC4yMDE1LjA4LjAwMTwvQWRkcmVzcz4NCiAgICAgICAgICAgIDxMb2NhdGlvblR5cGU+RWxlY3Ryb25pY0FkZHJlc3M8L0xvY2F0aW9uVHlwZT4NCiAgICAgICAgICA8L0xvY2F0aW9uPg0KICAgICAgICA8L0xvY2F0aW9ucz4NCiAgICAgICAgPFBhZ2VSYW5nZT48IVtDREFUQVs8c3A+DQogIDxuPjE3Mzwvbj4NCiAgPGluPnRydWU8L2luPg0KICA8b3M+MTczPC9vcz4NCiAgPHBzPjE3MzwvcHM+DQo8L3NwPg0KPGVwPg0KICA8bj4xODM8L24+DQogIDxpbj50cnVlPC9pbj4NCiAgPG9zPjE4Mzwvb3M+DQogIDxwcz4xODM8L3BzPg0KPC9lcD4NCjxvcz4xNzMtMTgzPC9vcz5dXT48L1BhZ2VSYW5nZT4NCiAgICAgICAgPEVuZFBhZ2U+MTgzPC9FbmRQYWdlPg0KICAgICAgICA8U3RhcnRQYWdlPjE3MzwvU3RhcnRQYWdlPg0KICAgICAgICA8UGVyaW9kaWNhbD4NCiAgICAgICAgICA8SXNzbj4wOTUwMzI5MzwvSXNzbj4NCiAgICAgICAgICA8TmFtZT5Gb29kIFF1YWxpdHkgYW5kIFByZWZlcmVuY2U8L05hbWU+DQogICAgICAgIDwvUGVyaW9kaWNhbD4NCiAgICAgICAgPFNlcXVlbmNlTnVtYmVyPjEzPC9TZXF1ZW5jZU51bWJlcj4NCiAgICAgICAgPFNob3J0VGl0bGU+TmF1Z2h0b24sIE1jQ2FydGh5IGV0IGFsLiAyMDE1IOKAkyBBY3RpbmcgdG8gc2VsZi1yZWd1bGF0ZSB1bmhlYWx0aHkgZWF0aW5nPC9TaG9ydFRpdGxlPg0KICAgICAgICA8U291cmNlT2ZCaWJsaW9ncmFwaGljSW5mb3JtYXRpb24+Q3Jvc3NSZWY8L1NvdXJjZU9mQmlibGlvZ3JhcGhpY0luZm9ybWF0aW9uPg0KICAgICAgICA8VGl0bGU+QWN0aW5nIHRvIHNlbGYtcmVndWxhdGUgdW5oZWFsdGh5IGVhdGluZyBoYWJpdHMuIEFuIGludmVzdGlnYXRpb24gaW50byB0aGUgZWZmZWN0cyBvZiBoYWJpdCwgaGVkb25pYyBodW5nZXIgYW5kIHNlbGYtcmVndWxhdGlvbiBvbiBzdWdhciBjb25zdW1wdGlvbiBmcm9tIGNvbmZlY3Rpb25lcnkgZm9vZHM8L1RpdGxlPg0KICAgICAgICA8Vm9sdW1lPjQ2PC9Wb2x1bWU+DQogICAgICAgIDxZZWFyPjIwMTU8L1llYXI+DQogICAgICA8L1JlZmVyZW5jZT4NCiAgICA8L0VudHJ5Pg0KICA8L0VudHJpZXM+DQogIDxUZXh0PihOYXVnaHRvbiwgTWNDYXJ0aHksICZhbXA7IE1jQ2FydGh5LCAyMDE1KTwvVGV4dD4NCiAgPFRleHRVbml0cz4NCiAgICA8VGV4dFVuaXQ+DQogICAgICA8SW5zZXJ0UGFyYWdyYXBoQWZ0ZXI+ZmFsc2U8L0luc2VydFBhcmFncmFwaEFmdGVyPg0KICAgICAgPEZvbnROYW1lIC8+DQogICAgICA8Rm9udFN0eWxlPg0KICAgICAgICA8TmV1dHJhbD50cnVlPC9OZXV0cmFsPg0KICAgICAgICA8TmFtZSAvPg0KICAgICAgPC9Gb250U3R5bGU+DQogICAgICA8Rm9udFNpemU+MDwvRm9udFNpemU+DQogICAgICA8VGV4dD4oTmF1Z2h0b24sIE1jQ2FydGh5LCAmYW1wOyBNY0NhcnRoeSwgMjAxNSk8L1RleHQ+DQogICAgPC9UZXh0VW5pdD4NCiAgPC9UZXh0VW5pdHM+DQo8L1BsYWNlaG9sZGVyPg==</w:instrText>
      </w:r>
      <w:r>
        <w:rPr>
          <w:rFonts w:eastAsiaTheme="minorEastAsia"/>
          <w:lang w:val="en-AU" w:bidi="ar-SA"/>
        </w:rPr>
        <w:fldChar w:fldCharType="separate"/>
      </w:r>
      <w:r>
        <w:rPr>
          <w:rFonts w:eastAsiaTheme="minorEastAsia"/>
          <w:lang w:val="en-AU" w:bidi="ar-SA"/>
        </w:rPr>
        <w:t>(Naughton et al. 2015)</w:t>
      </w:r>
      <w:r>
        <w:rPr>
          <w:rFonts w:eastAsiaTheme="minorEastAsia"/>
          <w:lang w:val="en-AU" w:bidi="ar-SA"/>
        </w:rPr>
        <w:fldChar w:fldCharType="end"/>
      </w:r>
      <w:r w:rsidRPr="00812409">
        <w:rPr>
          <w:rFonts w:eastAsiaTheme="minorEastAsia"/>
          <w:lang w:val="en-AU" w:bidi="ar-SA"/>
        </w:rPr>
        <w:t xml:space="preserve">. In a study of </w:t>
      </w:r>
      <w:r>
        <w:rPr>
          <w:rFonts w:eastAsiaTheme="minorEastAsia"/>
          <w:lang w:val="en-AU" w:bidi="ar-SA"/>
        </w:rPr>
        <w:t>477 Irish</w:t>
      </w:r>
      <w:r w:rsidRPr="00812409">
        <w:rPr>
          <w:rFonts w:eastAsiaTheme="minorEastAsia"/>
          <w:lang w:val="en-AU" w:bidi="ar-SA"/>
        </w:rPr>
        <w:t xml:space="preserve"> adults, participants responded to a questionnaire that was analysed to provide a calculation of </w:t>
      </w:r>
      <w:r>
        <w:rPr>
          <w:rFonts w:eastAsiaTheme="minorEastAsia"/>
          <w:lang w:val="en-AU" w:bidi="ar-SA"/>
        </w:rPr>
        <w:t>daily intake of sugar in grams. Existing</w:t>
      </w:r>
      <w:r w:rsidRPr="00812409" w:rsidDel="004260F8">
        <w:rPr>
          <w:rFonts w:eastAsiaTheme="minorEastAsia"/>
          <w:lang w:val="en-AU" w:bidi="ar-SA"/>
        </w:rPr>
        <w:t xml:space="preserve"> </w:t>
      </w:r>
      <w:r w:rsidRPr="00812409">
        <w:rPr>
          <w:rFonts w:eastAsiaTheme="minorEastAsia"/>
          <w:lang w:val="en-AU" w:bidi="ar-SA"/>
        </w:rPr>
        <w:t>food consumption</w:t>
      </w:r>
      <w:r>
        <w:rPr>
          <w:rFonts w:eastAsiaTheme="minorEastAsia"/>
          <w:lang w:val="en-AU" w:bidi="ar-SA"/>
        </w:rPr>
        <w:t xml:space="preserve"> habits</w:t>
      </w:r>
      <w:r w:rsidRPr="00812409">
        <w:rPr>
          <w:rFonts w:eastAsiaTheme="minorEastAsia"/>
          <w:lang w:val="en-AU" w:bidi="ar-SA"/>
        </w:rPr>
        <w:t xml:space="preserve"> and an individual’s belief in their own ability to avoid sugary foods were two significant predictors o</w:t>
      </w:r>
      <w:r>
        <w:rPr>
          <w:rFonts w:eastAsiaTheme="minorEastAsia"/>
          <w:lang w:val="en-AU" w:bidi="ar-SA"/>
        </w:rPr>
        <w:t>f</w:t>
      </w:r>
      <w:r w:rsidRPr="00812409">
        <w:rPr>
          <w:rFonts w:eastAsiaTheme="minorEastAsia"/>
          <w:lang w:val="en-AU" w:bidi="ar-SA"/>
        </w:rPr>
        <w:t xml:space="preserve"> sugar consumption</w:t>
      </w:r>
      <w:r>
        <w:rPr>
          <w:rFonts w:eastAsiaTheme="minorEastAsia"/>
          <w:lang w:val="en-AU" w:bidi="ar-SA"/>
        </w:rPr>
        <w:t xml:space="preserve"> levels</w:t>
      </w:r>
      <w:r w:rsidRPr="00812409">
        <w:rPr>
          <w:rFonts w:eastAsiaTheme="minorEastAsia"/>
          <w:lang w:val="en-AU" w:bidi="ar-SA"/>
        </w:rPr>
        <w:t>. Individuals who planned to avoid sugary foods and believe</w:t>
      </w:r>
      <w:r>
        <w:rPr>
          <w:rFonts w:eastAsiaTheme="minorEastAsia"/>
          <w:lang w:val="en-AU" w:bidi="ar-SA"/>
        </w:rPr>
        <w:t>d it was possible to do so had</w:t>
      </w:r>
      <w:r w:rsidRPr="00812409">
        <w:rPr>
          <w:rFonts w:eastAsiaTheme="minorEastAsia"/>
          <w:lang w:val="en-AU" w:bidi="ar-SA"/>
        </w:rPr>
        <w:t xml:space="preserve"> significantly l</w:t>
      </w:r>
      <w:r>
        <w:rPr>
          <w:rFonts w:eastAsiaTheme="minorEastAsia"/>
          <w:lang w:val="en-AU" w:bidi="ar-SA"/>
        </w:rPr>
        <w:t>ower</w:t>
      </w:r>
      <w:r w:rsidRPr="00812409">
        <w:rPr>
          <w:rFonts w:eastAsiaTheme="minorEastAsia"/>
          <w:lang w:val="en-AU" w:bidi="ar-SA"/>
        </w:rPr>
        <w:t xml:space="preserve"> </w:t>
      </w:r>
      <w:r>
        <w:rPr>
          <w:rFonts w:eastAsiaTheme="minorEastAsia"/>
          <w:lang w:val="en-AU" w:bidi="ar-SA"/>
        </w:rPr>
        <w:t>amounts</w:t>
      </w:r>
      <w:r w:rsidRPr="00812409">
        <w:rPr>
          <w:rFonts w:eastAsiaTheme="minorEastAsia"/>
          <w:lang w:val="en-AU" w:bidi="ar-SA"/>
        </w:rPr>
        <w:t xml:space="preserve"> of sugar per day than those who did not plan to avoid sugars or did not believe they could.</w:t>
      </w:r>
      <w:r>
        <w:rPr>
          <w:rFonts w:eastAsiaTheme="minorEastAsia"/>
          <w:lang w:val="en-AU" w:bidi="ar-SA"/>
        </w:rPr>
        <w:t xml:space="preserve"> Like the study by Pollard et al. (2016) (which focused specifically on SSBs), this study supports the importance of individuals’ personal attributes and habits in influencing their food choices.</w:t>
      </w:r>
    </w:p>
    <w:p w14:paraId="192495A3" w14:textId="77777777" w:rsidR="000F2549" w:rsidRDefault="000F2549" w:rsidP="00812409">
      <w:pPr>
        <w:rPr>
          <w:rFonts w:eastAsiaTheme="minorEastAsia"/>
          <w:lang w:val="en-AU" w:bidi="ar-SA"/>
        </w:rPr>
      </w:pPr>
    </w:p>
    <w:p w14:paraId="687194E7" w14:textId="2CE9F2E6" w:rsidR="00BE2854" w:rsidRDefault="00812409" w:rsidP="00812409">
      <w:pPr>
        <w:rPr>
          <w:rFonts w:eastAsiaTheme="minorEastAsia"/>
          <w:lang w:val="en-AU" w:bidi="ar-SA"/>
        </w:rPr>
      </w:pPr>
      <w:r w:rsidRPr="00812409">
        <w:rPr>
          <w:rFonts w:eastAsiaTheme="minorEastAsia"/>
          <w:lang w:val="en-AU" w:bidi="ar-SA"/>
        </w:rPr>
        <w:t xml:space="preserve">The </w:t>
      </w:r>
      <w:r w:rsidR="000E3FC8">
        <w:rPr>
          <w:rFonts w:eastAsiaTheme="minorEastAsia"/>
          <w:lang w:val="en-AU" w:bidi="ar-SA"/>
        </w:rPr>
        <w:t xml:space="preserve">United States </w:t>
      </w:r>
      <w:r w:rsidR="004D3686">
        <w:rPr>
          <w:rFonts w:eastAsiaTheme="minorEastAsia"/>
          <w:lang w:val="en-AU" w:bidi="ar-SA"/>
        </w:rPr>
        <w:t>IFIC</w:t>
      </w:r>
      <w:r w:rsidRPr="00812409">
        <w:rPr>
          <w:rFonts w:eastAsiaTheme="minorEastAsia"/>
          <w:lang w:val="en-AU" w:bidi="ar-SA"/>
        </w:rPr>
        <w:t xml:space="preserve"> </w:t>
      </w:r>
      <w:r w:rsidR="006941DB">
        <w:rPr>
          <w:rFonts w:eastAsiaTheme="minorEastAsia"/>
          <w:lang w:val="en-AU" w:bidi="ar-SA"/>
        </w:rPr>
        <w:t>2017 F</w:t>
      </w:r>
      <w:r w:rsidRPr="00812409">
        <w:rPr>
          <w:rFonts w:eastAsiaTheme="minorEastAsia"/>
          <w:lang w:val="en-AU" w:bidi="ar-SA"/>
        </w:rPr>
        <w:t xml:space="preserve">ood and </w:t>
      </w:r>
      <w:r w:rsidR="006941DB">
        <w:rPr>
          <w:rFonts w:eastAsiaTheme="minorEastAsia"/>
          <w:lang w:val="en-AU" w:bidi="ar-SA"/>
        </w:rPr>
        <w:t>H</w:t>
      </w:r>
      <w:r w:rsidRPr="00812409">
        <w:rPr>
          <w:rFonts w:eastAsiaTheme="minorEastAsia"/>
          <w:lang w:val="en-AU" w:bidi="ar-SA"/>
        </w:rPr>
        <w:t xml:space="preserve">ealth </w:t>
      </w:r>
      <w:r w:rsidR="006941DB">
        <w:rPr>
          <w:rFonts w:eastAsiaTheme="minorEastAsia"/>
          <w:lang w:val="en-AU" w:bidi="ar-SA"/>
        </w:rPr>
        <w:t>S</w:t>
      </w:r>
      <w:r w:rsidRPr="00812409">
        <w:rPr>
          <w:rFonts w:eastAsiaTheme="minorEastAsia"/>
          <w:lang w:val="en-AU" w:bidi="ar-SA"/>
        </w:rPr>
        <w:t xml:space="preserve">urvey </w:t>
      </w:r>
      <w:r w:rsidR="006941DB">
        <w:rPr>
          <w:rFonts w:eastAsiaTheme="minorEastAsia"/>
          <w:lang w:val="en-AU" w:bidi="ar-SA"/>
        </w:rPr>
        <w:t>found</w:t>
      </w:r>
      <w:r w:rsidRPr="00812409">
        <w:rPr>
          <w:rFonts w:eastAsiaTheme="minorEastAsia"/>
          <w:lang w:val="en-AU" w:bidi="ar-SA"/>
        </w:rPr>
        <w:t xml:space="preserve"> that 76% of respondents are currently trying to avoid/limit sugars in general. Results from </w:t>
      </w:r>
      <w:r w:rsidR="00E0359F">
        <w:rPr>
          <w:rFonts w:eastAsiaTheme="minorEastAsia"/>
          <w:lang w:val="en-AU" w:bidi="ar-SA"/>
        </w:rPr>
        <w:t xml:space="preserve">the previous year </w:t>
      </w:r>
      <w:r w:rsidR="003B2352">
        <w:rPr>
          <w:rFonts w:eastAsiaTheme="minorEastAsia"/>
          <w:lang w:val="en-AU" w:bidi="ar-SA"/>
        </w:rPr>
        <w:t>(IFIC 2016)</w:t>
      </w:r>
      <w:r w:rsidRPr="00812409">
        <w:rPr>
          <w:rFonts w:eastAsiaTheme="minorEastAsia"/>
          <w:lang w:val="en-AU" w:bidi="ar-SA"/>
        </w:rPr>
        <w:t xml:space="preserve"> found that 52% were trying to avoid/limit sugars and 61% were trying to avoid/limit </w:t>
      </w:r>
      <w:r w:rsidR="008D1F62">
        <w:rPr>
          <w:rFonts w:eastAsiaTheme="minorEastAsia"/>
          <w:lang w:val="en-AU" w:bidi="ar-SA"/>
        </w:rPr>
        <w:t>‘</w:t>
      </w:r>
      <w:r w:rsidRPr="00812409">
        <w:rPr>
          <w:rFonts w:eastAsiaTheme="minorEastAsia"/>
          <w:lang w:val="en-AU" w:bidi="ar-SA"/>
        </w:rPr>
        <w:t>added</w:t>
      </w:r>
      <w:r w:rsidR="008D1F62">
        <w:rPr>
          <w:rFonts w:eastAsiaTheme="minorEastAsia"/>
          <w:lang w:val="en-AU" w:bidi="ar-SA"/>
        </w:rPr>
        <w:t>’</w:t>
      </w:r>
      <w:r w:rsidRPr="00812409">
        <w:rPr>
          <w:rFonts w:eastAsiaTheme="minorEastAsia"/>
          <w:lang w:val="en-AU" w:bidi="ar-SA"/>
        </w:rPr>
        <w:t xml:space="preserve"> sugars specifically. </w:t>
      </w:r>
      <w:r w:rsidR="006941DB">
        <w:rPr>
          <w:rFonts w:eastAsiaTheme="minorEastAsia"/>
          <w:lang w:val="en-AU" w:bidi="ar-SA"/>
        </w:rPr>
        <w:t>These r</w:t>
      </w:r>
      <w:r w:rsidRPr="00812409">
        <w:rPr>
          <w:rFonts w:eastAsiaTheme="minorEastAsia"/>
          <w:lang w:val="en-AU" w:bidi="ar-SA"/>
        </w:rPr>
        <w:t xml:space="preserve">esults </w:t>
      </w:r>
      <w:r w:rsidR="006941DB">
        <w:rPr>
          <w:rFonts w:eastAsiaTheme="minorEastAsia"/>
          <w:lang w:val="en-AU" w:bidi="ar-SA"/>
        </w:rPr>
        <w:t>are similar to those</w:t>
      </w:r>
      <w:r w:rsidRPr="00812409">
        <w:rPr>
          <w:rFonts w:eastAsiaTheme="minorEastAsia"/>
          <w:lang w:val="en-AU" w:bidi="ar-SA"/>
        </w:rPr>
        <w:t xml:space="preserve"> from </w:t>
      </w:r>
      <w:r w:rsidR="006941DB">
        <w:rPr>
          <w:rFonts w:eastAsiaTheme="minorEastAsia"/>
          <w:lang w:val="en-AU" w:bidi="ar-SA"/>
        </w:rPr>
        <w:t xml:space="preserve">an </w:t>
      </w:r>
      <w:r w:rsidRPr="00812409">
        <w:rPr>
          <w:rFonts w:eastAsiaTheme="minorEastAsia"/>
          <w:lang w:val="en-AU" w:bidi="ar-SA"/>
        </w:rPr>
        <w:t xml:space="preserve">IFIC </w:t>
      </w:r>
      <w:r w:rsidR="006941DB">
        <w:rPr>
          <w:rFonts w:eastAsiaTheme="minorEastAsia"/>
          <w:lang w:val="en-AU" w:bidi="ar-SA"/>
        </w:rPr>
        <w:t>survey</w:t>
      </w:r>
      <w:r w:rsidR="008D1F62">
        <w:rPr>
          <w:rFonts w:eastAsiaTheme="minorEastAsia"/>
          <w:lang w:val="en-AU" w:bidi="ar-SA"/>
        </w:rPr>
        <w:t xml:space="preserve"> </w:t>
      </w:r>
      <w:r w:rsidR="008D462A">
        <w:rPr>
          <w:rFonts w:eastAsiaTheme="minorEastAsia"/>
          <w:lang w:val="en-AU" w:bidi="ar-SA"/>
        </w:rPr>
        <w:t xml:space="preserve">conducted </w:t>
      </w:r>
      <w:r w:rsidR="008D1F62">
        <w:rPr>
          <w:rFonts w:eastAsiaTheme="minorEastAsia"/>
          <w:lang w:val="en-AU" w:bidi="ar-SA"/>
        </w:rPr>
        <w:t xml:space="preserve">10 years </w:t>
      </w:r>
      <w:r w:rsidR="008D462A">
        <w:rPr>
          <w:rFonts w:eastAsiaTheme="minorEastAsia"/>
          <w:lang w:val="en-AU" w:bidi="ar-SA"/>
        </w:rPr>
        <w:t xml:space="preserve">previously </w:t>
      </w:r>
      <w:r w:rsidR="006941DB">
        <w:rPr>
          <w:rFonts w:eastAsiaTheme="minorEastAsia"/>
          <w:lang w:val="en-AU" w:bidi="ar-SA"/>
        </w:rPr>
        <w:t>(IFIC, 2007)</w:t>
      </w:r>
      <w:r w:rsidRPr="00812409">
        <w:rPr>
          <w:rFonts w:eastAsiaTheme="minorEastAsia"/>
          <w:lang w:val="en-AU" w:bidi="ar-SA"/>
        </w:rPr>
        <w:t xml:space="preserve">. </w:t>
      </w:r>
      <w:r w:rsidR="006941DB">
        <w:rPr>
          <w:rFonts w:eastAsiaTheme="minorEastAsia"/>
          <w:lang w:val="en-AU" w:bidi="ar-SA"/>
        </w:rPr>
        <w:t>In 2007, 71%</w:t>
      </w:r>
      <w:r w:rsidRPr="00812409">
        <w:rPr>
          <w:rFonts w:eastAsiaTheme="minorEastAsia"/>
          <w:lang w:val="en-AU" w:bidi="ar-SA"/>
        </w:rPr>
        <w:t xml:space="preserve"> percent </w:t>
      </w:r>
      <w:r w:rsidR="006941DB">
        <w:rPr>
          <w:rFonts w:eastAsiaTheme="minorEastAsia"/>
          <w:lang w:val="en-AU" w:bidi="ar-SA"/>
        </w:rPr>
        <w:t xml:space="preserve">of respondents </w:t>
      </w:r>
      <w:r w:rsidRPr="00812409">
        <w:rPr>
          <w:rFonts w:eastAsiaTheme="minorEastAsia"/>
          <w:lang w:val="en-AU" w:bidi="ar-SA"/>
        </w:rPr>
        <w:t xml:space="preserve">indicated they were trying to consume less sugar and 67% reported they were trying to consume less added sugars. The findings from the IFIC Food and Health surveys </w:t>
      </w:r>
      <w:r w:rsidR="009E1C07">
        <w:rPr>
          <w:rFonts w:eastAsiaTheme="minorEastAsia"/>
          <w:lang w:val="en-AU" w:bidi="ar-SA"/>
        </w:rPr>
        <w:t>indicate</w:t>
      </w:r>
      <w:r w:rsidRPr="00812409">
        <w:rPr>
          <w:rFonts w:eastAsiaTheme="minorEastAsia"/>
          <w:lang w:val="en-AU" w:bidi="ar-SA"/>
        </w:rPr>
        <w:t xml:space="preserve"> </w:t>
      </w:r>
      <w:r w:rsidR="003B1761">
        <w:rPr>
          <w:rFonts w:eastAsiaTheme="minorEastAsia"/>
          <w:lang w:val="en-AU" w:bidi="ar-SA"/>
        </w:rPr>
        <w:t>over half of</w:t>
      </w:r>
      <w:r w:rsidRPr="00812409">
        <w:rPr>
          <w:rFonts w:eastAsiaTheme="minorEastAsia"/>
          <w:lang w:val="en-AU" w:bidi="ar-SA"/>
        </w:rPr>
        <w:t xml:space="preserve"> United States consumers have been trying to limit or avoid sugars</w:t>
      </w:r>
      <w:r w:rsidR="003B1761">
        <w:rPr>
          <w:rFonts w:eastAsiaTheme="minorEastAsia"/>
          <w:lang w:val="en-AU" w:bidi="ar-SA"/>
        </w:rPr>
        <w:t xml:space="preserve"> and that this has not changed substantially in the past 10 years</w:t>
      </w:r>
      <w:r w:rsidR="008D1F62">
        <w:rPr>
          <w:rStyle w:val="FootnoteReference"/>
          <w:rFonts w:eastAsiaTheme="minorEastAsia"/>
          <w:lang w:val="en-AU" w:bidi="ar-SA"/>
        </w:rPr>
        <w:footnoteReference w:id="20"/>
      </w:r>
      <w:r w:rsidRPr="00812409">
        <w:rPr>
          <w:rFonts w:eastAsiaTheme="minorEastAsia"/>
          <w:lang w:val="en-AU" w:bidi="ar-SA"/>
        </w:rPr>
        <w:t>.</w:t>
      </w:r>
    </w:p>
    <w:p w14:paraId="5BC6F74B" w14:textId="77777777" w:rsidR="00BE2854" w:rsidRDefault="00BE2854" w:rsidP="00812409">
      <w:pPr>
        <w:rPr>
          <w:rFonts w:eastAsiaTheme="minorEastAsia"/>
          <w:lang w:val="en-AU" w:bidi="ar-SA"/>
        </w:rPr>
      </w:pPr>
    </w:p>
    <w:p w14:paraId="4ABFBA0E" w14:textId="16438598" w:rsidR="005D63F0" w:rsidRDefault="00610799" w:rsidP="00812409">
      <w:pPr>
        <w:rPr>
          <w:rFonts w:eastAsiaTheme="minorEastAsia"/>
          <w:lang w:val="en-AU" w:bidi="ar-SA"/>
        </w:rPr>
      </w:pPr>
      <w:r>
        <w:rPr>
          <w:rFonts w:eastAsiaTheme="minorEastAsia"/>
          <w:lang w:val="en-AU" w:bidi="ar-SA"/>
        </w:rPr>
        <w:t xml:space="preserve">In the </w:t>
      </w:r>
      <w:r w:rsidR="00BE2854">
        <w:rPr>
          <w:rFonts w:eastAsiaTheme="minorEastAsia"/>
          <w:lang w:val="en-AU" w:bidi="ar-SA"/>
        </w:rPr>
        <w:t>same</w:t>
      </w:r>
      <w:r>
        <w:rPr>
          <w:rFonts w:eastAsiaTheme="minorEastAsia"/>
          <w:lang w:val="en-AU" w:bidi="ar-SA"/>
        </w:rPr>
        <w:t xml:space="preserve"> study</w:t>
      </w:r>
      <w:r w:rsidR="00BE2854">
        <w:rPr>
          <w:rFonts w:eastAsiaTheme="minorEastAsia"/>
          <w:lang w:val="en-AU" w:bidi="ar-SA"/>
        </w:rPr>
        <w:t xml:space="preserve"> (IFIC 2017)</w:t>
      </w:r>
      <w:r>
        <w:rPr>
          <w:rFonts w:eastAsiaTheme="minorEastAsia"/>
          <w:lang w:val="en-AU" w:bidi="ar-SA"/>
        </w:rPr>
        <w:t xml:space="preserve">, </w:t>
      </w:r>
      <w:r>
        <w:rPr>
          <w:rFonts w:eastAsiaTheme="minorEastAsia"/>
          <w:lang w:val="en-AU" w:eastAsia="en-AU" w:bidi="ar-SA"/>
        </w:rPr>
        <w:t xml:space="preserve">respondents who reported they were limiting or avoiding sugars in their diet were asked about the actions they were taking to achieve this. The </w:t>
      </w:r>
      <w:r w:rsidRPr="00812409">
        <w:rPr>
          <w:rFonts w:eastAsiaTheme="minorEastAsia"/>
          <w:lang w:val="en-AU" w:eastAsia="en-AU" w:bidi="ar-SA"/>
        </w:rPr>
        <w:t xml:space="preserve">main approaches </w:t>
      </w:r>
      <w:r>
        <w:rPr>
          <w:rFonts w:eastAsiaTheme="minorEastAsia"/>
          <w:lang w:val="en-AU" w:eastAsia="en-AU" w:bidi="ar-SA"/>
        </w:rPr>
        <w:t xml:space="preserve">American </w:t>
      </w:r>
      <w:r w:rsidRPr="00812409">
        <w:rPr>
          <w:rFonts w:eastAsiaTheme="minorEastAsia"/>
          <w:lang w:val="en-AU" w:eastAsia="en-AU" w:bidi="ar-SA"/>
        </w:rPr>
        <w:t>consumers</w:t>
      </w:r>
      <w:r w:rsidR="00094929">
        <w:rPr>
          <w:rFonts w:eastAsiaTheme="minorEastAsia"/>
          <w:lang w:val="en-AU" w:eastAsia="en-AU" w:bidi="ar-SA"/>
        </w:rPr>
        <w:t xml:space="preserve"> report taking</w:t>
      </w:r>
      <w:r w:rsidRPr="00812409">
        <w:rPr>
          <w:rFonts w:eastAsiaTheme="minorEastAsia"/>
          <w:lang w:val="en-AU" w:eastAsia="en-AU" w:bidi="ar-SA"/>
        </w:rPr>
        <w:t xml:space="preserve"> to reduce sugar include</w:t>
      </w:r>
      <w:r w:rsidR="008D462A">
        <w:rPr>
          <w:rFonts w:eastAsiaTheme="minorEastAsia"/>
          <w:lang w:val="en-AU" w:eastAsia="en-AU" w:bidi="ar-SA"/>
        </w:rPr>
        <w:t>:</w:t>
      </w:r>
      <w:r w:rsidRPr="00812409">
        <w:rPr>
          <w:rFonts w:eastAsiaTheme="minorEastAsia"/>
          <w:lang w:val="en-AU" w:eastAsia="en-AU" w:bidi="ar-SA"/>
        </w:rPr>
        <w:t xml:space="preserve"> drinking water over caloric beverages</w:t>
      </w:r>
      <w:r w:rsidR="008D462A">
        <w:rPr>
          <w:rFonts w:eastAsiaTheme="minorEastAsia"/>
          <w:lang w:val="en-AU" w:eastAsia="en-AU" w:bidi="ar-SA"/>
        </w:rPr>
        <w:t>;</w:t>
      </w:r>
      <w:r w:rsidRPr="00812409">
        <w:rPr>
          <w:rFonts w:eastAsiaTheme="minorEastAsia"/>
          <w:lang w:val="en-AU" w:eastAsia="en-AU" w:bidi="ar-SA"/>
        </w:rPr>
        <w:t xml:space="preserve"> removing some foods from their diet</w:t>
      </w:r>
      <w:r w:rsidR="008D462A">
        <w:rPr>
          <w:rFonts w:eastAsiaTheme="minorEastAsia"/>
          <w:lang w:val="en-AU" w:eastAsia="en-AU" w:bidi="ar-SA"/>
        </w:rPr>
        <w:t>;</w:t>
      </w:r>
      <w:r w:rsidRPr="00812409">
        <w:rPr>
          <w:rFonts w:eastAsiaTheme="minorEastAsia"/>
          <w:lang w:val="en-AU" w:eastAsia="en-AU" w:bidi="ar-SA"/>
        </w:rPr>
        <w:t xml:space="preserve"> not adding table sugar to food and drinks</w:t>
      </w:r>
      <w:r w:rsidR="008D462A">
        <w:rPr>
          <w:rFonts w:eastAsiaTheme="minorEastAsia"/>
          <w:lang w:val="en-AU" w:eastAsia="en-AU" w:bidi="ar-SA"/>
        </w:rPr>
        <w:t>;</w:t>
      </w:r>
      <w:r w:rsidRPr="00812409">
        <w:rPr>
          <w:rFonts w:eastAsiaTheme="minorEastAsia"/>
          <w:lang w:val="en-AU" w:eastAsia="en-AU" w:bidi="ar-SA"/>
        </w:rPr>
        <w:t xml:space="preserve"> and using nutrition facts labelling to inform food choices</w:t>
      </w:r>
      <w:r w:rsidRPr="00812409">
        <w:rPr>
          <w:rFonts w:eastAsiaTheme="minorEastAsia"/>
          <w:vertAlign w:val="superscript"/>
          <w:lang w:val="en-AU" w:eastAsia="en-AU" w:bidi="ar-SA"/>
        </w:rPr>
        <w:footnoteReference w:id="21"/>
      </w:r>
      <w:r w:rsidRPr="00812409">
        <w:rPr>
          <w:rFonts w:eastAsiaTheme="minorEastAsia"/>
          <w:lang w:val="en-AU" w:eastAsia="en-AU" w:bidi="ar-SA"/>
        </w:rPr>
        <w:t>.</w:t>
      </w:r>
    </w:p>
    <w:p w14:paraId="29A1D291" w14:textId="77777777" w:rsidR="005D63F0" w:rsidRDefault="005D63F0" w:rsidP="00812409">
      <w:pPr>
        <w:rPr>
          <w:rFonts w:eastAsiaTheme="minorEastAsia"/>
          <w:lang w:val="en-AU" w:bidi="ar-SA"/>
        </w:rPr>
      </w:pPr>
    </w:p>
    <w:p w14:paraId="15B68556" w14:textId="579DDABB" w:rsidR="00ED246D" w:rsidRDefault="00BD7EB5" w:rsidP="00812409">
      <w:pPr>
        <w:rPr>
          <w:rFonts w:eastAsiaTheme="minorEastAsia"/>
          <w:lang w:val="en-AU" w:bidi="ar-SA"/>
        </w:rPr>
      </w:pPr>
      <w:r>
        <w:rPr>
          <w:rFonts w:eastAsiaTheme="minorEastAsia"/>
          <w:lang w:val="en-AU" w:bidi="ar-SA"/>
        </w:rPr>
        <w:t>C</w:t>
      </w:r>
      <w:r w:rsidR="00ED246D" w:rsidRPr="00812409">
        <w:rPr>
          <w:rFonts w:eastAsiaTheme="minorEastAsia"/>
          <w:lang w:val="en-AU" w:bidi="ar-SA"/>
        </w:rPr>
        <w:t xml:space="preserve">onsumers report that a common message they receive is that sugar </w:t>
      </w:r>
      <w:r w:rsidR="00ED246D">
        <w:rPr>
          <w:rFonts w:eastAsiaTheme="minorEastAsia"/>
          <w:lang w:val="en-AU" w:bidi="ar-SA"/>
        </w:rPr>
        <w:t xml:space="preserve">intake </w:t>
      </w:r>
      <w:r w:rsidR="00ED246D" w:rsidRPr="00812409">
        <w:rPr>
          <w:rFonts w:eastAsiaTheme="minorEastAsia"/>
          <w:lang w:val="en-AU" w:bidi="ar-SA"/>
        </w:rPr>
        <w:t xml:space="preserve">is related to weight gain. The IFIC </w:t>
      </w:r>
      <w:r w:rsidR="005D63F0">
        <w:rPr>
          <w:rFonts w:eastAsiaTheme="minorEastAsia"/>
          <w:lang w:val="en-AU" w:bidi="ar-SA"/>
        </w:rPr>
        <w:t>(</w:t>
      </w:r>
      <w:r w:rsidR="00ED246D" w:rsidRPr="00812409">
        <w:rPr>
          <w:rFonts w:eastAsiaTheme="minorEastAsia"/>
          <w:lang w:val="en-AU" w:bidi="ar-SA"/>
        </w:rPr>
        <w:t>2017</w:t>
      </w:r>
      <w:r w:rsidR="005D63F0">
        <w:rPr>
          <w:rFonts w:eastAsiaTheme="minorEastAsia"/>
          <w:lang w:val="en-AU" w:bidi="ar-SA"/>
        </w:rPr>
        <w:t>)</w:t>
      </w:r>
      <w:r w:rsidR="00C65AE5">
        <w:rPr>
          <w:rFonts w:eastAsiaTheme="minorEastAsia"/>
          <w:lang w:val="en-AU" w:bidi="ar-SA"/>
        </w:rPr>
        <w:t xml:space="preserve"> </w:t>
      </w:r>
      <w:r w:rsidR="00BE2854">
        <w:rPr>
          <w:rFonts w:eastAsiaTheme="minorEastAsia"/>
          <w:lang w:val="en-AU" w:bidi="ar-SA"/>
        </w:rPr>
        <w:t>survey</w:t>
      </w:r>
      <w:r w:rsidR="00C65AE5">
        <w:rPr>
          <w:rFonts w:eastAsiaTheme="minorEastAsia"/>
          <w:lang w:val="en-AU" w:bidi="ar-SA"/>
        </w:rPr>
        <w:t xml:space="preserve"> found</w:t>
      </w:r>
      <w:r w:rsidR="00ED246D" w:rsidRPr="00812409">
        <w:rPr>
          <w:rFonts w:eastAsiaTheme="minorEastAsia"/>
          <w:lang w:val="en-AU" w:bidi="ar-SA"/>
        </w:rPr>
        <w:t xml:space="preserve"> a third of respondents </w:t>
      </w:r>
      <w:r w:rsidR="00ED246D">
        <w:rPr>
          <w:rFonts w:eastAsiaTheme="minorEastAsia"/>
          <w:lang w:val="en-AU" w:bidi="ar-SA"/>
        </w:rPr>
        <w:t xml:space="preserve">believe </w:t>
      </w:r>
      <w:r w:rsidR="00ED246D" w:rsidRPr="00812409">
        <w:rPr>
          <w:rFonts w:eastAsiaTheme="minorEastAsia"/>
          <w:lang w:val="en-AU" w:bidi="ar-SA"/>
        </w:rPr>
        <w:t xml:space="preserve">sugar </w:t>
      </w:r>
      <w:r w:rsidR="00ED246D">
        <w:rPr>
          <w:rFonts w:eastAsiaTheme="minorEastAsia"/>
          <w:lang w:val="en-AU" w:bidi="ar-SA"/>
        </w:rPr>
        <w:t>is the source of calories that is most likely to cause</w:t>
      </w:r>
      <w:r w:rsidR="00ED246D" w:rsidRPr="00812409">
        <w:rPr>
          <w:rFonts w:eastAsiaTheme="minorEastAsia"/>
          <w:lang w:val="en-AU" w:bidi="ar-SA"/>
        </w:rPr>
        <w:t xml:space="preserve"> weight gain</w:t>
      </w:r>
      <w:r w:rsidR="00ED246D" w:rsidRPr="00812409">
        <w:rPr>
          <w:rFonts w:eastAsiaTheme="minorEastAsia"/>
          <w:vertAlign w:val="superscript"/>
          <w:lang w:val="en-AU" w:bidi="ar-SA"/>
        </w:rPr>
        <w:footnoteReference w:id="22"/>
      </w:r>
      <w:r w:rsidR="00ED246D" w:rsidRPr="00812409">
        <w:rPr>
          <w:rFonts w:eastAsiaTheme="minorEastAsia"/>
          <w:lang w:val="en-AU" w:bidi="ar-SA"/>
        </w:rPr>
        <w:t xml:space="preserve">. This result was </w:t>
      </w:r>
      <w:r w:rsidR="00ED246D">
        <w:rPr>
          <w:rFonts w:eastAsiaTheme="minorEastAsia"/>
          <w:lang w:val="en-AU" w:bidi="ar-SA"/>
        </w:rPr>
        <w:t xml:space="preserve">an increase from 2016 when </w:t>
      </w:r>
      <w:r w:rsidR="00ED246D" w:rsidRPr="00812409">
        <w:rPr>
          <w:rFonts w:eastAsiaTheme="minorEastAsia"/>
          <w:lang w:val="en-AU" w:bidi="ar-SA"/>
        </w:rPr>
        <w:t xml:space="preserve">25% of respondents believed sugar was </w:t>
      </w:r>
      <w:r w:rsidR="00610799">
        <w:rPr>
          <w:rFonts w:eastAsiaTheme="minorEastAsia"/>
          <w:lang w:val="en-AU" w:bidi="ar-SA"/>
        </w:rPr>
        <w:t>the source of calories most likely to cause</w:t>
      </w:r>
      <w:r w:rsidR="00ED246D" w:rsidRPr="00812409">
        <w:rPr>
          <w:rFonts w:eastAsiaTheme="minorEastAsia"/>
          <w:lang w:val="en-AU" w:bidi="ar-SA"/>
        </w:rPr>
        <w:t xml:space="preserve"> weight gain</w:t>
      </w:r>
      <w:r w:rsidR="00ED246D">
        <w:rPr>
          <w:rFonts w:eastAsiaTheme="minorEastAsia"/>
          <w:lang w:val="en-AU" w:bidi="ar-SA"/>
        </w:rPr>
        <w:t xml:space="preserve"> (IFIC, 2016)</w:t>
      </w:r>
      <w:r w:rsidR="00ED246D" w:rsidRPr="00812409">
        <w:rPr>
          <w:rFonts w:eastAsiaTheme="minorEastAsia"/>
          <w:lang w:val="en-AU" w:bidi="ar-SA"/>
        </w:rPr>
        <w:t>.</w:t>
      </w:r>
      <w:r w:rsidR="00134E35">
        <w:rPr>
          <w:rFonts w:eastAsiaTheme="minorEastAsia"/>
          <w:lang w:val="en-AU" w:bidi="ar-SA"/>
        </w:rPr>
        <w:t xml:space="preserve"> This suggests consumers may attempt to limit their sugar intake to prevent weight gain.</w:t>
      </w:r>
    </w:p>
    <w:p w14:paraId="3493B5EC" w14:textId="77777777" w:rsidR="007E0C28" w:rsidRDefault="007E0C28" w:rsidP="007E0C28">
      <w:pPr>
        <w:rPr>
          <w:rFonts w:eastAsiaTheme="minorEastAsia"/>
          <w:lang w:val="en-AU" w:bidi="ar-SA"/>
        </w:rPr>
      </w:pPr>
    </w:p>
    <w:p w14:paraId="2C02E93A" w14:textId="068F52B3" w:rsidR="00227044" w:rsidRDefault="007E0C28" w:rsidP="00812409">
      <w:pPr>
        <w:rPr>
          <w:rFonts w:eastAsiaTheme="minorEastAsia"/>
          <w:lang w:val="en-AU" w:bidi="ar-SA"/>
        </w:rPr>
      </w:pPr>
      <w:r>
        <w:rPr>
          <w:rFonts w:eastAsiaTheme="minorEastAsia"/>
          <w:lang w:val="en-AU" w:bidi="ar-SA"/>
        </w:rPr>
        <w:lastRenderedPageBreak/>
        <w:t xml:space="preserve">In a qualitative component of </w:t>
      </w:r>
      <w:r w:rsidR="007D32AF">
        <w:rPr>
          <w:rFonts w:eastAsiaTheme="minorEastAsia"/>
          <w:lang w:val="en-AU" w:bidi="ar-SA"/>
        </w:rPr>
        <w:t>a study mentioned in section 2.1</w:t>
      </w:r>
      <w:r w:rsidR="0006361A">
        <w:rPr>
          <w:rFonts w:eastAsiaTheme="minorEastAsia"/>
          <w:lang w:val="en-AU" w:bidi="ar-SA"/>
        </w:rPr>
        <w:t xml:space="preserve"> (Patterson et al. 2012)</w:t>
      </w:r>
      <w:r>
        <w:rPr>
          <w:rFonts w:eastAsiaTheme="minorEastAsia"/>
          <w:lang w:val="en-AU" w:bidi="ar-SA"/>
        </w:rPr>
        <w:t xml:space="preserve">, </w:t>
      </w:r>
      <w:r w:rsidR="0006361A">
        <w:rPr>
          <w:rFonts w:eastAsiaTheme="minorEastAsia"/>
          <w:lang w:val="en-AU" w:bidi="ar-SA"/>
        </w:rPr>
        <w:t xml:space="preserve">the researchers examined what consumers </w:t>
      </w:r>
      <w:r w:rsidR="008D462A">
        <w:rPr>
          <w:rFonts w:eastAsiaTheme="minorEastAsia"/>
          <w:lang w:val="en-AU" w:bidi="ar-SA"/>
        </w:rPr>
        <w:t xml:space="preserve">considered to be </w:t>
      </w:r>
      <w:r w:rsidR="0006361A">
        <w:rPr>
          <w:rFonts w:eastAsiaTheme="minorEastAsia"/>
          <w:lang w:val="en-AU" w:bidi="ar-SA"/>
        </w:rPr>
        <w:t xml:space="preserve">the benefits of reduced sugar products. </w:t>
      </w:r>
      <w:r w:rsidR="00F34DD7">
        <w:rPr>
          <w:rFonts w:eastAsiaTheme="minorEastAsia"/>
          <w:lang w:val="en-AU" w:bidi="ar-SA"/>
        </w:rPr>
        <w:t xml:space="preserve">The researchers conducted four focus groups, each with 9-10 participants. </w:t>
      </w:r>
      <w:r w:rsidRPr="00812409">
        <w:rPr>
          <w:rFonts w:eastAsiaTheme="minorEastAsia"/>
          <w:lang w:val="en-AU" w:bidi="ar-SA"/>
        </w:rPr>
        <w:t>Focus group</w:t>
      </w:r>
      <w:r w:rsidR="0006361A">
        <w:rPr>
          <w:rFonts w:eastAsiaTheme="minorEastAsia"/>
          <w:lang w:val="en-AU" w:bidi="ar-SA"/>
        </w:rPr>
        <w:t xml:space="preserve"> participants</w:t>
      </w:r>
      <w:r w:rsidRPr="00812409">
        <w:rPr>
          <w:rFonts w:eastAsiaTheme="minorEastAsia"/>
          <w:lang w:val="en-AU" w:bidi="ar-SA"/>
        </w:rPr>
        <w:t xml:space="preserve"> identif</w:t>
      </w:r>
      <w:r>
        <w:rPr>
          <w:rFonts w:eastAsiaTheme="minorEastAsia"/>
          <w:lang w:val="en-AU" w:bidi="ar-SA"/>
        </w:rPr>
        <w:t>ied</w:t>
      </w:r>
      <w:r w:rsidR="004260F8">
        <w:rPr>
          <w:rFonts w:eastAsiaTheme="minorEastAsia"/>
          <w:lang w:val="en-AU" w:bidi="ar-SA"/>
        </w:rPr>
        <w:t xml:space="preserve"> reduced risk of</w:t>
      </w:r>
      <w:r>
        <w:rPr>
          <w:rFonts w:eastAsiaTheme="minorEastAsia"/>
          <w:lang w:val="en-AU" w:bidi="ar-SA"/>
        </w:rPr>
        <w:t xml:space="preserve"> diabetes, </w:t>
      </w:r>
      <w:r w:rsidR="004260F8">
        <w:rPr>
          <w:rFonts w:eastAsiaTheme="minorEastAsia"/>
          <w:lang w:val="en-AU" w:bidi="ar-SA"/>
        </w:rPr>
        <w:t xml:space="preserve">better </w:t>
      </w:r>
      <w:r>
        <w:rPr>
          <w:rFonts w:eastAsiaTheme="minorEastAsia"/>
          <w:lang w:val="en-AU" w:bidi="ar-SA"/>
        </w:rPr>
        <w:t xml:space="preserve">dental </w:t>
      </w:r>
      <w:r w:rsidR="004260F8">
        <w:rPr>
          <w:rFonts w:eastAsiaTheme="minorEastAsia"/>
          <w:lang w:val="en-AU" w:bidi="ar-SA"/>
        </w:rPr>
        <w:t xml:space="preserve">health </w:t>
      </w:r>
      <w:r>
        <w:rPr>
          <w:rFonts w:eastAsiaTheme="minorEastAsia"/>
          <w:lang w:val="en-AU" w:bidi="ar-SA"/>
        </w:rPr>
        <w:t>and weight loss</w:t>
      </w:r>
      <w:r w:rsidRPr="00812409">
        <w:rPr>
          <w:rFonts w:eastAsiaTheme="minorEastAsia"/>
          <w:lang w:val="en-AU" w:bidi="ar-SA"/>
        </w:rPr>
        <w:t xml:space="preserve"> </w:t>
      </w:r>
      <w:r>
        <w:rPr>
          <w:rFonts w:eastAsiaTheme="minorEastAsia"/>
          <w:lang w:val="en-AU" w:bidi="ar-SA"/>
        </w:rPr>
        <w:t xml:space="preserve">as possible health reasons for </w:t>
      </w:r>
      <w:r w:rsidRPr="00812409">
        <w:rPr>
          <w:rFonts w:eastAsiaTheme="minorEastAsia"/>
          <w:lang w:val="en-AU" w:bidi="ar-SA"/>
        </w:rPr>
        <w:t>purchas</w:t>
      </w:r>
      <w:r>
        <w:rPr>
          <w:rFonts w:eastAsiaTheme="minorEastAsia"/>
          <w:lang w:val="en-AU" w:bidi="ar-SA"/>
        </w:rPr>
        <w:t>ing</w:t>
      </w:r>
      <w:r w:rsidRPr="00812409">
        <w:rPr>
          <w:rFonts w:eastAsiaTheme="minorEastAsia"/>
          <w:lang w:val="en-AU" w:bidi="ar-SA"/>
        </w:rPr>
        <w:t xml:space="preserve"> a</w:t>
      </w:r>
      <w:r w:rsidR="004F0F03">
        <w:rPr>
          <w:rFonts w:eastAsiaTheme="minorEastAsia"/>
          <w:lang w:val="en-AU" w:bidi="ar-SA"/>
        </w:rPr>
        <w:t xml:space="preserve"> reduced sugar product.</w:t>
      </w:r>
    </w:p>
    <w:p w14:paraId="7BD39432" w14:textId="77777777" w:rsidR="00295EA3" w:rsidRDefault="00295EA3" w:rsidP="00812409">
      <w:pPr>
        <w:rPr>
          <w:rFonts w:eastAsiaTheme="minorEastAsia"/>
          <w:lang w:val="en-AU" w:bidi="ar-SA"/>
        </w:rPr>
      </w:pPr>
    </w:p>
    <w:p w14:paraId="569430EC" w14:textId="2128362A" w:rsidR="005D63F0" w:rsidRDefault="00227044" w:rsidP="00812409">
      <w:pPr>
        <w:rPr>
          <w:rFonts w:eastAsiaTheme="minorEastAsia"/>
          <w:lang w:val="en-AU" w:eastAsia="en-AU" w:bidi="ar-SA"/>
        </w:rPr>
      </w:pPr>
      <w:r>
        <w:rPr>
          <w:rFonts w:eastAsiaTheme="minorEastAsia"/>
          <w:lang w:val="en-AU" w:eastAsia="en-AU" w:bidi="ar-SA"/>
        </w:rPr>
        <w:t>Irish adults</w:t>
      </w:r>
      <w:r w:rsidR="008F5E52">
        <w:rPr>
          <w:rFonts w:eastAsiaTheme="minorEastAsia"/>
          <w:lang w:val="en-AU" w:eastAsia="en-AU" w:bidi="ar-SA"/>
        </w:rPr>
        <w:t xml:space="preserve"> </w:t>
      </w:r>
      <w:r w:rsidR="006764E6">
        <w:rPr>
          <w:rFonts w:eastAsiaTheme="minorEastAsia"/>
          <w:lang w:val="en-AU" w:eastAsia="en-AU" w:bidi="ar-SA"/>
        </w:rPr>
        <w:t>were asked</w:t>
      </w:r>
      <w:r>
        <w:rPr>
          <w:rFonts w:eastAsiaTheme="minorEastAsia"/>
          <w:lang w:val="en-AU" w:eastAsia="en-AU" w:bidi="ar-SA"/>
        </w:rPr>
        <w:t xml:space="preserve"> an open ended question </w:t>
      </w:r>
      <w:r w:rsidR="00134E35">
        <w:rPr>
          <w:rFonts w:eastAsiaTheme="minorEastAsia"/>
          <w:lang w:val="en-AU" w:eastAsia="en-AU" w:bidi="ar-SA"/>
        </w:rPr>
        <w:t>in a survey</w:t>
      </w:r>
      <w:r>
        <w:rPr>
          <w:rFonts w:eastAsiaTheme="minorEastAsia"/>
          <w:lang w:val="en-AU" w:eastAsia="en-AU" w:bidi="ar-SA"/>
        </w:rPr>
        <w:t xml:space="preserve"> </w:t>
      </w:r>
      <w:r w:rsidR="004260F8">
        <w:rPr>
          <w:rFonts w:eastAsiaTheme="minorEastAsia"/>
          <w:lang w:val="en-AU" w:eastAsia="en-AU" w:bidi="ar-SA"/>
        </w:rPr>
        <w:t xml:space="preserve">on </w:t>
      </w:r>
      <w:r>
        <w:rPr>
          <w:rFonts w:eastAsiaTheme="minorEastAsia"/>
          <w:lang w:val="en-AU" w:eastAsia="en-AU" w:bidi="ar-SA"/>
        </w:rPr>
        <w:t>how they manage their sugar intake</w:t>
      </w:r>
      <w:r w:rsidR="008F5E52">
        <w:rPr>
          <w:rFonts w:eastAsiaTheme="minorEastAsia"/>
          <w:lang w:val="en-AU" w:eastAsia="en-AU" w:bidi="ar-SA"/>
        </w:rPr>
        <w:t xml:space="preserve"> (Tierney et al. 2016). T</w:t>
      </w:r>
      <w:r w:rsidR="006764E6">
        <w:rPr>
          <w:rFonts w:eastAsiaTheme="minorEastAsia"/>
          <w:lang w:val="en-AU" w:eastAsia="en-AU" w:bidi="ar-SA"/>
        </w:rPr>
        <w:t>he responses were</w:t>
      </w:r>
      <w:r>
        <w:rPr>
          <w:rFonts w:eastAsiaTheme="minorEastAsia"/>
          <w:lang w:val="en-AU" w:eastAsia="en-AU" w:bidi="ar-SA"/>
        </w:rPr>
        <w:t xml:space="preserve"> classified into </w:t>
      </w:r>
      <w:r w:rsidR="006764E6">
        <w:rPr>
          <w:rFonts w:eastAsiaTheme="minorEastAsia"/>
          <w:lang w:val="en-AU" w:eastAsia="en-AU" w:bidi="ar-SA"/>
        </w:rPr>
        <w:t>three</w:t>
      </w:r>
      <w:r>
        <w:rPr>
          <w:rFonts w:eastAsiaTheme="minorEastAsia"/>
          <w:lang w:val="en-AU" w:eastAsia="en-AU" w:bidi="ar-SA"/>
        </w:rPr>
        <w:t xml:space="preserve"> common themes</w:t>
      </w:r>
      <w:r w:rsidR="006764E6">
        <w:rPr>
          <w:rFonts w:eastAsiaTheme="minorEastAsia"/>
          <w:lang w:val="en-AU" w:eastAsia="en-AU" w:bidi="ar-SA"/>
        </w:rPr>
        <w:t>/categories</w:t>
      </w:r>
      <w:r>
        <w:rPr>
          <w:rFonts w:eastAsiaTheme="minorEastAsia"/>
          <w:lang w:val="en-AU" w:eastAsia="en-AU" w:bidi="ar-SA"/>
        </w:rPr>
        <w:t xml:space="preserve"> </w:t>
      </w:r>
      <w:r w:rsidR="008F5E52">
        <w:rPr>
          <w:rFonts w:eastAsiaTheme="minorEastAsia"/>
          <w:lang w:val="en-AU" w:eastAsia="en-AU" w:bidi="ar-SA"/>
        </w:rPr>
        <w:t xml:space="preserve">that </w:t>
      </w:r>
      <w:r w:rsidR="006764E6">
        <w:rPr>
          <w:rFonts w:eastAsiaTheme="minorEastAsia"/>
          <w:lang w:val="en-AU" w:eastAsia="en-AU" w:bidi="ar-SA"/>
        </w:rPr>
        <w:t xml:space="preserve">were representative of three-quarters of the responses given </w:t>
      </w:r>
      <w:r w:rsidR="008F5E52">
        <w:rPr>
          <w:rFonts w:eastAsiaTheme="minorEastAsia"/>
          <w:lang w:val="en-AU" w:eastAsia="en-AU" w:bidi="ar-SA"/>
        </w:rPr>
        <w:t>in total</w:t>
      </w:r>
      <w:r w:rsidR="006764E6">
        <w:rPr>
          <w:rFonts w:eastAsiaTheme="minorEastAsia"/>
          <w:lang w:val="en-AU" w:eastAsia="en-AU" w:bidi="ar-SA"/>
        </w:rPr>
        <w:t xml:space="preserve">. Twenty seven percent considered avoiding processed and pre-packaged foods as </w:t>
      </w:r>
      <w:r w:rsidR="008F5E52">
        <w:rPr>
          <w:rFonts w:eastAsiaTheme="minorEastAsia"/>
          <w:lang w:val="en-AU" w:eastAsia="en-AU" w:bidi="ar-SA"/>
        </w:rPr>
        <w:t>important in managing sugar intake;</w:t>
      </w:r>
      <w:r w:rsidR="006764E6">
        <w:rPr>
          <w:rFonts w:eastAsiaTheme="minorEastAsia"/>
          <w:lang w:val="en-AU" w:eastAsia="en-AU" w:bidi="ar-SA"/>
        </w:rPr>
        <w:t xml:space="preserve"> another 27% of responses fell into the theme of avoiding easily recognisable sugary foods such as cakes, biscuits, fizzy drinks and fruit juices. The third theme </w:t>
      </w:r>
      <w:r w:rsidR="008F5E52">
        <w:rPr>
          <w:rFonts w:eastAsiaTheme="minorEastAsia"/>
          <w:lang w:val="en-AU" w:eastAsia="en-AU" w:bidi="ar-SA"/>
        </w:rPr>
        <w:t>accounting for 21% of responses involved consumers using current labels</w:t>
      </w:r>
      <w:r w:rsidR="00BB4E54">
        <w:rPr>
          <w:rStyle w:val="FootnoteReference"/>
          <w:rFonts w:eastAsiaTheme="minorEastAsia"/>
          <w:lang w:val="en-AU" w:eastAsia="en-AU" w:bidi="ar-SA"/>
        </w:rPr>
        <w:footnoteReference w:id="23"/>
      </w:r>
      <w:r w:rsidR="008F5E52">
        <w:rPr>
          <w:rFonts w:eastAsiaTheme="minorEastAsia"/>
          <w:lang w:val="en-AU" w:eastAsia="en-AU" w:bidi="ar-SA"/>
        </w:rPr>
        <w:t xml:space="preserve"> to</w:t>
      </w:r>
      <w:r w:rsidR="005D63F0">
        <w:rPr>
          <w:rFonts w:eastAsiaTheme="minorEastAsia"/>
          <w:lang w:val="en-AU" w:eastAsia="en-AU" w:bidi="ar-SA"/>
        </w:rPr>
        <w:t xml:space="preserve"> manage their intake of sugars.</w:t>
      </w:r>
    </w:p>
    <w:p w14:paraId="59489BB4" w14:textId="77777777" w:rsidR="00295EA3" w:rsidRDefault="00295EA3" w:rsidP="00812409">
      <w:pPr>
        <w:rPr>
          <w:rFonts w:eastAsiaTheme="minorEastAsia"/>
          <w:lang w:val="en-AU" w:eastAsia="en-AU" w:bidi="ar-SA"/>
        </w:rPr>
      </w:pPr>
    </w:p>
    <w:p w14:paraId="3C7DD6D5" w14:textId="54671180" w:rsidR="00295EA3" w:rsidRDefault="00295EA3" w:rsidP="00926759">
      <w:pPr>
        <w:keepNext/>
        <w:keepLines/>
        <w:rPr>
          <w:rFonts w:eastAsiaTheme="minorEastAsia"/>
          <w:lang w:val="en-AU" w:eastAsia="en-AU" w:bidi="ar-SA"/>
        </w:rPr>
      </w:pPr>
      <w:r>
        <w:rPr>
          <w:rFonts w:eastAsiaTheme="minorEastAsia"/>
          <w:lang w:val="en-AU" w:eastAsia="en-AU" w:bidi="ar-SA"/>
        </w:rPr>
        <w:t xml:space="preserve">The findings in this section indicate that consumers who associate what they eat with health outcomes report trying to limit or avoid sugar intake. </w:t>
      </w:r>
      <w:r w:rsidR="00CE40B8">
        <w:rPr>
          <w:rFonts w:eastAsiaTheme="minorEastAsia"/>
          <w:lang w:val="en-AU" w:eastAsia="en-AU" w:bidi="ar-SA"/>
        </w:rPr>
        <w:t>In line with broader</w:t>
      </w:r>
      <w:r w:rsidR="00856533">
        <w:rPr>
          <w:rFonts w:eastAsiaTheme="minorEastAsia"/>
          <w:lang w:val="en-AU" w:eastAsia="en-AU" w:bidi="ar-SA"/>
        </w:rPr>
        <w:t xml:space="preserve"> </w:t>
      </w:r>
      <w:r w:rsidR="00CE40B8">
        <w:rPr>
          <w:rFonts w:eastAsiaTheme="minorEastAsia"/>
          <w:lang w:val="en-AU" w:eastAsia="en-AU" w:bidi="ar-SA"/>
        </w:rPr>
        <w:t>literature concerning health</w:t>
      </w:r>
      <w:r w:rsidR="00856533">
        <w:rPr>
          <w:rFonts w:eastAsiaTheme="minorEastAsia"/>
          <w:lang w:val="en-AU" w:eastAsia="en-AU" w:bidi="ar-SA"/>
        </w:rPr>
        <w:t xml:space="preserve"> related</w:t>
      </w:r>
      <w:r w:rsidR="00CE40B8">
        <w:rPr>
          <w:rFonts w:eastAsiaTheme="minorEastAsia"/>
          <w:lang w:val="en-AU" w:eastAsia="en-AU" w:bidi="ar-SA"/>
        </w:rPr>
        <w:t xml:space="preserve"> behaviour (Conn</w:t>
      </w:r>
      <w:r w:rsidR="00856533">
        <w:rPr>
          <w:rFonts w:eastAsiaTheme="minorEastAsia"/>
          <w:lang w:val="en-AU" w:eastAsia="en-AU" w:bidi="ar-SA"/>
        </w:rPr>
        <w:t xml:space="preserve">er and Norman 2005), </w:t>
      </w:r>
      <w:r w:rsidR="006454DD">
        <w:rPr>
          <w:rFonts w:eastAsiaTheme="minorEastAsia"/>
          <w:lang w:val="en-AU" w:eastAsia="en-AU" w:bidi="ar-SA"/>
        </w:rPr>
        <w:t>i</w:t>
      </w:r>
      <w:r>
        <w:rPr>
          <w:rFonts w:eastAsiaTheme="minorEastAsia"/>
          <w:lang w:val="en-AU" w:eastAsia="en-AU" w:bidi="ar-SA"/>
        </w:rPr>
        <w:t xml:space="preserve">t would appear that what </w:t>
      </w:r>
      <w:r w:rsidR="006B7D96">
        <w:rPr>
          <w:rFonts w:eastAsiaTheme="minorEastAsia"/>
          <w:lang w:val="en-AU" w:eastAsia="en-AU" w:bidi="ar-SA"/>
        </w:rPr>
        <w:t xml:space="preserve">underpins </w:t>
      </w:r>
      <w:r>
        <w:rPr>
          <w:rFonts w:eastAsiaTheme="minorEastAsia"/>
          <w:lang w:val="en-AU" w:eastAsia="en-AU" w:bidi="ar-SA"/>
        </w:rPr>
        <w:t xml:space="preserve">limiting/avoidance behaviours regarding sugar </w:t>
      </w:r>
      <w:r w:rsidR="00CE40B8">
        <w:rPr>
          <w:rFonts w:eastAsiaTheme="minorEastAsia"/>
          <w:lang w:val="en-AU" w:eastAsia="en-AU" w:bidi="ar-SA"/>
        </w:rPr>
        <w:t xml:space="preserve">is self-efficacy; an </w:t>
      </w:r>
      <w:r w:rsidR="006B7D96">
        <w:rPr>
          <w:rFonts w:eastAsiaTheme="minorEastAsia"/>
          <w:lang w:val="en-AU" w:eastAsia="en-AU" w:bidi="ar-SA"/>
        </w:rPr>
        <w:t>individual</w:t>
      </w:r>
      <w:r w:rsidR="00CE40B8">
        <w:rPr>
          <w:rFonts w:eastAsiaTheme="minorEastAsia"/>
          <w:lang w:val="en-AU" w:eastAsia="en-AU" w:bidi="ar-SA"/>
        </w:rPr>
        <w:t>s’</w:t>
      </w:r>
      <w:r w:rsidR="004260F8">
        <w:rPr>
          <w:rFonts w:eastAsiaTheme="minorEastAsia"/>
          <w:lang w:val="en-AU" w:eastAsia="en-AU" w:bidi="ar-SA"/>
        </w:rPr>
        <w:t xml:space="preserve"> beliefs</w:t>
      </w:r>
      <w:r w:rsidR="002D6361">
        <w:rPr>
          <w:rFonts w:eastAsiaTheme="minorEastAsia"/>
          <w:lang w:val="en-AU" w:eastAsia="en-AU" w:bidi="ar-SA"/>
        </w:rPr>
        <w:t xml:space="preserve"> about their ability to </w:t>
      </w:r>
      <w:r w:rsidR="005A76E5">
        <w:rPr>
          <w:rFonts w:eastAsiaTheme="minorEastAsia"/>
          <w:lang w:val="en-AU" w:eastAsia="en-AU" w:bidi="ar-SA"/>
        </w:rPr>
        <w:t>alter behaviour</w:t>
      </w:r>
      <w:r w:rsidR="004260F8">
        <w:rPr>
          <w:rFonts w:eastAsiaTheme="minorEastAsia"/>
          <w:lang w:val="en-AU" w:eastAsia="en-AU" w:bidi="ar-SA"/>
        </w:rPr>
        <w:t xml:space="preserve"> and</w:t>
      </w:r>
      <w:r w:rsidR="006B7D96">
        <w:rPr>
          <w:rFonts w:eastAsiaTheme="minorEastAsia"/>
          <w:lang w:val="en-AU" w:eastAsia="en-AU" w:bidi="ar-SA"/>
        </w:rPr>
        <w:t xml:space="preserve"> </w:t>
      </w:r>
      <w:r w:rsidR="005A76E5">
        <w:rPr>
          <w:rFonts w:eastAsiaTheme="minorEastAsia"/>
          <w:lang w:val="en-AU" w:eastAsia="en-AU" w:bidi="ar-SA"/>
        </w:rPr>
        <w:t xml:space="preserve">the </w:t>
      </w:r>
      <w:r w:rsidR="006B7D96">
        <w:rPr>
          <w:rFonts w:eastAsiaTheme="minorEastAsia"/>
          <w:lang w:val="en-AU" w:eastAsia="en-AU" w:bidi="ar-SA"/>
        </w:rPr>
        <w:t>level of attention paid to the health aspects of the foods they eat.</w:t>
      </w:r>
    </w:p>
    <w:p w14:paraId="77E421BB" w14:textId="77777777" w:rsidR="005D63F0" w:rsidRDefault="005D63F0" w:rsidP="00812409">
      <w:pPr>
        <w:rPr>
          <w:rFonts w:eastAsiaTheme="minorEastAsia"/>
          <w:lang w:val="en-AU" w:eastAsia="en-AU" w:bidi="ar-SA"/>
        </w:rPr>
      </w:pPr>
    </w:p>
    <w:p w14:paraId="22EE9529" w14:textId="77777777" w:rsidR="005D63F0" w:rsidRDefault="005D63F0" w:rsidP="00812409">
      <w:pPr>
        <w:rPr>
          <w:rFonts w:eastAsiaTheme="minorEastAsia"/>
          <w:lang w:val="en-AU" w:eastAsia="en-AU" w:bidi="ar-SA"/>
        </w:rPr>
        <w:sectPr w:rsidR="005D63F0" w:rsidSect="00227253">
          <w:pgSz w:w="11907" w:h="16839" w:code="9"/>
          <w:pgMar w:top="1418" w:right="1418" w:bottom="1418" w:left="1418" w:header="709" w:footer="709" w:gutter="0"/>
          <w:cols w:space="708"/>
          <w:docGrid w:linePitch="360"/>
        </w:sectPr>
      </w:pPr>
    </w:p>
    <w:p w14:paraId="02B060B9" w14:textId="77777777" w:rsidR="00812409" w:rsidRPr="00812409" w:rsidRDefault="00812409" w:rsidP="00AF15D5">
      <w:pPr>
        <w:pStyle w:val="Heading1"/>
        <w:rPr>
          <w:b w:val="0"/>
        </w:rPr>
      </w:pPr>
      <w:bookmarkStart w:id="84" w:name="_Toc489351620"/>
      <w:bookmarkStart w:id="85" w:name="_Toc489715642"/>
      <w:bookmarkStart w:id="86" w:name="_Toc489882412"/>
      <w:bookmarkStart w:id="87" w:name="_Toc491170963"/>
      <w:bookmarkStart w:id="88" w:name="_Toc491176499"/>
      <w:bookmarkStart w:id="89" w:name="_Toc491274911"/>
      <w:bookmarkStart w:id="90" w:name="_Toc491762046"/>
      <w:bookmarkStart w:id="91" w:name="_Toc491773711"/>
      <w:bookmarkStart w:id="92" w:name="_Toc491786216"/>
      <w:bookmarkStart w:id="93" w:name="_Toc491788950"/>
      <w:bookmarkStart w:id="94" w:name="_Toc491789279"/>
      <w:r w:rsidRPr="00812409">
        <w:rPr>
          <w:lang w:bidi="ar-SA"/>
        </w:rPr>
        <w:lastRenderedPageBreak/>
        <w:t xml:space="preserve">3 </w:t>
      </w:r>
      <w:r w:rsidRPr="00812409">
        <w:rPr>
          <w:lang w:bidi="ar-SA"/>
        </w:rPr>
        <w:tab/>
      </w:r>
      <w:r w:rsidRPr="00171D14">
        <w:t>Consumer understanding regarding the sugar content of foods</w:t>
      </w:r>
      <w:bookmarkEnd w:id="84"/>
      <w:bookmarkEnd w:id="85"/>
      <w:bookmarkEnd w:id="86"/>
      <w:bookmarkEnd w:id="87"/>
      <w:bookmarkEnd w:id="88"/>
      <w:bookmarkEnd w:id="89"/>
      <w:bookmarkEnd w:id="90"/>
      <w:bookmarkEnd w:id="91"/>
      <w:bookmarkEnd w:id="92"/>
      <w:bookmarkEnd w:id="93"/>
      <w:bookmarkEnd w:id="94"/>
    </w:p>
    <w:p w14:paraId="437B5D51" w14:textId="77777777" w:rsidR="00812409" w:rsidRDefault="00812409" w:rsidP="008B201F">
      <w:pPr>
        <w:rPr>
          <w:rFonts w:eastAsiaTheme="majorEastAsia"/>
          <w:bCs/>
          <w:szCs w:val="22"/>
          <w:lang w:bidi="ar-SA"/>
        </w:rPr>
      </w:pPr>
      <w:bookmarkStart w:id="95" w:name="_Toc489351621"/>
      <w:bookmarkStart w:id="96" w:name="_Toc489715643"/>
      <w:r w:rsidRPr="00812409">
        <w:rPr>
          <w:rFonts w:eastAsiaTheme="majorEastAsia"/>
          <w:bCs/>
          <w:szCs w:val="22"/>
          <w:lang w:bidi="ar-SA"/>
        </w:rPr>
        <w:t>Key points:</w:t>
      </w:r>
      <w:bookmarkEnd w:id="95"/>
      <w:bookmarkEnd w:id="96"/>
    </w:p>
    <w:p w14:paraId="77607916" w14:textId="7C7E82E0" w:rsidR="007D0B57" w:rsidRDefault="00AB7D0B" w:rsidP="00DC6DC7">
      <w:pPr>
        <w:pStyle w:val="FSBullet1"/>
        <w:rPr>
          <w:rFonts w:eastAsiaTheme="minorEastAsia"/>
          <w:lang w:bidi="ar-SA"/>
        </w:rPr>
      </w:pPr>
      <w:r>
        <w:rPr>
          <w:rFonts w:eastAsiaTheme="minorEastAsia"/>
        </w:rPr>
        <w:t>Seven</w:t>
      </w:r>
      <w:r w:rsidR="007D0B57">
        <w:rPr>
          <w:rFonts w:eastAsiaTheme="minorEastAsia"/>
          <w:color w:val="FF0000"/>
        </w:rPr>
        <w:t xml:space="preserve"> </w:t>
      </w:r>
      <w:r w:rsidR="007D0B57">
        <w:rPr>
          <w:rFonts w:eastAsiaTheme="minorEastAsia"/>
          <w:lang w:bidi="ar-SA"/>
        </w:rPr>
        <w:t>relevant studies were identified</w:t>
      </w:r>
      <w:r w:rsidR="00244787">
        <w:rPr>
          <w:rFonts w:eastAsiaTheme="minorEastAsia"/>
          <w:lang w:bidi="ar-SA"/>
        </w:rPr>
        <w:t xml:space="preserve"> examining consumer understanding regarding the sugar content of foods</w:t>
      </w:r>
      <w:r w:rsidR="007D0B57">
        <w:rPr>
          <w:rFonts w:eastAsiaTheme="minorEastAsia"/>
          <w:lang w:bidi="ar-SA"/>
        </w:rPr>
        <w:t xml:space="preserve">, of which </w:t>
      </w:r>
      <w:r>
        <w:rPr>
          <w:rFonts w:eastAsiaTheme="minorEastAsia"/>
          <w:lang w:bidi="ar-SA"/>
        </w:rPr>
        <w:t>three</w:t>
      </w:r>
      <w:r w:rsidR="00244787">
        <w:rPr>
          <w:rFonts w:eastAsiaTheme="minorEastAsia"/>
          <w:lang w:bidi="ar-SA"/>
        </w:rPr>
        <w:t xml:space="preserve"> </w:t>
      </w:r>
      <w:r w:rsidR="007D0B57">
        <w:rPr>
          <w:rFonts w:eastAsiaTheme="minorEastAsia"/>
          <w:lang w:bidi="ar-SA"/>
        </w:rPr>
        <w:t>were conducted in Australia/New Zealand.</w:t>
      </w:r>
    </w:p>
    <w:p w14:paraId="0A7EA1DB" w14:textId="42DCEDEE" w:rsidR="00E118B4" w:rsidRDefault="00215032" w:rsidP="00DC6DC7">
      <w:pPr>
        <w:pStyle w:val="FSBullet1"/>
        <w:rPr>
          <w:rFonts w:eastAsiaTheme="minorEastAsia"/>
          <w:lang w:bidi="ar-SA"/>
        </w:rPr>
      </w:pPr>
      <w:r>
        <w:rPr>
          <w:rFonts w:eastAsiaTheme="minorEastAsia"/>
          <w:lang w:bidi="ar-SA"/>
        </w:rPr>
        <w:t>Three</w:t>
      </w:r>
      <w:r w:rsidR="00244787">
        <w:rPr>
          <w:rFonts w:eastAsiaTheme="minorEastAsia"/>
          <w:lang w:bidi="ar-SA"/>
        </w:rPr>
        <w:t xml:space="preserve"> studies </w:t>
      </w:r>
      <w:r>
        <w:rPr>
          <w:rFonts w:eastAsiaTheme="minorEastAsia"/>
          <w:lang w:bidi="ar-SA"/>
        </w:rPr>
        <w:t>found that</w:t>
      </w:r>
      <w:r w:rsidR="00244787">
        <w:rPr>
          <w:rFonts w:eastAsiaTheme="minorEastAsia"/>
          <w:lang w:bidi="ar-SA"/>
        </w:rPr>
        <w:t xml:space="preserve"> t</w:t>
      </w:r>
      <w:r w:rsidR="008A184B">
        <w:rPr>
          <w:rFonts w:eastAsiaTheme="minorEastAsia"/>
          <w:lang w:bidi="ar-SA"/>
        </w:rPr>
        <w:t xml:space="preserve">he food group </w:t>
      </w:r>
      <w:r w:rsidR="00971BAD">
        <w:rPr>
          <w:rFonts w:eastAsiaTheme="minorEastAsia"/>
          <w:lang w:bidi="ar-SA"/>
        </w:rPr>
        <w:t xml:space="preserve">in which </w:t>
      </w:r>
      <w:r w:rsidR="008A184B">
        <w:rPr>
          <w:rFonts w:eastAsiaTheme="minorEastAsia"/>
          <w:lang w:bidi="ar-SA"/>
        </w:rPr>
        <w:t xml:space="preserve">a food falls </w:t>
      </w:r>
      <w:r w:rsidR="00F03CD4">
        <w:rPr>
          <w:rFonts w:eastAsiaTheme="minorEastAsia"/>
          <w:lang w:bidi="ar-SA"/>
        </w:rPr>
        <w:t>appear</w:t>
      </w:r>
      <w:r w:rsidR="008A184B">
        <w:rPr>
          <w:rFonts w:eastAsiaTheme="minorEastAsia"/>
          <w:lang w:bidi="ar-SA"/>
        </w:rPr>
        <w:t>s</w:t>
      </w:r>
      <w:r w:rsidR="00F03CD4">
        <w:rPr>
          <w:rFonts w:eastAsiaTheme="minorEastAsia"/>
          <w:lang w:bidi="ar-SA"/>
        </w:rPr>
        <w:t xml:space="preserve"> to influence consumer perceptions of the sugar content of a food item. </w:t>
      </w:r>
      <w:r w:rsidR="000106D9">
        <w:rPr>
          <w:rFonts w:eastAsiaTheme="minorEastAsia"/>
          <w:lang w:bidi="ar-SA"/>
        </w:rPr>
        <w:t xml:space="preserve">For example, some consumers </w:t>
      </w:r>
      <w:r w:rsidR="006F547C">
        <w:rPr>
          <w:rFonts w:eastAsiaTheme="minorEastAsia"/>
          <w:lang w:bidi="ar-SA"/>
        </w:rPr>
        <w:t>underestimate the sugar content of fruit juices.</w:t>
      </w:r>
    </w:p>
    <w:p w14:paraId="1282D050" w14:textId="7822F851" w:rsidR="00986CAE" w:rsidRDefault="00215032" w:rsidP="00DC6DC7">
      <w:pPr>
        <w:pStyle w:val="FSBullet1"/>
        <w:rPr>
          <w:rFonts w:eastAsiaTheme="minorEastAsia"/>
          <w:lang w:bidi="ar-SA"/>
        </w:rPr>
      </w:pPr>
      <w:r>
        <w:rPr>
          <w:rFonts w:eastAsiaTheme="minorEastAsia"/>
          <w:lang w:bidi="ar-SA"/>
        </w:rPr>
        <w:t>Three</w:t>
      </w:r>
      <w:r w:rsidR="00244787">
        <w:rPr>
          <w:rFonts w:eastAsiaTheme="minorEastAsia"/>
          <w:lang w:bidi="ar-SA"/>
        </w:rPr>
        <w:t xml:space="preserve"> studies found that c</w:t>
      </w:r>
      <w:r w:rsidR="00986CAE">
        <w:rPr>
          <w:rFonts w:eastAsiaTheme="minorEastAsia"/>
          <w:lang w:bidi="ar-SA"/>
        </w:rPr>
        <w:t>onsumers are relatively accurate at ranking beverages by their total sugar content. However, they have less understanding of which beverages contain (or do not contain) added sugar.</w:t>
      </w:r>
    </w:p>
    <w:p w14:paraId="5EF30D59" w14:textId="14514C34" w:rsidR="004E0EAE" w:rsidRDefault="004E0EAE" w:rsidP="00DC6DC7">
      <w:pPr>
        <w:pStyle w:val="FSBullet1"/>
        <w:rPr>
          <w:rFonts w:eastAsiaTheme="minorEastAsia"/>
          <w:lang w:bidi="ar-SA"/>
        </w:rPr>
      </w:pPr>
      <w:bookmarkStart w:id="97" w:name="_Toc489351622"/>
      <w:bookmarkStart w:id="98" w:name="_Toc489715644"/>
      <w:bookmarkStart w:id="99" w:name="_Toc489882413"/>
      <w:bookmarkStart w:id="100" w:name="_Toc491170964"/>
      <w:r>
        <w:rPr>
          <w:rFonts w:eastAsiaTheme="minorEastAsia"/>
          <w:lang w:bidi="ar-SA"/>
        </w:rPr>
        <w:t>Consumers understanding of the sugar content of beverages containing fruit may be poorer than for other beverages. One study found that consumers tend to underestimate the sugar content of beverages containing fruit (but do not underestimate the sugar content of carbonated beverages). Another study found that around a quarter of consumers do not believe that 100% fruit juice contains naturally occurring sugar.</w:t>
      </w:r>
    </w:p>
    <w:p w14:paraId="6C97D0BC" w14:textId="5D1A1CD8" w:rsidR="00FF3CE5" w:rsidRDefault="00FF3CE5" w:rsidP="00DC6DC7">
      <w:pPr>
        <w:pStyle w:val="FSBullet1"/>
        <w:rPr>
          <w:rFonts w:eastAsiaTheme="minorEastAsia"/>
          <w:lang w:bidi="ar-SA"/>
        </w:rPr>
      </w:pPr>
      <w:bookmarkStart w:id="101" w:name="_Toc491176500"/>
      <w:bookmarkStart w:id="102" w:name="_Toc491274912"/>
      <w:bookmarkStart w:id="103" w:name="_Toc491762047"/>
      <w:bookmarkStart w:id="104" w:name="_Toc491773712"/>
      <w:r>
        <w:rPr>
          <w:rFonts w:eastAsiaTheme="minorEastAsia"/>
          <w:lang w:bidi="ar-SA"/>
        </w:rPr>
        <w:t>Consumers believe that beverages containing fruit are healthier than beverages with a similar sugar content that do not contain fruit.</w:t>
      </w:r>
    </w:p>
    <w:p w14:paraId="6B18DFDF" w14:textId="50756699" w:rsidR="00FF3CE5" w:rsidRDefault="00FF3CE5" w:rsidP="00DC6DC7">
      <w:pPr>
        <w:pStyle w:val="FSBullet1"/>
        <w:rPr>
          <w:rFonts w:eastAsiaTheme="minorEastAsia"/>
          <w:lang w:bidi="ar-SA"/>
        </w:rPr>
      </w:pPr>
      <w:r>
        <w:rPr>
          <w:rFonts w:eastAsiaTheme="minorEastAsia"/>
          <w:lang w:bidi="ar-SA"/>
        </w:rPr>
        <w:t>Consumers’ perceptions of fruit beverages may be related to consumers’ beliefs that fruit is healthy and/or the belief (reported in section 2) that the sugar in fruit is less fattening than sugar in other foods.</w:t>
      </w:r>
    </w:p>
    <w:p w14:paraId="6EB7CA89" w14:textId="77777777" w:rsidR="00812409" w:rsidRPr="00812409" w:rsidRDefault="00812409" w:rsidP="00DC6DC7">
      <w:pPr>
        <w:pStyle w:val="Heading2"/>
        <w:rPr>
          <w:lang w:bidi="ar-SA"/>
        </w:rPr>
      </w:pPr>
      <w:bookmarkStart w:id="105" w:name="_Toc491786217"/>
      <w:bookmarkStart w:id="106" w:name="_Toc491788951"/>
      <w:bookmarkStart w:id="107" w:name="_Toc491789280"/>
      <w:r w:rsidRPr="00812409">
        <w:rPr>
          <w:lang w:bidi="ar-SA"/>
        </w:rPr>
        <w:t>3.1 Do consumers understand which foods are high in sugar?</w:t>
      </w:r>
      <w:bookmarkEnd w:id="97"/>
      <w:bookmarkEnd w:id="98"/>
      <w:bookmarkEnd w:id="99"/>
      <w:bookmarkEnd w:id="100"/>
      <w:bookmarkEnd w:id="101"/>
      <w:bookmarkEnd w:id="102"/>
      <w:bookmarkEnd w:id="103"/>
      <w:bookmarkEnd w:id="104"/>
      <w:bookmarkEnd w:id="105"/>
      <w:bookmarkEnd w:id="106"/>
      <w:bookmarkEnd w:id="107"/>
    </w:p>
    <w:p w14:paraId="1BE1E002" w14:textId="77777777" w:rsidR="00812409" w:rsidRPr="00812409" w:rsidRDefault="00812409" w:rsidP="00DC6DC7">
      <w:pPr>
        <w:pStyle w:val="Heading3"/>
      </w:pPr>
      <w:bookmarkStart w:id="108" w:name="_Toc489351623"/>
      <w:bookmarkStart w:id="109" w:name="_Toc489715645"/>
      <w:bookmarkStart w:id="110" w:name="_Toc489882414"/>
      <w:bookmarkStart w:id="111" w:name="_Toc491170965"/>
      <w:bookmarkStart w:id="112" w:name="_Toc491176501"/>
      <w:bookmarkStart w:id="113" w:name="_Toc491274913"/>
      <w:bookmarkStart w:id="114" w:name="_Toc491762048"/>
      <w:bookmarkStart w:id="115" w:name="_Toc491773713"/>
      <w:bookmarkStart w:id="116" w:name="_Toc491786218"/>
      <w:bookmarkStart w:id="117" w:name="_Toc491788952"/>
      <w:bookmarkStart w:id="118" w:name="_Toc491789281"/>
      <w:r w:rsidRPr="00812409">
        <w:t>3.1.1 Australian and New Zealand studies</w:t>
      </w:r>
      <w:bookmarkEnd w:id="108"/>
      <w:bookmarkEnd w:id="109"/>
      <w:bookmarkEnd w:id="110"/>
      <w:bookmarkEnd w:id="111"/>
      <w:bookmarkEnd w:id="112"/>
      <w:bookmarkEnd w:id="113"/>
      <w:bookmarkEnd w:id="114"/>
      <w:bookmarkEnd w:id="115"/>
      <w:bookmarkEnd w:id="116"/>
      <w:bookmarkEnd w:id="117"/>
      <w:bookmarkEnd w:id="118"/>
    </w:p>
    <w:p w14:paraId="435B7854" w14:textId="7BA2DDA9" w:rsidR="00812409" w:rsidRPr="00812409" w:rsidRDefault="00010DA8" w:rsidP="00812409">
      <w:pPr>
        <w:rPr>
          <w:rFonts w:eastAsiaTheme="minorEastAsia"/>
          <w:lang w:eastAsia="en-AU" w:bidi="ar-SA"/>
        </w:rPr>
      </w:pPr>
      <w:r>
        <w:rPr>
          <w:rFonts w:eastAsiaTheme="minorEastAsia"/>
          <w:lang w:eastAsia="en-AU" w:bidi="ar-SA"/>
        </w:rPr>
        <w:t xml:space="preserve">Qualitative research conducted by the Australian Department of Health (2013b) </w:t>
      </w:r>
      <w:r w:rsidR="002C29DB">
        <w:rPr>
          <w:rFonts w:eastAsiaTheme="minorEastAsia"/>
          <w:lang w:eastAsia="en-AU" w:bidi="ar-SA"/>
        </w:rPr>
        <w:t>indicates that consumers perceive</w:t>
      </w:r>
      <w:r>
        <w:rPr>
          <w:rFonts w:eastAsiaTheme="minorEastAsia"/>
          <w:lang w:eastAsia="en-AU" w:bidi="ar-SA"/>
        </w:rPr>
        <w:t xml:space="preserve"> food on a continuum of healthiness</w:t>
      </w:r>
      <w:r w:rsidR="00FB5D38">
        <w:rPr>
          <w:rFonts w:eastAsiaTheme="minorEastAsia"/>
          <w:lang w:eastAsia="en-AU" w:bidi="ar-SA"/>
        </w:rPr>
        <w:t xml:space="preserve">. </w:t>
      </w:r>
      <w:r w:rsidR="00F34DD7">
        <w:rPr>
          <w:rFonts w:eastAsiaTheme="minorEastAsia"/>
          <w:lang w:eastAsia="en-AU" w:bidi="ar-SA"/>
        </w:rPr>
        <w:t>The research included 15 focus groups, five accompanied shop</w:t>
      </w:r>
      <w:r w:rsidR="008C2461">
        <w:rPr>
          <w:rFonts w:eastAsiaTheme="minorEastAsia"/>
          <w:lang w:eastAsia="en-AU" w:bidi="ar-SA"/>
        </w:rPr>
        <w:t>ping trips</w:t>
      </w:r>
      <w:r w:rsidR="00F34DD7">
        <w:rPr>
          <w:rFonts w:eastAsiaTheme="minorEastAsia"/>
          <w:lang w:eastAsia="en-AU" w:bidi="ar-SA"/>
        </w:rPr>
        <w:t xml:space="preserve"> and an online bulletin board. The researchers concluded that </w:t>
      </w:r>
      <w:r w:rsidR="00971BAD">
        <w:rPr>
          <w:rFonts w:eastAsiaTheme="minorEastAsia"/>
          <w:lang w:eastAsia="en-AU" w:bidi="ar-SA"/>
        </w:rPr>
        <w:t xml:space="preserve">the continuum of healthiness on which </w:t>
      </w:r>
      <w:r w:rsidR="00F34DD7">
        <w:rPr>
          <w:rFonts w:eastAsiaTheme="minorEastAsia"/>
          <w:lang w:eastAsia="en-AU" w:bidi="ar-SA"/>
        </w:rPr>
        <w:t xml:space="preserve">consumers place a food </w:t>
      </w:r>
      <w:r w:rsidR="00FB5D38">
        <w:rPr>
          <w:rFonts w:eastAsiaTheme="minorEastAsia"/>
          <w:lang w:eastAsia="en-AU" w:bidi="ar-SA"/>
        </w:rPr>
        <w:t>is</w:t>
      </w:r>
      <w:r>
        <w:rPr>
          <w:rFonts w:eastAsiaTheme="minorEastAsia"/>
          <w:lang w:eastAsia="en-AU" w:bidi="ar-SA"/>
        </w:rPr>
        <w:t xml:space="preserve"> dictated by </w:t>
      </w:r>
      <w:r w:rsidR="00FB5D38">
        <w:rPr>
          <w:rFonts w:eastAsiaTheme="minorEastAsia"/>
          <w:lang w:eastAsia="en-AU" w:bidi="ar-SA"/>
        </w:rPr>
        <w:t>the presence or absence of factors that are considered</w:t>
      </w:r>
      <w:r w:rsidR="000A3F58">
        <w:rPr>
          <w:rFonts w:eastAsiaTheme="minorEastAsia"/>
          <w:lang w:eastAsia="en-AU" w:bidi="ar-SA"/>
        </w:rPr>
        <w:t xml:space="preserve"> </w:t>
      </w:r>
      <w:r w:rsidR="00793621">
        <w:rPr>
          <w:rFonts w:eastAsiaTheme="minorEastAsia"/>
          <w:lang w:eastAsia="en-AU" w:bidi="ar-SA"/>
        </w:rPr>
        <w:t>to be</w:t>
      </w:r>
      <w:r w:rsidR="000A3F58">
        <w:rPr>
          <w:rFonts w:eastAsiaTheme="minorEastAsia"/>
          <w:lang w:eastAsia="en-AU" w:bidi="ar-SA"/>
        </w:rPr>
        <w:t xml:space="preserve"> ‘good’ or</w:t>
      </w:r>
      <w:r w:rsidR="00FB5D38">
        <w:rPr>
          <w:rFonts w:eastAsiaTheme="minorEastAsia"/>
          <w:lang w:eastAsia="en-AU" w:bidi="ar-SA"/>
        </w:rPr>
        <w:t xml:space="preserve"> ‘bad’ (</w:t>
      </w:r>
      <w:r w:rsidR="00A13D69">
        <w:rPr>
          <w:rFonts w:eastAsiaTheme="minorEastAsia"/>
          <w:lang w:eastAsia="en-AU" w:bidi="ar-SA"/>
        </w:rPr>
        <w:t>e.g.</w:t>
      </w:r>
      <w:r w:rsidR="00FB5D38">
        <w:rPr>
          <w:rFonts w:eastAsiaTheme="minorEastAsia"/>
          <w:lang w:eastAsia="en-AU" w:bidi="ar-SA"/>
        </w:rPr>
        <w:t>sugar, fat, degree of food processing</w:t>
      </w:r>
      <w:r w:rsidR="000A3F58">
        <w:rPr>
          <w:rFonts w:eastAsiaTheme="minorEastAsia"/>
          <w:lang w:eastAsia="en-AU" w:bidi="ar-SA"/>
        </w:rPr>
        <w:t>, perceived naturalness</w:t>
      </w:r>
      <w:r w:rsidR="00FB5D38">
        <w:rPr>
          <w:rFonts w:eastAsiaTheme="minorEastAsia"/>
          <w:lang w:eastAsia="en-AU" w:bidi="ar-SA"/>
        </w:rPr>
        <w:t xml:space="preserve">). </w:t>
      </w:r>
      <w:r w:rsidR="00F35F2C">
        <w:rPr>
          <w:rFonts w:eastAsiaTheme="minorEastAsia"/>
          <w:lang w:eastAsia="en-AU" w:bidi="ar-SA"/>
        </w:rPr>
        <w:t>This</w:t>
      </w:r>
      <w:r w:rsidR="00767DD9">
        <w:rPr>
          <w:rFonts w:eastAsiaTheme="minorEastAsia"/>
          <w:lang w:eastAsia="en-AU" w:bidi="ar-SA"/>
        </w:rPr>
        <w:t xml:space="preserve"> suggest</w:t>
      </w:r>
      <w:r w:rsidR="00F35F2C">
        <w:rPr>
          <w:rFonts w:eastAsiaTheme="minorEastAsia"/>
          <w:lang w:eastAsia="en-AU" w:bidi="ar-SA"/>
        </w:rPr>
        <w:t>s</w:t>
      </w:r>
      <w:r w:rsidR="00793621">
        <w:rPr>
          <w:rFonts w:eastAsiaTheme="minorEastAsia"/>
          <w:lang w:eastAsia="en-AU" w:bidi="ar-SA"/>
        </w:rPr>
        <w:t xml:space="preserve"> that the presence of perceived unhealthy </w:t>
      </w:r>
      <w:r w:rsidR="00767DD9">
        <w:rPr>
          <w:rFonts w:eastAsiaTheme="minorEastAsia"/>
          <w:lang w:eastAsia="en-AU" w:bidi="ar-SA"/>
        </w:rPr>
        <w:t>attributes</w:t>
      </w:r>
      <w:r w:rsidR="00793621">
        <w:rPr>
          <w:rFonts w:eastAsiaTheme="minorEastAsia"/>
          <w:lang w:eastAsia="en-AU" w:bidi="ar-SA"/>
        </w:rPr>
        <w:t xml:space="preserve"> </w:t>
      </w:r>
      <w:r w:rsidR="00767DD9">
        <w:rPr>
          <w:rFonts w:eastAsiaTheme="minorEastAsia"/>
          <w:lang w:eastAsia="en-AU" w:bidi="ar-SA"/>
        </w:rPr>
        <w:t xml:space="preserve">(e.g. </w:t>
      </w:r>
      <w:r w:rsidR="00793621">
        <w:rPr>
          <w:rFonts w:eastAsiaTheme="minorEastAsia"/>
          <w:lang w:eastAsia="en-AU" w:bidi="ar-SA"/>
        </w:rPr>
        <w:t>how processed a food is believed to be</w:t>
      </w:r>
      <w:r w:rsidR="00767DD9">
        <w:rPr>
          <w:rFonts w:eastAsiaTheme="minorEastAsia"/>
          <w:lang w:eastAsia="en-AU" w:bidi="ar-SA"/>
        </w:rPr>
        <w:t>)</w:t>
      </w:r>
      <w:r w:rsidR="00793621">
        <w:rPr>
          <w:rFonts w:eastAsiaTheme="minorEastAsia"/>
          <w:lang w:eastAsia="en-AU" w:bidi="ar-SA"/>
        </w:rPr>
        <w:t xml:space="preserve"> may in</w:t>
      </w:r>
      <w:r w:rsidR="00A90A53">
        <w:rPr>
          <w:rFonts w:eastAsiaTheme="minorEastAsia"/>
          <w:lang w:eastAsia="en-AU" w:bidi="ar-SA"/>
        </w:rPr>
        <w:t xml:space="preserve">fluence consumer perceptions of the presence of </w:t>
      </w:r>
      <w:r w:rsidR="00767DD9">
        <w:rPr>
          <w:rFonts w:eastAsiaTheme="minorEastAsia"/>
          <w:lang w:eastAsia="en-AU" w:bidi="ar-SA"/>
        </w:rPr>
        <w:t xml:space="preserve">other </w:t>
      </w:r>
      <w:r w:rsidR="00A90A53">
        <w:rPr>
          <w:rFonts w:eastAsiaTheme="minorEastAsia"/>
          <w:lang w:eastAsia="en-AU" w:bidi="ar-SA"/>
        </w:rPr>
        <w:t>‘</w:t>
      </w:r>
      <w:r w:rsidR="00767DD9">
        <w:rPr>
          <w:rFonts w:eastAsiaTheme="minorEastAsia"/>
          <w:lang w:eastAsia="en-AU" w:bidi="ar-SA"/>
        </w:rPr>
        <w:t>unhealthy</w:t>
      </w:r>
      <w:r w:rsidR="00A90A53">
        <w:rPr>
          <w:rFonts w:eastAsiaTheme="minorEastAsia"/>
          <w:lang w:eastAsia="en-AU" w:bidi="ar-SA"/>
        </w:rPr>
        <w:t>’</w:t>
      </w:r>
      <w:r w:rsidR="00767DD9">
        <w:rPr>
          <w:rFonts w:eastAsiaTheme="minorEastAsia"/>
          <w:lang w:eastAsia="en-AU" w:bidi="ar-SA"/>
        </w:rPr>
        <w:t xml:space="preserve"> elements such as </w:t>
      </w:r>
      <w:r w:rsidR="00793621">
        <w:rPr>
          <w:rFonts w:eastAsiaTheme="minorEastAsia"/>
          <w:lang w:eastAsia="en-AU" w:bidi="ar-SA"/>
        </w:rPr>
        <w:t>sugar</w:t>
      </w:r>
      <w:r w:rsidR="00134E35">
        <w:rPr>
          <w:rFonts w:eastAsiaTheme="minorEastAsia"/>
          <w:lang w:eastAsia="en-AU" w:bidi="ar-SA"/>
        </w:rPr>
        <w:t>.</w:t>
      </w:r>
      <w:r w:rsidR="00793621">
        <w:rPr>
          <w:rFonts w:eastAsiaTheme="minorEastAsia"/>
          <w:lang w:eastAsia="en-AU" w:bidi="ar-SA"/>
        </w:rPr>
        <w:t xml:space="preserve"> </w:t>
      </w:r>
      <w:r w:rsidR="00C32D17">
        <w:rPr>
          <w:rFonts w:eastAsiaTheme="minorEastAsia"/>
          <w:lang w:eastAsia="en-AU" w:bidi="ar-SA"/>
        </w:rPr>
        <w:t xml:space="preserve">That is, </w:t>
      </w:r>
      <w:r w:rsidR="00767DD9">
        <w:rPr>
          <w:rFonts w:eastAsiaTheme="minorEastAsia"/>
          <w:lang w:eastAsia="en-AU" w:bidi="ar-SA"/>
        </w:rPr>
        <w:t xml:space="preserve">a food that appears to be </w:t>
      </w:r>
      <w:r w:rsidR="00F35F2C">
        <w:rPr>
          <w:rFonts w:eastAsiaTheme="minorEastAsia"/>
          <w:lang w:eastAsia="en-AU" w:bidi="ar-SA"/>
        </w:rPr>
        <w:t xml:space="preserve">overtly </w:t>
      </w:r>
      <w:r w:rsidR="00767DD9">
        <w:rPr>
          <w:rFonts w:eastAsiaTheme="minorEastAsia"/>
          <w:lang w:eastAsia="en-AU" w:bidi="ar-SA"/>
        </w:rPr>
        <w:t xml:space="preserve">packaged and </w:t>
      </w:r>
      <w:r w:rsidR="00F35F2C">
        <w:rPr>
          <w:rFonts w:eastAsiaTheme="minorEastAsia"/>
          <w:lang w:eastAsia="en-AU" w:bidi="ar-SA"/>
        </w:rPr>
        <w:t xml:space="preserve">labelled </w:t>
      </w:r>
      <w:r w:rsidR="00767DD9">
        <w:rPr>
          <w:rFonts w:eastAsiaTheme="minorEastAsia"/>
          <w:lang w:eastAsia="en-AU" w:bidi="ar-SA"/>
        </w:rPr>
        <w:t>with a high fat content may then be seen as being</w:t>
      </w:r>
      <w:r w:rsidR="00A90A53">
        <w:rPr>
          <w:rFonts w:eastAsiaTheme="minorEastAsia"/>
          <w:lang w:eastAsia="en-AU" w:bidi="ar-SA"/>
        </w:rPr>
        <w:t xml:space="preserve"> high</w:t>
      </w:r>
      <w:r w:rsidR="00767DD9">
        <w:rPr>
          <w:rFonts w:eastAsiaTheme="minorEastAsia"/>
          <w:lang w:eastAsia="en-AU" w:bidi="ar-SA"/>
        </w:rPr>
        <w:t xml:space="preserve"> in sugar as well</w:t>
      </w:r>
      <w:r w:rsidR="00134E35">
        <w:rPr>
          <w:rFonts w:eastAsiaTheme="minorEastAsia"/>
          <w:lang w:eastAsia="en-AU" w:bidi="ar-SA"/>
        </w:rPr>
        <w:t>,</w:t>
      </w:r>
      <w:r w:rsidR="00767DD9">
        <w:rPr>
          <w:rFonts w:eastAsiaTheme="minorEastAsia"/>
          <w:lang w:eastAsia="en-AU" w:bidi="ar-SA"/>
        </w:rPr>
        <w:t xml:space="preserve"> whether it</w:t>
      </w:r>
      <w:r w:rsidR="00F34DD7">
        <w:rPr>
          <w:rFonts w:eastAsiaTheme="minorEastAsia"/>
          <w:lang w:eastAsia="en-AU" w:bidi="ar-SA"/>
        </w:rPr>
        <w:t xml:space="preserve"> </w:t>
      </w:r>
      <w:r w:rsidR="00C32D17">
        <w:rPr>
          <w:rFonts w:eastAsiaTheme="minorEastAsia"/>
          <w:lang w:eastAsia="en-AU" w:bidi="ar-SA"/>
        </w:rPr>
        <w:t>contains high levels of sugar</w:t>
      </w:r>
      <w:r w:rsidR="00767DD9">
        <w:rPr>
          <w:rFonts w:eastAsiaTheme="minorEastAsia"/>
          <w:lang w:eastAsia="en-AU" w:bidi="ar-SA"/>
        </w:rPr>
        <w:t xml:space="preserve"> or not.</w:t>
      </w:r>
    </w:p>
    <w:p w14:paraId="591D08CD" w14:textId="77777777" w:rsidR="00812409" w:rsidRPr="00812409" w:rsidRDefault="00812409" w:rsidP="00812409">
      <w:pPr>
        <w:rPr>
          <w:rFonts w:eastAsiaTheme="minorEastAsia"/>
          <w:lang w:bidi="ar-SA"/>
        </w:rPr>
      </w:pPr>
    </w:p>
    <w:p w14:paraId="49E7803B" w14:textId="363E15F5" w:rsidR="00812409" w:rsidRPr="00812409" w:rsidRDefault="00812409" w:rsidP="00812409">
      <w:pPr>
        <w:rPr>
          <w:rFonts w:eastAsiaTheme="minorEastAsia"/>
          <w:lang w:bidi="ar-SA"/>
        </w:rPr>
      </w:pPr>
      <w:r w:rsidRPr="00812409">
        <w:rPr>
          <w:rFonts w:eastAsiaTheme="minorEastAsia"/>
          <w:lang w:bidi="ar-SA"/>
        </w:rPr>
        <w:lastRenderedPageBreak/>
        <w:t xml:space="preserve">Three studies </w:t>
      </w:r>
      <w:r w:rsidR="004260F8">
        <w:rPr>
          <w:rFonts w:eastAsiaTheme="minorEastAsia"/>
          <w:lang w:bidi="ar-SA"/>
        </w:rPr>
        <w:t>have</w:t>
      </w:r>
      <w:r w:rsidRPr="00812409">
        <w:rPr>
          <w:rFonts w:eastAsiaTheme="minorEastAsia"/>
          <w:lang w:bidi="ar-SA"/>
        </w:rPr>
        <w:t xml:space="preserve"> looked at consumer understanding of the sugar content of various beverages. The studies examined slightly different questions, so it is not possible to pool their findings. One study is of Australian and New Zealand consumers, and is reported below in this subsection. The other two studies (Rampersaud et al. 2014, Bucher </w:t>
      </w:r>
      <w:r w:rsidR="004A6E16">
        <w:rPr>
          <w:rFonts w:eastAsiaTheme="minorEastAsia"/>
          <w:lang w:bidi="ar-SA"/>
        </w:rPr>
        <w:t>&amp;</w:t>
      </w:r>
      <w:r w:rsidRPr="00812409">
        <w:rPr>
          <w:rFonts w:eastAsiaTheme="minorEastAsia"/>
          <w:lang w:bidi="ar-SA"/>
        </w:rPr>
        <w:t xml:space="preserve"> Siegrist 2015) are reported in the next subsection of international studies.</w:t>
      </w:r>
    </w:p>
    <w:p w14:paraId="512F3684" w14:textId="77777777" w:rsidR="00812409" w:rsidRPr="00812409" w:rsidRDefault="00812409" w:rsidP="00812409">
      <w:pPr>
        <w:rPr>
          <w:rFonts w:eastAsiaTheme="minorEastAsia"/>
          <w:lang w:bidi="ar-SA"/>
        </w:rPr>
      </w:pPr>
    </w:p>
    <w:p w14:paraId="1B4B530D" w14:textId="66F5B8A4" w:rsidR="00812409" w:rsidRPr="00812409" w:rsidRDefault="00812409" w:rsidP="00812409">
      <w:pPr>
        <w:widowControl/>
        <w:rPr>
          <w:rFonts w:eastAsiaTheme="minorEastAsia"/>
          <w:lang w:bidi="ar-SA"/>
        </w:rPr>
      </w:pPr>
      <w:r w:rsidRPr="00812409">
        <w:rPr>
          <w:rFonts w:eastAsiaTheme="minorEastAsia"/>
          <w:lang w:bidi="ar-SA"/>
        </w:rPr>
        <w:t xml:space="preserve">A 2006 study of </w:t>
      </w:r>
      <w:r w:rsidR="00F829E4">
        <w:rPr>
          <w:rFonts w:eastAsiaTheme="minorEastAsia"/>
          <w:lang w:bidi="ar-SA"/>
        </w:rPr>
        <w:t xml:space="preserve">2,091 </w:t>
      </w:r>
      <w:r w:rsidRPr="00812409">
        <w:rPr>
          <w:rFonts w:eastAsiaTheme="minorEastAsia"/>
          <w:lang w:bidi="ar-SA"/>
        </w:rPr>
        <w:t>Australians and New Zealanders found that</w:t>
      </w:r>
      <w:r w:rsidR="008652F6">
        <w:rPr>
          <w:rFonts w:eastAsiaTheme="minorEastAsia"/>
          <w:lang w:bidi="ar-SA"/>
        </w:rPr>
        <w:t xml:space="preserve"> using </w:t>
      </w:r>
      <w:r w:rsidR="00EF16A8">
        <w:rPr>
          <w:rFonts w:eastAsiaTheme="minorEastAsia"/>
          <w:lang w:bidi="ar-SA"/>
        </w:rPr>
        <w:t>their own prior knowledge of beverages</w:t>
      </w:r>
      <w:r w:rsidR="00EF16A8">
        <w:rPr>
          <w:rStyle w:val="FootnoteReference"/>
          <w:rFonts w:eastAsiaTheme="minorEastAsia"/>
          <w:lang w:bidi="ar-SA"/>
        </w:rPr>
        <w:footnoteReference w:id="24"/>
      </w:r>
      <w:r w:rsidR="00EF16A8">
        <w:rPr>
          <w:rFonts w:eastAsiaTheme="minorEastAsia"/>
          <w:lang w:bidi="ar-SA"/>
        </w:rPr>
        <w:t>,</w:t>
      </w:r>
      <w:r w:rsidRPr="00812409">
        <w:rPr>
          <w:rFonts w:eastAsiaTheme="minorEastAsia"/>
          <w:lang w:bidi="ar-SA"/>
        </w:rPr>
        <w:t xml:space="preserve"> people were </w:t>
      </w:r>
      <w:r w:rsidR="00713DD6">
        <w:rPr>
          <w:rFonts w:eastAsiaTheme="minorEastAsia"/>
          <w:lang w:bidi="ar-SA"/>
        </w:rPr>
        <w:t>reasonably</w:t>
      </w:r>
      <w:r w:rsidRPr="00812409">
        <w:rPr>
          <w:rFonts w:eastAsiaTheme="minorEastAsia"/>
          <w:lang w:bidi="ar-SA"/>
        </w:rPr>
        <w:t xml:space="preserve"> accurate at gauging the relative levels of sugar in formulated beverages</w:t>
      </w:r>
      <w:r w:rsidR="00EE4511">
        <w:rPr>
          <w:rStyle w:val="FootnoteReference"/>
          <w:rFonts w:eastAsiaTheme="minorEastAsia"/>
          <w:lang w:bidi="ar-SA"/>
        </w:rPr>
        <w:footnoteReference w:id="25"/>
      </w:r>
      <w:r w:rsidRPr="00812409">
        <w:rPr>
          <w:rFonts w:eastAsiaTheme="minorEastAsia"/>
          <w:lang w:bidi="ar-SA"/>
        </w:rPr>
        <w:t xml:space="preserve"> and other non-alcoholic drinks (FSANZ 2006</w:t>
      </w:r>
      <w:r w:rsidR="00FE24C0">
        <w:rPr>
          <w:rFonts w:eastAsiaTheme="minorEastAsia"/>
          <w:lang w:bidi="ar-SA"/>
        </w:rPr>
        <w:t>a</w:t>
      </w:r>
      <w:r w:rsidRPr="00812409">
        <w:rPr>
          <w:rFonts w:eastAsiaTheme="minorEastAsia"/>
          <w:lang w:bidi="ar-SA"/>
        </w:rPr>
        <w:t xml:space="preserve">). </w:t>
      </w:r>
      <w:r w:rsidR="00571E48">
        <w:rPr>
          <w:rFonts w:eastAsiaTheme="minorEastAsia"/>
          <w:lang w:bidi="ar-SA"/>
        </w:rPr>
        <w:t>The</w:t>
      </w:r>
      <w:r w:rsidR="00F30830">
        <w:rPr>
          <w:rFonts w:eastAsiaTheme="minorEastAsia"/>
          <w:lang w:bidi="ar-SA"/>
        </w:rPr>
        <w:t xml:space="preserve"> majority of</w:t>
      </w:r>
      <w:r w:rsidRPr="00812409">
        <w:rPr>
          <w:rFonts w:eastAsiaTheme="minorEastAsia"/>
          <w:lang w:bidi="ar-SA"/>
        </w:rPr>
        <w:t xml:space="preserve"> consumers correctly reported that formulated beverages contained more sugar than water (bottled or tap). Around 60% correctly thought that formulated beverages contained more sugar than milk, and about the same proportion believed that sugar sweetened soft drinks contained more sugar than formulated beverages. However, the results showed the consumers were uncertain about the relative sugar content of formulated beverages and fruit juices</w:t>
      </w:r>
      <w:r w:rsidR="00BA3F83">
        <w:rPr>
          <w:rFonts w:eastAsiaTheme="minorEastAsia"/>
          <w:lang w:bidi="ar-SA"/>
        </w:rPr>
        <w:t>. Approximately</w:t>
      </w:r>
      <w:r w:rsidRPr="00812409">
        <w:rPr>
          <w:rFonts w:eastAsiaTheme="minorEastAsia"/>
          <w:lang w:bidi="ar-SA"/>
        </w:rPr>
        <w:t xml:space="preserve"> 40% correctly thought that diet/no sugar soft drinks contained less sugar</w:t>
      </w:r>
      <w:r w:rsidR="00713DD6">
        <w:rPr>
          <w:rFonts w:eastAsiaTheme="minorEastAsia"/>
          <w:lang w:bidi="ar-SA"/>
        </w:rPr>
        <w:t xml:space="preserve"> than formulated beverages</w:t>
      </w:r>
      <w:r w:rsidRPr="00812409">
        <w:rPr>
          <w:rFonts w:eastAsiaTheme="minorEastAsia"/>
          <w:lang w:bidi="ar-SA"/>
        </w:rPr>
        <w:t>.</w:t>
      </w:r>
    </w:p>
    <w:p w14:paraId="33BDDF2F" w14:textId="5CC0C1E9" w:rsidR="00812409" w:rsidRPr="00812409" w:rsidRDefault="00812409" w:rsidP="00DC6DC7">
      <w:pPr>
        <w:pStyle w:val="Heading3"/>
      </w:pPr>
      <w:bookmarkStart w:id="119" w:name="_Toc489351624"/>
      <w:bookmarkStart w:id="120" w:name="_Toc489715646"/>
      <w:bookmarkStart w:id="121" w:name="_Toc489882415"/>
      <w:bookmarkStart w:id="122" w:name="_Toc491170966"/>
      <w:bookmarkStart w:id="123" w:name="_Toc491176502"/>
      <w:bookmarkStart w:id="124" w:name="_Toc491274914"/>
      <w:bookmarkStart w:id="125" w:name="_Toc491762049"/>
      <w:bookmarkStart w:id="126" w:name="_Toc491773714"/>
      <w:bookmarkStart w:id="127" w:name="_Toc491786219"/>
      <w:bookmarkStart w:id="128" w:name="_Toc491788953"/>
      <w:bookmarkStart w:id="129" w:name="_Toc491789282"/>
      <w:r w:rsidRPr="00812409">
        <w:t xml:space="preserve">3.1.2 International </w:t>
      </w:r>
      <w:bookmarkEnd w:id="119"/>
      <w:bookmarkEnd w:id="120"/>
      <w:bookmarkEnd w:id="121"/>
      <w:bookmarkEnd w:id="122"/>
      <w:bookmarkEnd w:id="123"/>
      <w:r w:rsidR="006F6349">
        <w:t>s</w:t>
      </w:r>
      <w:r w:rsidRPr="00812409">
        <w:t>tudies</w:t>
      </w:r>
      <w:bookmarkEnd w:id="124"/>
      <w:bookmarkEnd w:id="125"/>
      <w:bookmarkEnd w:id="126"/>
      <w:bookmarkEnd w:id="127"/>
      <w:bookmarkEnd w:id="128"/>
      <w:bookmarkEnd w:id="129"/>
    </w:p>
    <w:p w14:paraId="1627D02A" w14:textId="4A40FF2E" w:rsidR="00812409" w:rsidRPr="00812409" w:rsidRDefault="00812409" w:rsidP="00812409">
      <w:pPr>
        <w:rPr>
          <w:rFonts w:eastAsiaTheme="minorEastAsia"/>
          <w:lang w:eastAsia="en-AU" w:bidi="ar-SA"/>
        </w:rPr>
      </w:pPr>
      <w:r w:rsidRPr="00812409">
        <w:rPr>
          <w:rFonts w:eastAsiaTheme="minorEastAsia"/>
          <w:lang w:eastAsia="en-AU" w:bidi="ar-SA"/>
        </w:rPr>
        <w:t>A U.S survey previously</w:t>
      </w:r>
      <w:r w:rsidRPr="00812409" w:rsidDel="004260F8">
        <w:rPr>
          <w:rFonts w:eastAsiaTheme="minorEastAsia"/>
          <w:lang w:eastAsia="en-AU" w:bidi="ar-SA"/>
        </w:rPr>
        <w:t xml:space="preserve"> </w:t>
      </w:r>
      <w:r w:rsidR="004260F8">
        <w:rPr>
          <w:rFonts w:eastAsiaTheme="minorEastAsia"/>
          <w:lang w:eastAsia="en-AU" w:bidi="ar-SA"/>
        </w:rPr>
        <w:t xml:space="preserve">described </w:t>
      </w:r>
      <w:r w:rsidRPr="00812409">
        <w:rPr>
          <w:rFonts w:eastAsiaTheme="minorEastAsia"/>
          <w:lang w:eastAsia="en-AU" w:bidi="ar-SA"/>
        </w:rPr>
        <w:t xml:space="preserve">in section 2.2 (Rampersaud et al. 2014) examined perceptions of </w:t>
      </w:r>
      <w:r w:rsidR="00134E35">
        <w:rPr>
          <w:rFonts w:eastAsiaTheme="minorEastAsia"/>
          <w:lang w:eastAsia="en-AU" w:bidi="ar-SA"/>
        </w:rPr>
        <w:t>whether</w:t>
      </w:r>
      <w:r w:rsidRPr="00812409">
        <w:rPr>
          <w:rFonts w:eastAsiaTheme="minorEastAsia"/>
          <w:lang w:eastAsia="en-AU" w:bidi="ar-SA"/>
        </w:rPr>
        <w:t xml:space="preserve"> beverages</w:t>
      </w:r>
      <w:r w:rsidR="00134E35">
        <w:rPr>
          <w:rFonts w:eastAsiaTheme="minorEastAsia"/>
          <w:lang w:eastAsia="en-AU" w:bidi="ar-SA"/>
        </w:rPr>
        <w:t xml:space="preserve"> were ‘sugary’ or not</w:t>
      </w:r>
      <w:r w:rsidRPr="00812409">
        <w:rPr>
          <w:rFonts w:eastAsiaTheme="minorEastAsia"/>
          <w:lang w:eastAsia="en-AU" w:bidi="ar-SA"/>
        </w:rPr>
        <w:t xml:space="preserve">. Respondents were asked to indicate how sugary particular types of beverages were with water serving as a baseline comparison. </w:t>
      </w:r>
      <w:r w:rsidRPr="00812409">
        <w:rPr>
          <w:rFonts w:eastAsiaTheme="minorEastAsia"/>
          <w:lang w:bidi="ar-SA"/>
        </w:rPr>
        <w:t>The results showed a mixture of understanding with respect to sugary drinks: 96% replied that sugar sweetened soft drinks were sugary</w:t>
      </w:r>
      <w:r w:rsidR="00971BAD">
        <w:rPr>
          <w:rFonts w:eastAsiaTheme="minorEastAsia"/>
          <w:lang w:bidi="ar-SA"/>
        </w:rPr>
        <w:t xml:space="preserve"> and</w:t>
      </w:r>
      <w:r w:rsidRPr="00812409">
        <w:rPr>
          <w:rFonts w:eastAsiaTheme="minorEastAsia"/>
          <w:lang w:bidi="ar-SA"/>
        </w:rPr>
        <w:t xml:space="preserve"> 45% also thought diet soft drinks were sugary. </w:t>
      </w:r>
      <w:r w:rsidR="00C32D17">
        <w:rPr>
          <w:rFonts w:eastAsiaTheme="minorEastAsia"/>
          <w:lang w:bidi="ar-SA"/>
        </w:rPr>
        <w:t>Thirty-nine percent</w:t>
      </w:r>
      <w:r w:rsidRPr="00812409">
        <w:rPr>
          <w:rFonts w:eastAsiaTheme="minorEastAsia"/>
          <w:lang w:bidi="ar-SA"/>
        </w:rPr>
        <w:t xml:space="preserve"> felt that 100% fruit juice was sugary, and this decreased to 24% for a combined fruit/vegetable juice drink</w:t>
      </w:r>
      <w:r w:rsidRPr="00812409">
        <w:rPr>
          <w:rFonts w:eastAsiaTheme="minorEastAsia"/>
          <w:vertAlign w:val="superscript"/>
          <w:lang w:bidi="ar-SA"/>
        </w:rPr>
        <w:footnoteReference w:id="26"/>
      </w:r>
      <w:r w:rsidRPr="00812409">
        <w:rPr>
          <w:rFonts w:eastAsiaTheme="minorEastAsia"/>
          <w:lang w:bidi="ar-SA"/>
        </w:rPr>
        <w:t>.</w:t>
      </w:r>
    </w:p>
    <w:p w14:paraId="106996AE" w14:textId="77777777" w:rsidR="00812409" w:rsidRPr="00812409" w:rsidRDefault="00812409" w:rsidP="00812409">
      <w:pPr>
        <w:rPr>
          <w:rFonts w:eastAsiaTheme="minorEastAsia"/>
          <w:lang w:eastAsia="en-AU" w:bidi="ar-SA"/>
        </w:rPr>
      </w:pPr>
    </w:p>
    <w:p w14:paraId="3DC64643" w14:textId="5FD4D940" w:rsidR="00812409" w:rsidRDefault="00812409" w:rsidP="00812409">
      <w:pPr>
        <w:rPr>
          <w:rFonts w:eastAsiaTheme="minorEastAsia"/>
          <w:lang w:bidi="ar-SA"/>
        </w:rPr>
      </w:pPr>
      <w:r w:rsidRPr="00812409">
        <w:rPr>
          <w:rFonts w:eastAsiaTheme="minorEastAsia"/>
          <w:lang w:eastAsia="en-AU" w:bidi="ar-SA"/>
        </w:rPr>
        <w:t xml:space="preserve">A Swiss study of </w:t>
      </w:r>
      <w:r w:rsidR="00F829E4">
        <w:rPr>
          <w:rFonts w:eastAsiaTheme="minorEastAsia"/>
          <w:lang w:eastAsia="en-AU" w:bidi="ar-SA"/>
        </w:rPr>
        <w:t xml:space="preserve">100 </w:t>
      </w:r>
      <w:r w:rsidRPr="00812409">
        <w:rPr>
          <w:rFonts w:eastAsiaTheme="minorEastAsia"/>
          <w:lang w:eastAsia="en-AU" w:bidi="ar-SA"/>
        </w:rPr>
        <w:t xml:space="preserve">children and their parents (Bucher </w:t>
      </w:r>
      <w:r w:rsidR="00A72CA4">
        <w:rPr>
          <w:rFonts w:eastAsiaTheme="minorEastAsia"/>
          <w:lang w:eastAsia="en-AU" w:bidi="ar-SA"/>
        </w:rPr>
        <w:t>and</w:t>
      </w:r>
      <w:r w:rsidRPr="00812409">
        <w:rPr>
          <w:rFonts w:eastAsiaTheme="minorEastAsia"/>
          <w:lang w:eastAsia="en-AU" w:bidi="ar-SA"/>
        </w:rPr>
        <w:t xml:space="preserve"> Siegrist 2015) found that, in a </w:t>
      </w:r>
      <w:r w:rsidRPr="00812409">
        <w:rPr>
          <w:rFonts w:eastAsiaTheme="minorEastAsia"/>
          <w:lang w:bidi="ar-SA"/>
        </w:rPr>
        <w:t>sort task in which parents and children were asked individually to rank 20 non-alcoholic beverages from unhealthy to healthy, a high sugar content (g/L) was the strongest predictor of perceived unhealthiness. The second best predictor of unhealthiness was the presence of artificial sweeteners, followed by presence of caffeine. Fruit content as indicated by a percentage was the fourth significant predictor</w:t>
      </w:r>
      <w:r w:rsidR="000B02F0">
        <w:rPr>
          <w:rFonts w:eastAsiaTheme="minorEastAsia"/>
          <w:lang w:bidi="ar-SA"/>
        </w:rPr>
        <w:t xml:space="preserve"> of unhealthiness</w:t>
      </w:r>
      <w:r w:rsidRPr="00812409">
        <w:rPr>
          <w:rFonts w:eastAsiaTheme="minorEastAsia"/>
          <w:lang w:bidi="ar-SA"/>
        </w:rPr>
        <w:t xml:space="preserve">, and was the only predictor that contributed to perceived healthiness. </w:t>
      </w:r>
      <w:r w:rsidR="002C75BB">
        <w:rPr>
          <w:rFonts w:eastAsiaTheme="minorEastAsia"/>
          <w:lang w:bidi="ar-SA"/>
        </w:rPr>
        <w:t xml:space="preserve">Bottled water products were ranked as healthiest, followed by fruit juices, then soft drinks and energy drinks. </w:t>
      </w:r>
      <w:r w:rsidR="00B5315B">
        <w:rPr>
          <w:rFonts w:eastAsiaTheme="minorEastAsia"/>
          <w:lang w:bidi="ar-SA"/>
        </w:rPr>
        <w:t>These findings suggest that</w:t>
      </w:r>
      <w:r w:rsidR="00A25346">
        <w:rPr>
          <w:rFonts w:eastAsiaTheme="minorEastAsia"/>
          <w:lang w:bidi="ar-SA"/>
        </w:rPr>
        <w:t xml:space="preserve"> some</w:t>
      </w:r>
      <w:r w:rsidR="00B5315B">
        <w:rPr>
          <w:rFonts w:eastAsiaTheme="minorEastAsia"/>
          <w:lang w:bidi="ar-SA"/>
        </w:rPr>
        <w:t xml:space="preserve"> </w:t>
      </w:r>
      <w:r w:rsidR="00B5315B">
        <w:rPr>
          <w:rFonts w:eastAsiaTheme="minorEastAsia"/>
          <w:lang w:bidi="ar-SA"/>
        </w:rPr>
        <w:lastRenderedPageBreak/>
        <w:t xml:space="preserve">consumers </w:t>
      </w:r>
      <w:r w:rsidR="00A25346">
        <w:rPr>
          <w:rFonts w:eastAsiaTheme="minorEastAsia"/>
          <w:lang w:bidi="ar-SA"/>
        </w:rPr>
        <w:t>may</w:t>
      </w:r>
      <w:r w:rsidR="00B5315B">
        <w:rPr>
          <w:rFonts w:eastAsiaTheme="minorEastAsia"/>
          <w:lang w:bidi="ar-SA"/>
        </w:rPr>
        <w:t xml:space="preserve"> understand there is a </w:t>
      </w:r>
      <w:r w:rsidR="004260F8">
        <w:rPr>
          <w:rFonts w:eastAsiaTheme="minorEastAsia"/>
          <w:lang w:bidi="ar-SA"/>
        </w:rPr>
        <w:t>positive association</w:t>
      </w:r>
      <w:r w:rsidR="00B5315B">
        <w:rPr>
          <w:rFonts w:eastAsiaTheme="minorEastAsia"/>
          <w:lang w:bidi="ar-SA"/>
        </w:rPr>
        <w:t xml:space="preserve"> between fruit and sugar content (i.e. that beverages high in fruit content will also be high in total sugar)</w:t>
      </w:r>
      <w:r w:rsidR="000B02F0">
        <w:rPr>
          <w:rFonts w:eastAsiaTheme="minorEastAsia"/>
          <w:lang w:bidi="ar-SA"/>
        </w:rPr>
        <w:t xml:space="preserve">, or another possible </w:t>
      </w:r>
      <w:r w:rsidR="009E3745">
        <w:rPr>
          <w:rFonts w:eastAsiaTheme="minorEastAsia"/>
          <w:lang w:bidi="ar-SA"/>
        </w:rPr>
        <w:t>explanation not tested</w:t>
      </w:r>
      <w:r w:rsidR="000B02F0">
        <w:rPr>
          <w:rFonts w:eastAsiaTheme="minorEastAsia"/>
          <w:lang w:bidi="ar-SA"/>
        </w:rPr>
        <w:t xml:space="preserve"> </w:t>
      </w:r>
      <w:r w:rsidR="009E3745">
        <w:rPr>
          <w:rFonts w:eastAsiaTheme="minorEastAsia"/>
          <w:lang w:bidi="ar-SA"/>
        </w:rPr>
        <w:t>in this study is</w:t>
      </w:r>
      <w:r w:rsidR="000B02F0">
        <w:rPr>
          <w:rFonts w:eastAsiaTheme="minorEastAsia"/>
          <w:lang w:bidi="ar-SA"/>
        </w:rPr>
        <w:t xml:space="preserve"> that fruit drinks in comparison to other beverages may</w:t>
      </w:r>
      <w:r w:rsidR="009E3745">
        <w:rPr>
          <w:rFonts w:eastAsiaTheme="minorEastAsia"/>
          <w:lang w:bidi="ar-SA"/>
        </w:rPr>
        <w:t xml:space="preserve"> be</w:t>
      </w:r>
      <w:r w:rsidR="000B02F0">
        <w:rPr>
          <w:rFonts w:eastAsiaTheme="minorEastAsia"/>
          <w:lang w:bidi="ar-SA"/>
        </w:rPr>
        <w:t xml:space="preserve"> </w:t>
      </w:r>
      <w:r w:rsidR="009E3745">
        <w:rPr>
          <w:rFonts w:eastAsiaTheme="minorEastAsia"/>
          <w:lang w:bidi="ar-SA"/>
        </w:rPr>
        <w:t>put</w:t>
      </w:r>
      <w:r w:rsidR="000B02F0">
        <w:rPr>
          <w:rFonts w:eastAsiaTheme="minorEastAsia"/>
          <w:lang w:bidi="ar-SA"/>
        </w:rPr>
        <w:t xml:space="preserve"> into this ranking</w:t>
      </w:r>
      <w:r w:rsidR="009E3745">
        <w:rPr>
          <w:rFonts w:eastAsiaTheme="minorEastAsia"/>
          <w:lang w:bidi="ar-SA"/>
        </w:rPr>
        <w:t xml:space="preserve"> position</w:t>
      </w:r>
      <w:r w:rsidR="000B02F0">
        <w:rPr>
          <w:rFonts w:eastAsiaTheme="minorEastAsia"/>
          <w:lang w:bidi="ar-SA"/>
        </w:rPr>
        <w:t xml:space="preserve"> by virtue of the comparisons being made</w:t>
      </w:r>
      <w:r w:rsidR="00571E48">
        <w:rPr>
          <w:rFonts w:eastAsiaTheme="minorEastAsia"/>
          <w:lang w:bidi="ar-SA"/>
        </w:rPr>
        <w:t>.</w:t>
      </w:r>
    </w:p>
    <w:p w14:paraId="3E8380F4" w14:textId="27F62328" w:rsidR="00652D2C" w:rsidRDefault="00652D2C" w:rsidP="00812409">
      <w:pPr>
        <w:rPr>
          <w:rFonts w:eastAsiaTheme="minorEastAsia"/>
          <w:lang w:eastAsia="en-AU" w:bidi="ar-SA"/>
        </w:rPr>
      </w:pPr>
    </w:p>
    <w:p w14:paraId="29B53670" w14:textId="7D3C89B8" w:rsidR="00652D2C" w:rsidRPr="00812409" w:rsidRDefault="00652D2C" w:rsidP="00812409">
      <w:pPr>
        <w:rPr>
          <w:rFonts w:eastAsiaTheme="minorEastAsia"/>
          <w:lang w:eastAsia="en-AU" w:bidi="ar-SA"/>
        </w:rPr>
      </w:pPr>
      <w:r>
        <w:rPr>
          <w:rFonts w:eastAsiaTheme="minorEastAsia"/>
          <w:lang w:eastAsia="en-AU" w:bidi="ar-SA"/>
        </w:rPr>
        <w:t xml:space="preserve">A nationally representative study of 2005 U.K adults (Gill and Sattar 2014) assessed the ability of consumers to estimate the sugar content of various beverages. Participants were shown pictures of beverages that had </w:t>
      </w:r>
      <w:r w:rsidR="006E2AED">
        <w:rPr>
          <w:rFonts w:eastAsiaTheme="minorEastAsia"/>
          <w:lang w:eastAsia="en-AU" w:bidi="ar-SA"/>
        </w:rPr>
        <w:t>roughly</w:t>
      </w:r>
      <w:r>
        <w:rPr>
          <w:rFonts w:eastAsiaTheme="minorEastAsia"/>
          <w:lang w:eastAsia="en-AU" w:bidi="ar-SA"/>
        </w:rPr>
        <w:t xml:space="preserve"> equal sugar amounts. </w:t>
      </w:r>
      <w:r w:rsidR="006E2AED">
        <w:rPr>
          <w:rFonts w:eastAsiaTheme="minorEastAsia"/>
          <w:lang w:eastAsia="en-AU" w:bidi="ar-SA"/>
        </w:rPr>
        <w:t>The b</w:t>
      </w:r>
      <w:r>
        <w:rPr>
          <w:rFonts w:eastAsiaTheme="minorEastAsia"/>
          <w:lang w:eastAsia="en-AU" w:bidi="ar-SA"/>
        </w:rPr>
        <w:t>everages displayed were an assortment of SSBs, fruit juices and fruit smoothies.</w:t>
      </w:r>
      <w:r w:rsidR="006E2AED">
        <w:rPr>
          <w:rFonts w:eastAsiaTheme="minorEastAsia"/>
          <w:lang w:eastAsia="en-AU" w:bidi="ar-SA"/>
        </w:rPr>
        <w:t xml:space="preserve"> Participants were then asked to estimate how many tea spoons of sugar are in each drink. On average, the sugar content of fruit juices and fruit smoothies </w:t>
      </w:r>
      <w:r w:rsidR="000D39D6">
        <w:rPr>
          <w:rFonts w:eastAsiaTheme="minorEastAsia"/>
          <w:lang w:eastAsia="en-AU" w:bidi="ar-SA"/>
        </w:rPr>
        <w:t>were</w:t>
      </w:r>
      <w:r w:rsidR="006E2AED">
        <w:rPr>
          <w:rFonts w:eastAsiaTheme="minorEastAsia"/>
          <w:lang w:eastAsia="en-AU" w:bidi="ar-SA"/>
        </w:rPr>
        <w:t xml:space="preserve"> under estimated by 48%. The sugar content of carbonated </w:t>
      </w:r>
      <w:r w:rsidR="00A13D69">
        <w:rPr>
          <w:rFonts w:eastAsiaTheme="minorEastAsia"/>
          <w:lang w:eastAsia="en-AU" w:bidi="ar-SA"/>
        </w:rPr>
        <w:t>beverages</w:t>
      </w:r>
      <w:r w:rsidR="006E2AED">
        <w:rPr>
          <w:rFonts w:eastAsiaTheme="minorEastAsia"/>
          <w:lang w:eastAsia="en-AU" w:bidi="ar-SA"/>
        </w:rPr>
        <w:t xml:space="preserve"> on the other hand were over estimated by 12%. Given the actual sugar content</w:t>
      </w:r>
      <w:r w:rsidR="009C6899">
        <w:rPr>
          <w:rFonts w:eastAsiaTheme="minorEastAsia"/>
          <w:lang w:eastAsia="en-AU" w:bidi="ar-SA"/>
        </w:rPr>
        <w:t xml:space="preserve"> of the </w:t>
      </w:r>
      <w:r w:rsidR="006E2AED">
        <w:rPr>
          <w:rFonts w:eastAsiaTheme="minorEastAsia"/>
          <w:lang w:eastAsia="en-AU" w:bidi="ar-SA"/>
        </w:rPr>
        <w:t>beverages displayed w</w:t>
      </w:r>
      <w:r w:rsidR="009C6899">
        <w:rPr>
          <w:rFonts w:eastAsiaTheme="minorEastAsia"/>
          <w:lang w:eastAsia="en-AU" w:bidi="ar-SA"/>
        </w:rPr>
        <w:t>ere similar</w:t>
      </w:r>
      <w:r w:rsidR="006E2AED">
        <w:rPr>
          <w:rFonts w:eastAsiaTheme="minorEastAsia"/>
          <w:lang w:eastAsia="en-AU" w:bidi="ar-SA"/>
        </w:rPr>
        <w:t>,</w:t>
      </w:r>
      <w:r w:rsidR="002B0E18">
        <w:rPr>
          <w:rFonts w:eastAsiaTheme="minorEastAsia"/>
          <w:lang w:eastAsia="en-AU" w:bidi="ar-SA"/>
        </w:rPr>
        <w:t xml:space="preserve"> the authors note</w:t>
      </w:r>
      <w:r w:rsidR="006E2AED">
        <w:rPr>
          <w:rFonts w:eastAsiaTheme="minorEastAsia"/>
          <w:lang w:eastAsia="en-AU" w:bidi="ar-SA"/>
        </w:rPr>
        <w:t xml:space="preserve"> this finding suggests consumers</w:t>
      </w:r>
      <w:r w:rsidR="00863A89">
        <w:rPr>
          <w:rFonts w:eastAsiaTheme="minorEastAsia"/>
          <w:lang w:eastAsia="en-AU" w:bidi="ar-SA"/>
        </w:rPr>
        <w:t xml:space="preserve"> on average do not appreciate the sugar content of </w:t>
      </w:r>
      <w:r w:rsidR="002B0E18">
        <w:rPr>
          <w:rFonts w:eastAsiaTheme="minorEastAsia"/>
          <w:lang w:eastAsia="en-AU" w:bidi="ar-SA"/>
        </w:rPr>
        <w:t xml:space="preserve">fruit related </w:t>
      </w:r>
      <w:r w:rsidR="00A13D69">
        <w:rPr>
          <w:rFonts w:eastAsiaTheme="minorEastAsia"/>
          <w:lang w:eastAsia="en-AU" w:bidi="ar-SA"/>
        </w:rPr>
        <w:t>beverages. It</w:t>
      </w:r>
      <w:r w:rsidR="002B0E18">
        <w:rPr>
          <w:rFonts w:eastAsiaTheme="minorEastAsia"/>
          <w:lang w:eastAsia="en-AU" w:bidi="ar-SA"/>
        </w:rPr>
        <w:t xml:space="preserve"> may also be</w:t>
      </w:r>
      <w:r w:rsidR="003D3311">
        <w:rPr>
          <w:rFonts w:eastAsiaTheme="minorEastAsia"/>
          <w:lang w:eastAsia="en-AU" w:bidi="ar-SA"/>
        </w:rPr>
        <w:t xml:space="preserve"> </w:t>
      </w:r>
      <w:r w:rsidR="00432104">
        <w:rPr>
          <w:rFonts w:eastAsiaTheme="minorEastAsia"/>
          <w:lang w:eastAsia="en-AU" w:bidi="ar-SA"/>
        </w:rPr>
        <w:t>(</w:t>
      </w:r>
      <w:r w:rsidR="002B0E18">
        <w:rPr>
          <w:rFonts w:eastAsiaTheme="minorEastAsia"/>
          <w:lang w:eastAsia="en-AU" w:bidi="ar-SA"/>
        </w:rPr>
        <w:t>as this</w:t>
      </w:r>
      <w:r w:rsidR="00D36A10">
        <w:rPr>
          <w:rFonts w:eastAsiaTheme="minorEastAsia"/>
          <w:lang w:eastAsia="en-AU" w:bidi="ar-SA"/>
        </w:rPr>
        <w:t xml:space="preserve"> </w:t>
      </w:r>
      <w:r w:rsidR="002B0E18">
        <w:rPr>
          <w:rFonts w:eastAsiaTheme="minorEastAsia"/>
          <w:lang w:eastAsia="en-AU" w:bidi="ar-SA"/>
        </w:rPr>
        <w:t>review</w:t>
      </w:r>
      <w:r w:rsidR="00432104">
        <w:rPr>
          <w:rFonts w:eastAsiaTheme="minorEastAsia"/>
          <w:lang w:eastAsia="en-AU" w:bidi="ar-SA"/>
        </w:rPr>
        <w:t xml:space="preserve"> offers an interpretation)</w:t>
      </w:r>
      <w:r w:rsidR="002B0E18">
        <w:rPr>
          <w:rFonts w:eastAsiaTheme="minorEastAsia"/>
          <w:lang w:eastAsia="en-AU" w:bidi="ar-SA"/>
        </w:rPr>
        <w:t xml:space="preserve"> that</w:t>
      </w:r>
      <w:r w:rsidR="00863A89">
        <w:rPr>
          <w:rFonts w:eastAsiaTheme="minorEastAsia"/>
          <w:lang w:eastAsia="en-AU" w:bidi="ar-SA"/>
        </w:rPr>
        <w:t xml:space="preserve"> the identification of fruit as a component of a beverage may mediate evaluations of sugar content.</w:t>
      </w:r>
      <w:r w:rsidR="001A5E75">
        <w:rPr>
          <w:rFonts w:eastAsiaTheme="minorEastAsia"/>
          <w:lang w:eastAsia="en-AU" w:bidi="ar-SA"/>
        </w:rPr>
        <w:t xml:space="preserve"> </w:t>
      </w:r>
      <w:r w:rsidR="00A13D69">
        <w:rPr>
          <w:rFonts w:eastAsiaTheme="minorEastAsia"/>
          <w:lang w:eastAsia="en-AU" w:bidi="ar-SA"/>
        </w:rPr>
        <w:t>In line</w:t>
      </w:r>
      <w:r w:rsidR="001A5E75">
        <w:rPr>
          <w:rFonts w:eastAsiaTheme="minorEastAsia"/>
          <w:lang w:eastAsia="en-AU" w:bidi="ar-SA"/>
        </w:rPr>
        <w:t xml:space="preserve"> with the finding by </w:t>
      </w:r>
      <w:r w:rsidR="001A5E75">
        <w:rPr>
          <w:rFonts w:eastAsiaTheme="minorEastAsia"/>
          <w:lang w:val="en-AU" w:bidi="ar-SA"/>
        </w:rPr>
        <w:t xml:space="preserve">Sütterlin and Siegrist </w:t>
      </w:r>
      <w:r w:rsidR="000D39D6">
        <w:rPr>
          <w:rFonts w:eastAsiaTheme="minorEastAsia"/>
          <w:lang w:val="en-AU" w:bidi="ar-SA"/>
        </w:rPr>
        <w:t>(</w:t>
      </w:r>
      <w:r w:rsidR="001A5E75">
        <w:rPr>
          <w:rFonts w:eastAsiaTheme="minorEastAsia"/>
          <w:lang w:val="en-AU" w:bidi="ar-SA"/>
        </w:rPr>
        <w:t>2015</w:t>
      </w:r>
      <w:r w:rsidR="000D39D6">
        <w:rPr>
          <w:rFonts w:eastAsiaTheme="minorEastAsia"/>
          <w:lang w:val="en-AU" w:bidi="ar-SA"/>
        </w:rPr>
        <w:t>) outlined</w:t>
      </w:r>
      <w:r w:rsidR="001A5E75">
        <w:rPr>
          <w:rFonts w:eastAsiaTheme="minorEastAsia"/>
          <w:lang w:val="en-AU" w:bidi="ar-SA"/>
        </w:rPr>
        <w:t xml:space="preserve"> in section 2.2</w:t>
      </w:r>
      <w:r w:rsidR="000D39D6">
        <w:rPr>
          <w:rFonts w:eastAsiaTheme="minorEastAsia"/>
          <w:lang w:val="en-AU" w:bidi="ar-SA"/>
        </w:rPr>
        <w:t xml:space="preserve">, it may be that a halo effect exists in relation to fruit, whereby the presence of fruit in a food elicits perceptions </w:t>
      </w:r>
      <w:r w:rsidR="00C32D17">
        <w:rPr>
          <w:rFonts w:eastAsiaTheme="minorEastAsia"/>
          <w:lang w:val="en-AU" w:bidi="ar-SA"/>
        </w:rPr>
        <w:t xml:space="preserve">of </w:t>
      </w:r>
      <w:r w:rsidR="000D39D6">
        <w:rPr>
          <w:rFonts w:eastAsiaTheme="minorEastAsia"/>
          <w:lang w:val="en-AU" w:bidi="ar-SA"/>
        </w:rPr>
        <w:t xml:space="preserve">healthiness that </w:t>
      </w:r>
      <w:r w:rsidR="00C32D17">
        <w:rPr>
          <w:rFonts w:eastAsiaTheme="minorEastAsia"/>
          <w:lang w:val="en-AU" w:bidi="ar-SA"/>
        </w:rPr>
        <w:t xml:space="preserve">may </w:t>
      </w:r>
      <w:r w:rsidR="00A13D69">
        <w:rPr>
          <w:rFonts w:eastAsiaTheme="minorEastAsia"/>
          <w:lang w:val="en-AU" w:bidi="ar-SA"/>
        </w:rPr>
        <w:t>in turn</w:t>
      </w:r>
      <w:r w:rsidR="000D39D6">
        <w:rPr>
          <w:rFonts w:eastAsiaTheme="minorEastAsia"/>
          <w:lang w:val="en-AU" w:bidi="ar-SA"/>
        </w:rPr>
        <w:t xml:space="preserve"> minimise evaluations of sugar content.</w:t>
      </w:r>
    </w:p>
    <w:p w14:paraId="7A8242E4" w14:textId="77777777" w:rsidR="00812409" w:rsidRPr="00812409" w:rsidRDefault="00812409" w:rsidP="00812409">
      <w:pPr>
        <w:rPr>
          <w:rFonts w:eastAsiaTheme="minorEastAsia"/>
          <w:lang w:eastAsia="en-AU" w:bidi="ar-SA"/>
        </w:rPr>
      </w:pPr>
    </w:p>
    <w:p w14:paraId="724D1AC3" w14:textId="3A8A55A3" w:rsidR="00812409" w:rsidRPr="00812409" w:rsidRDefault="00812409" w:rsidP="00812409">
      <w:pPr>
        <w:widowControl/>
        <w:rPr>
          <w:rFonts w:eastAsiaTheme="minorEastAsia"/>
          <w:lang w:bidi="ar-SA"/>
        </w:rPr>
      </w:pPr>
      <w:r w:rsidRPr="00812409">
        <w:rPr>
          <w:rFonts w:eastAsiaTheme="minorEastAsia"/>
          <w:lang w:bidi="ar-SA"/>
        </w:rPr>
        <w:t>Beyond beverages, an experimental study conducted in Switzerland examining consumer understa</w:t>
      </w:r>
      <w:r w:rsidR="00456266">
        <w:rPr>
          <w:rFonts w:eastAsiaTheme="minorEastAsia"/>
          <w:lang w:bidi="ar-SA"/>
        </w:rPr>
        <w:t xml:space="preserve">ndings of healthy food choices </w:t>
      </w:r>
      <w:r w:rsidR="00456266">
        <w:rPr>
          <w:rFonts w:eastAsiaTheme="minorEastAsia"/>
          <w:lang w:bidi="ar-SA"/>
        </w:rPr>
        <w:fldChar w:fldCharType="begin"/>
      </w:r>
      <w:r w:rsidR="000B4131">
        <w:rPr>
          <w:rFonts w:eastAsiaTheme="minorEastAsia"/>
          <w:lang w:bidi="ar-SA"/>
        </w:rPr>
        <w:instrText>ADDIN CITAVI.PLACEHOLDER 3369a36c-0fa5-49ee-a2b6-3107d2b6da29 PFBsYWNlaG9sZGVyPg0KICA8QWRkSW5WZXJzaW9uPjUuNS4wLjE8L0FkZEluVmVyc2lvbj4NCiAgPElkPjMzNjlhMzZjLTBmYTUtNDllZS1hMmI2LTMxMDdkMmI2ZGEyOTwvSWQ+DQogIDxFbnRyaWVzPg0KICAgIDxFbnRyeT4NCiAgICAgIDxJZD43ODUxNTRhZC00NDIyLTQ0MzItODE0My0zY2M4MjYyZTRmMGU8L0lkPg0KICAgICAgPFJlZmVyZW5jZUlkPjUwN2JjNGUwLTE3NDAtNGZjZS05NWNkLTMzMmQyZjM5NWZjZjwvUmVmZXJlbmNlSWQ+DQogICAgICA8UmFuZ2U+DQogICAgICAgIDxTdGFydD4wPC9TdGFydD4NCiAgICAgICAgPExlbmd0aD41MTwvTGVuZ3RoPg0KICAgICAgPC9SYW5nZT4NCiAgICAgIDxSZWZlcmVuY2U+DQogICAgICAgIDxSZWZlcmVuY2VUeXBlSWQ+Sm91cm5hbEFydGljbGU8L1JlZmVyZW5jZVR5cGVJZD4NCiAgICAgICAgPEF1dGhvcnM+DQogICAgICAgICAgPFBlcnNvbj4NCiAgICAgICAgICAgIDxGaXJzdE5hbWU+U29uamE8L0ZpcnN0TmFtZT4NCiAgICAgICAgICAgIDxMYXN0TmFtZT5Nw7Z0dGVsaTwvTGFzdE5hbWU+DQogICAgICAgICAgICA8U2V4PkZlbWFsZTwvU2V4Pg0KICAgICAgICAgIDwvUGVyc29uPg0KICAgICAgICAgIDxQZXJzb24+DQogICAgICAgICAgICA8Rmlyc3ROYW1lPkNhcm1lbjwvRmlyc3ROYW1lPg0KICAgICAgICAgICAgPExhc3ROYW1lPktlbGxlcjwvTGFzdE5hbWU+DQogICAgICAgICAgICA8U2V4PkZlbWFsZTwvU2V4Pg0KICAgICAgICAgIDwvUGVyc29uPg0KICAgICAgICAgIDxQZXJzb24+DQogICAgICAgICAgICA8Rmlyc3ROYW1lPk1pY2hhZWw8L0ZpcnN0TmFtZT4NCiAgICAgICAgICAgIDxMYXN0TmFtZT5TaWVncmlzdDwvTGFzdE5hbWU+DQogICAgICAgICAgICA8U2V4Pk1hbGU8L1NleD4NCiAgICAgICAgICA8L1BlcnNvbj4NCiAgICAgICAgICA8UGVyc29uPg0KICAgICAgICAgICAgPEZpcnN0TmFtZT5KYW5hPC9GaXJzdE5hbWU+DQogICAgICAgICAgICA8TGFzdE5hbWU+QmFyYmV5PC9MYXN0TmFtZT4NCiAgICAgICAgICAgIDxTZXg+RmVtYWxlPC9TZXg+DQogICAgICAgICAgPC9QZXJzb24+DQogICAgICAgICAgPFBlcnNvbj4NCiAgICAgICAgICAgIDxGaXJzdE5hbWU+VGFtYXJhPC9GaXJzdE5hbWU+DQogICAgICAgICAgICA8TGFzdE5hbWU+QnVjaGVyPC9MYXN0TmFtZT4NCiAgICAgICAgICAgIDxTZXg+RmVtYWxlPC9TZXg+DQogICAgICAgICAgPC9QZXJzb24+DQogICAgICAgIDwvQXV0aG9ycz4NCiAgICAgICAgPERvaT4xMC4xMDE3L1MwMDA3MTE0NTE2MDAyMTMwPC9Eb2k+DQogICAgICAgIDxJZD41MDdiYzRlMC0xNzQwLTRmY2UtOTVjZC0zMzJkMmYzOTVmY2Y8L0lkPg0KICAgICAgICA8TGFuZ3VhZ2U+ZW5nPC9MYW5ndWFnZT4NCiAgICAgICAgPExhbmd1YWdlQ29kZT5lbjwvTGFuZ3VhZ2VDb2RlPg0KICAgICAgICA8TG9jYXRpb25zPg0KICAgICAgICAgIDxMb2NhdGlvbj4NCiAgICAgICAgICAgIDxBZGRyZXNzPjI3MjU2NTYyPC9BZGRyZXNzPg0KICAgICAgICAgICAgPExvY2F0aW9uVHlwZT5FbGVjdHJvbmljQWRkcmVzczwvTG9jYXRpb25UeXBlPg0KICAgICAgICAgIDwvTG9jYXRpb24+DQogICAgICAgICAgPExvY2F0aW9uPg0KICAgICAgICAgICAgPEFkZHJlc3M+MTAuMTAxNy9TMDAwNzExNDUxNjAwMjEzMDwvQWRkcmVzcz4NCiAgICAgICAgICAgIDxMb2NhdGlvblR5cGU+RWxlY3Ryb25pY0FkZHJlc3M8L0xvY2F0aW9uVHlwZT4NCiAgICAgICAgICA8L0xvY2F0aW9uPg0KICAgICAgICA8L0xvY2F0aW9ucz4NCiAgICAgICAgPE5vdGVzPkpvdXJuYWwgQXJ0aWNsZQ0KUmFuZG9taXplZCBDb250cm9sbGVkIFRyaWFsPC9Ob3Rlcz4NCiAgICAgICAgPE51bWJlcj4zPC9OdW1iZXI+DQogICAgICAgIDxQYWdlUmFuZ2U+PCFbQ0RBVEFbPHNwPg0KICA8bj41NTk8L24+DQogIDxpbj50cnVlPC9pbj4NCiAgPG9zPjU1OTwvb3M+DQogIDxwcz41NTk8L3BzPg0KPC9zcD4NCjxlcD4NCiAgPG4+NTY2PC9uPg0KICA8aW4+dHJ1ZTwvaW4+DQogIDxvcz41NjY8L29zPg0KICA8cHM+NTY2PC9wcz4NCjwvZXA+DQo8b3M+NTU5LTY2PC9vcz5dXT48L1BhZ2VSYW5nZT4NCiAgICAgICAgPEVuZFBhZ2U+NTY2PC9FbmRQYWdlPg0KICAgICAgICA8U3RhcnRQYWdlPjU1OTwvU3RhcnRQYWdlPg0KICAgICAgICA8UGVyaW9kaWNhbD4NCiAgICAgICAgICA8SXNzbj4xNDc1LTI2NjI8L0lzc24+DQogICAgICAgICAgPE5hbWU+VGhlIEJyaXRpc2ggam91cm5hbCBvZiBudXRyaXRpb248L05hbWU+DQogICAgICAgICAgPFVzZXJBYmJyZXZpYXRpb24xPkJyIEogTnV0cjwvVXNlckFiYnJldmlhdGlvbjE+DQogICAgICAgIDwvUGVyaW9kaWNhbD4NCiAgICAgICAgPFB1Yk1lZElkPjI3MjU2NTYyPC9QdWJNZWRJZD4NCiAgICAgICAgPFNlcXVlbmNlTnVtYmVyPjEyPC9TZXF1ZW5jZU51bWJlcj4NCiAgICAgICAgPFNob3J0VGl0bGU+TcO2dHRlbGksIEtlbGxlciBldCBhbC4gMjAxNiDigJMgQ29uc3VtZXJzJyBwcmFjdGljYWwgdW5kZXJzdGFuZGluZyBvZiBoZWFsdGh5PC9TaG9ydFRpdGxlPg0KICAgICAgICA8U291cmNlT2ZCaWJsaW9ncmFwaGljSW5mb3JtYXRpb24+UHViTWVkPC9Tb3VyY2VPZkJpYmxpb2dyYXBoaWNJbmZvcm1hdGlvbj4NCiAgICAgICAgPFRpdGxlPkNvbnN1bWVycycgcHJhY3RpY2FsIHVuZGVyc3RhbmRpbmcgb2YgaGVhbHRoeSBmb29kIGNob2ljZXM6IGEgZmFrZSBmb29kIGV4cGVyaW1lbnQ8L1RpdGxlPg0KICAgICAgICA8Vm9sdW1lPjExNjwvVm9sdW1lPg0KICAgICAgICA8WWVhcj4yMDE2PC9ZZWFyPg0KICAgICAgPC9SZWZlcmVuY2U+DQogICAgPC9FbnRyeT4NCiAgPC9FbnRyaWVzPg0KICA8VGV4dD4oTcO2dHRlbGksIEtlbGxlciwgU2llZ3Jpc3QsIEJhcmJleSwgJmFtcDsgQnVjaGVyLCAyMDE2KTwvVGV4dD4NCiAgPFRleHRVbml0cz4NCiAgICA8VGV4dFVuaXQ+DQogICAgICA8SW5zZXJ0UGFyYWdyYXBoQWZ0ZXI+ZmFsc2U8L0luc2VydFBhcmFncmFwaEFmdGVyPg0KICAgICAgPEZvbnROYW1lIC8+DQogICAgICA8Rm9udFN0eWxlPg0KICAgICAgICA8TmV1dHJhbD50cnVlPC9OZXV0cmFsPg0KICAgICAgICA8TmFtZSAvPg0KICAgICAgPC9Gb250U3R5bGU+DQogICAgICA8Rm9udFNpemU+MDwvRm9udFNpemU+DQogICAgICA8VGV4dD4oTcO2dHRlbGksIEtlbGxlciwgU2llZ3Jpc3QsIEJhcmJleSwgJmFtcDsgQnVjaGVyLCAyMDE2KTwvVGV4dD4NCiAgICA8L1RleHRVbml0Pg0KICA8L1RleHRVbml0cz4NCjwvUGxhY2Vob2xkZXI+</w:instrText>
      </w:r>
      <w:r w:rsidR="00456266">
        <w:rPr>
          <w:rFonts w:eastAsiaTheme="minorEastAsia"/>
          <w:lang w:bidi="ar-SA"/>
        </w:rPr>
        <w:fldChar w:fldCharType="separate"/>
      </w:r>
      <w:bookmarkStart w:id="130" w:name="_CTVP0013369a36c0fa549eea2b63107d2b6da29"/>
      <w:r w:rsidR="00AB6E72">
        <w:rPr>
          <w:rFonts w:eastAsiaTheme="minorEastAsia"/>
          <w:lang w:bidi="ar-SA"/>
        </w:rPr>
        <w:t xml:space="preserve">(Mötteli et al. </w:t>
      </w:r>
      <w:r w:rsidR="000B4131">
        <w:rPr>
          <w:rFonts w:eastAsiaTheme="minorEastAsia"/>
          <w:lang w:bidi="ar-SA"/>
        </w:rPr>
        <w:t>2016)</w:t>
      </w:r>
      <w:bookmarkEnd w:id="130"/>
      <w:r w:rsidR="00456266">
        <w:rPr>
          <w:rFonts w:eastAsiaTheme="minorEastAsia"/>
          <w:lang w:bidi="ar-SA"/>
        </w:rPr>
        <w:fldChar w:fldCharType="end"/>
      </w:r>
      <w:r w:rsidRPr="00812409">
        <w:rPr>
          <w:rFonts w:eastAsiaTheme="minorEastAsia"/>
          <w:lang w:bidi="ar-SA"/>
        </w:rPr>
        <w:t xml:space="preserve"> found no overall difference in the overall sugar content of foods chosen by a control group and ‘healthy’ group</w:t>
      </w:r>
      <w:r w:rsidR="00525DF2">
        <w:rPr>
          <w:rFonts w:eastAsiaTheme="minorEastAsia"/>
          <w:lang w:bidi="ar-SA"/>
        </w:rPr>
        <w:t xml:space="preserve"> (</w:t>
      </w:r>
      <w:r w:rsidR="00525DF2" w:rsidRPr="00525DF2">
        <w:rPr>
          <w:rFonts w:eastAsiaTheme="minorEastAsia"/>
          <w:i/>
          <w:lang w:bidi="ar-SA"/>
        </w:rPr>
        <w:t>n</w:t>
      </w:r>
      <w:r w:rsidR="00525DF2">
        <w:rPr>
          <w:rFonts w:eastAsiaTheme="minorEastAsia"/>
          <w:lang w:bidi="ar-SA"/>
        </w:rPr>
        <w:t xml:space="preserve"> = 187)</w:t>
      </w:r>
      <w:r w:rsidRPr="00812409">
        <w:rPr>
          <w:rFonts w:eastAsiaTheme="minorEastAsia"/>
          <w:lang w:bidi="ar-SA"/>
        </w:rPr>
        <w:t xml:space="preserve">. All participants were asked to select foods they would eat for an entire day from items </w:t>
      </w:r>
      <w:r w:rsidR="00971BAD">
        <w:rPr>
          <w:rFonts w:eastAsiaTheme="minorEastAsia"/>
          <w:lang w:bidi="ar-SA"/>
        </w:rPr>
        <w:t>in</w:t>
      </w:r>
      <w:r w:rsidR="00971BAD" w:rsidRPr="00812409">
        <w:rPr>
          <w:rFonts w:eastAsiaTheme="minorEastAsia"/>
          <w:lang w:bidi="ar-SA"/>
        </w:rPr>
        <w:t xml:space="preserve"> </w:t>
      </w:r>
      <w:r w:rsidRPr="00812409">
        <w:rPr>
          <w:rFonts w:eastAsiaTheme="minorEastAsia"/>
          <w:lang w:bidi="ar-SA"/>
        </w:rPr>
        <w:t>a food buffet assembled by nutritionists. Those who were randomly assigned to the healthy group were asked to choose items they would eat as part of a healthy and balanced diet, and the control group was asked to select items that would constitute their regular daily diet. Both groups made food selections that would exceed Swiss dietary guidelines regarding energy intake gained from sugars. The average of total daily energy</w:t>
      </w:r>
      <w:r w:rsidR="00B85167">
        <w:rPr>
          <w:rFonts w:eastAsiaTheme="minorEastAsia"/>
          <w:lang w:bidi="ar-SA"/>
        </w:rPr>
        <w:t xml:space="preserve"> intake</w:t>
      </w:r>
      <w:r w:rsidRPr="00812409">
        <w:rPr>
          <w:rFonts w:eastAsiaTheme="minorEastAsia"/>
          <w:lang w:bidi="ar-SA"/>
        </w:rPr>
        <w:t xml:space="preserve"> provided by sugar for both the ‘healthy’ group and control group was 21%</w:t>
      </w:r>
      <w:r w:rsidRPr="00812409">
        <w:rPr>
          <w:rFonts w:eastAsiaTheme="minorEastAsia"/>
          <w:vertAlign w:val="superscript"/>
          <w:lang w:bidi="ar-SA"/>
        </w:rPr>
        <w:footnoteReference w:id="27"/>
      </w:r>
      <w:r w:rsidRPr="00812409">
        <w:rPr>
          <w:rFonts w:eastAsiaTheme="minorEastAsia"/>
          <w:lang w:bidi="ar-SA"/>
        </w:rPr>
        <w:t xml:space="preserve"> each. This amount exceeds the Swiss dietary guideline of less than 10% of daily energy to be ob</w:t>
      </w:r>
      <w:r w:rsidR="00AB6E72">
        <w:rPr>
          <w:rFonts w:eastAsiaTheme="minorEastAsia"/>
          <w:lang w:bidi="ar-SA"/>
        </w:rPr>
        <w:t>tained from sugars.</w:t>
      </w:r>
    </w:p>
    <w:p w14:paraId="1308A74C" w14:textId="77777777" w:rsidR="00812409" w:rsidRPr="00812409" w:rsidRDefault="00812409" w:rsidP="00812409">
      <w:pPr>
        <w:widowControl/>
        <w:rPr>
          <w:rFonts w:eastAsiaTheme="minorEastAsia"/>
          <w:lang w:bidi="ar-SA"/>
        </w:rPr>
      </w:pPr>
    </w:p>
    <w:p w14:paraId="5149557B" w14:textId="1EB3DCDA" w:rsidR="00812409" w:rsidRPr="00812409" w:rsidRDefault="00812409" w:rsidP="00812409">
      <w:pPr>
        <w:widowControl/>
        <w:rPr>
          <w:rFonts w:eastAsiaTheme="minorEastAsia"/>
          <w:lang w:bidi="ar-SA"/>
        </w:rPr>
      </w:pPr>
      <w:r w:rsidRPr="00812409">
        <w:rPr>
          <w:rFonts w:eastAsiaTheme="minorEastAsia"/>
          <w:lang w:bidi="ar-SA"/>
        </w:rPr>
        <w:t xml:space="preserve">While there was no difference in sugar totals between the two groups, there was a significant difference in food </w:t>
      </w:r>
      <w:r w:rsidR="008D7C09">
        <w:rPr>
          <w:rFonts w:eastAsiaTheme="minorEastAsia"/>
          <w:lang w:bidi="ar-SA"/>
        </w:rPr>
        <w:t>selections</w:t>
      </w:r>
      <w:r w:rsidR="008D7C09" w:rsidRPr="00812409">
        <w:rPr>
          <w:rFonts w:eastAsiaTheme="minorEastAsia"/>
          <w:lang w:bidi="ar-SA"/>
        </w:rPr>
        <w:t xml:space="preserve"> </w:t>
      </w:r>
      <w:r w:rsidRPr="00812409">
        <w:rPr>
          <w:rFonts w:eastAsiaTheme="minorEastAsia"/>
          <w:lang w:bidi="ar-SA"/>
        </w:rPr>
        <w:t xml:space="preserve">made between the two groups. Those asked to select a healthy diet selected significantly larger portions of fruit and vegetables, as well as significantly smaller quantities of sweets, sugar-sweetened beverages and flavoured yoghurt with added </w:t>
      </w:r>
      <w:r w:rsidRPr="00812409">
        <w:rPr>
          <w:rFonts w:eastAsiaTheme="minorEastAsia"/>
          <w:lang w:bidi="ar-SA"/>
        </w:rPr>
        <w:lastRenderedPageBreak/>
        <w:t>sugar. The results suggest</w:t>
      </w:r>
      <w:r w:rsidR="00FE19D8">
        <w:rPr>
          <w:rFonts w:eastAsiaTheme="minorEastAsia"/>
          <w:lang w:bidi="ar-SA"/>
        </w:rPr>
        <w:t xml:space="preserve"> that participants </w:t>
      </w:r>
      <w:r w:rsidR="008D7C09">
        <w:rPr>
          <w:rFonts w:eastAsiaTheme="minorEastAsia"/>
          <w:lang w:bidi="ar-SA"/>
        </w:rPr>
        <w:t xml:space="preserve">understand </w:t>
      </w:r>
      <w:r w:rsidR="00FE19D8">
        <w:rPr>
          <w:rFonts w:eastAsiaTheme="minorEastAsia"/>
          <w:lang w:bidi="ar-SA"/>
        </w:rPr>
        <w:t>that sweets, sugar-sweetened beverages and flavoured yoghurt with added sugar were less healthy than fruits and vegetables</w:t>
      </w:r>
      <w:r w:rsidR="008D7C09">
        <w:rPr>
          <w:rFonts w:eastAsiaTheme="minorEastAsia"/>
          <w:lang w:bidi="ar-SA"/>
        </w:rPr>
        <w:t xml:space="preserve"> for instance</w:t>
      </w:r>
      <w:r w:rsidR="00FE19D8" w:rsidDel="004260F8">
        <w:rPr>
          <w:rFonts w:eastAsiaTheme="minorEastAsia"/>
          <w:lang w:bidi="ar-SA"/>
        </w:rPr>
        <w:t xml:space="preserve">. </w:t>
      </w:r>
      <w:r w:rsidR="005547A8">
        <w:rPr>
          <w:rFonts w:eastAsiaTheme="minorEastAsia"/>
          <w:lang w:bidi="ar-SA"/>
        </w:rPr>
        <w:t>Given the selections made, it’s more likely that</w:t>
      </w:r>
      <w:r w:rsidR="00B62A88">
        <w:rPr>
          <w:rFonts w:eastAsiaTheme="minorEastAsia"/>
          <w:lang w:bidi="ar-SA"/>
        </w:rPr>
        <w:t xml:space="preserve"> the</w:t>
      </w:r>
      <w:r w:rsidR="005547A8">
        <w:rPr>
          <w:rFonts w:eastAsiaTheme="minorEastAsia"/>
          <w:lang w:bidi="ar-SA"/>
        </w:rPr>
        <w:t xml:space="preserve"> differences between the groups in regards to added sugar content is a by-product of different food groups selected between the two groups</w:t>
      </w:r>
      <w:r w:rsidR="00FE19D8">
        <w:rPr>
          <w:rFonts w:eastAsiaTheme="minorEastAsia"/>
          <w:lang w:bidi="ar-SA"/>
        </w:rPr>
        <w:t>.</w:t>
      </w:r>
      <w:r w:rsidRPr="00812409">
        <w:rPr>
          <w:rFonts w:eastAsiaTheme="minorEastAsia"/>
          <w:lang w:bidi="ar-SA"/>
        </w:rPr>
        <w:t xml:space="preserve"> The authors note, that while participants are able to identify generally healthier food items when asked to do so, it appears that participants overall were not aware of healthy portion sizes which led to excessive sugar selections by participants.</w:t>
      </w:r>
    </w:p>
    <w:p w14:paraId="786128D8" w14:textId="31CFF574" w:rsidR="00812409" w:rsidRPr="00812409" w:rsidRDefault="00812409" w:rsidP="00DC6DC7">
      <w:pPr>
        <w:pStyle w:val="Heading2"/>
        <w:rPr>
          <w:lang w:val="en-AU" w:bidi="ar-SA"/>
        </w:rPr>
      </w:pPr>
      <w:bookmarkStart w:id="131" w:name="_Toc489715647"/>
      <w:bookmarkStart w:id="132" w:name="_Toc489351625"/>
      <w:bookmarkStart w:id="133" w:name="_Toc489882416"/>
      <w:bookmarkStart w:id="134" w:name="_Toc491170967"/>
      <w:bookmarkStart w:id="135" w:name="_Toc491176503"/>
      <w:bookmarkStart w:id="136" w:name="_Toc491274915"/>
      <w:bookmarkStart w:id="137" w:name="_Toc491762050"/>
      <w:bookmarkStart w:id="138" w:name="_Toc491773715"/>
      <w:bookmarkStart w:id="139" w:name="_Toc491786220"/>
      <w:bookmarkStart w:id="140" w:name="_Toc491788954"/>
      <w:bookmarkStart w:id="141" w:name="_Toc491789283"/>
      <w:r w:rsidRPr="00812409">
        <w:rPr>
          <w:lang w:bidi="ar-SA"/>
        </w:rPr>
        <w:t xml:space="preserve">3.2 </w:t>
      </w:r>
      <w:r w:rsidR="00F94EFF">
        <w:rPr>
          <w:lang w:bidi="ar-SA"/>
        </w:rPr>
        <w:t>Do consumers understand which foods are high in added, natural, free or total sugar?</w:t>
      </w:r>
      <w:bookmarkEnd w:id="131"/>
      <w:bookmarkEnd w:id="132"/>
      <w:bookmarkEnd w:id="133"/>
      <w:bookmarkEnd w:id="134"/>
      <w:bookmarkEnd w:id="135"/>
      <w:bookmarkEnd w:id="136"/>
      <w:bookmarkEnd w:id="137"/>
      <w:bookmarkEnd w:id="138"/>
      <w:bookmarkEnd w:id="139"/>
      <w:bookmarkEnd w:id="140"/>
      <w:bookmarkEnd w:id="141"/>
    </w:p>
    <w:p w14:paraId="182574DF" w14:textId="0A2EA9D9" w:rsidR="00DD3E4A" w:rsidRDefault="00695C46" w:rsidP="00812409">
      <w:pPr>
        <w:rPr>
          <w:rFonts w:eastAsiaTheme="minorEastAsia"/>
          <w:lang w:bidi="ar-SA"/>
        </w:rPr>
      </w:pPr>
      <w:r>
        <w:rPr>
          <w:rFonts w:eastAsiaTheme="minorEastAsia"/>
          <w:lang w:bidi="ar-SA"/>
        </w:rPr>
        <w:t xml:space="preserve">A </w:t>
      </w:r>
      <w:r w:rsidR="00B42F91">
        <w:rPr>
          <w:rFonts w:eastAsiaTheme="minorEastAsia"/>
          <w:lang w:bidi="ar-SA"/>
        </w:rPr>
        <w:t xml:space="preserve">survey conducted by the Department of Health (2013a) </w:t>
      </w:r>
      <w:r w:rsidR="00973FC0">
        <w:rPr>
          <w:rFonts w:eastAsiaTheme="minorEastAsia"/>
          <w:lang w:bidi="ar-SA"/>
        </w:rPr>
        <w:t>(see section 2</w:t>
      </w:r>
      <w:r w:rsidR="00B62A88">
        <w:rPr>
          <w:rFonts w:eastAsiaTheme="minorEastAsia"/>
          <w:lang w:bidi="ar-SA"/>
        </w:rPr>
        <w:t>.2</w:t>
      </w:r>
      <w:r w:rsidR="00973FC0">
        <w:rPr>
          <w:rFonts w:eastAsiaTheme="minorEastAsia"/>
          <w:lang w:bidi="ar-SA"/>
        </w:rPr>
        <w:t xml:space="preserve">) </w:t>
      </w:r>
      <w:r w:rsidR="00B42F91">
        <w:rPr>
          <w:rFonts w:eastAsiaTheme="minorEastAsia"/>
          <w:lang w:bidi="ar-SA"/>
        </w:rPr>
        <w:t xml:space="preserve">also examined how important respondents considered different nutrition information </w:t>
      </w:r>
      <w:r w:rsidR="00973FC0">
        <w:rPr>
          <w:rFonts w:eastAsiaTheme="minorEastAsia"/>
          <w:lang w:bidi="ar-SA"/>
        </w:rPr>
        <w:t xml:space="preserve">components </w:t>
      </w:r>
      <w:r w:rsidR="00DD3E4A">
        <w:rPr>
          <w:rFonts w:eastAsiaTheme="minorEastAsia"/>
          <w:lang w:bidi="ar-SA"/>
        </w:rPr>
        <w:t xml:space="preserve">they would like to see </w:t>
      </w:r>
      <w:r w:rsidR="00973FC0">
        <w:rPr>
          <w:rFonts w:eastAsiaTheme="minorEastAsia"/>
          <w:lang w:bidi="ar-SA"/>
        </w:rPr>
        <w:t>for different food categorie</w:t>
      </w:r>
      <w:r w:rsidR="00DD3E4A">
        <w:rPr>
          <w:rFonts w:eastAsiaTheme="minorEastAsia"/>
          <w:lang w:bidi="ar-SA"/>
        </w:rPr>
        <w:t>s</w:t>
      </w:r>
      <w:r w:rsidR="00B42F91">
        <w:rPr>
          <w:rStyle w:val="FootnoteReference"/>
          <w:rFonts w:eastAsiaTheme="minorEastAsia"/>
          <w:lang w:bidi="ar-SA"/>
        </w:rPr>
        <w:footnoteReference w:id="28"/>
      </w:r>
      <w:r w:rsidR="00973FC0">
        <w:rPr>
          <w:rFonts w:eastAsiaTheme="minorEastAsia"/>
          <w:lang w:bidi="ar-SA"/>
        </w:rPr>
        <w:t xml:space="preserve">. </w:t>
      </w:r>
      <w:r w:rsidR="00FD454D">
        <w:rPr>
          <w:rFonts w:eastAsiaTheme="minorEastAsia"/>
          <w:lang w:bidi="ar-SA"/>
        </w:rPr>
        <w:t xml:space="preserve">This may provide some insight into which food categories consumers consider high in sugar. </w:t>
      </w:r>
      <w:r w:rsidR="00973FC0">
        <w:rPr>
          <w:rFonts w:eastAsiaTheme="minorEastAsia"/>
          <w:lang w:bidi="ar-SA"/>
        </w:rPr>
        <w:t>The im</w:t>
      </w:r>
      <w:r w:rsidR="00DD3E4A">
        <w:rPr>
          <w:rFonts w:eastAsiaTheme="minorEastAsia"/>
          <w:lang w:bidi="ar-SA"/>
        </w:rPr>
        <w:t>portance</w:t>
      </w:r>
      <w:r w:rsidR="00973FC0">
        <w:rPr>
          <w:rFonts w:eastAsiaTheme="minorEastAsia"/>
          <w:lang w:bidi="ar-SA"/>
        </w:rPr>
        <w:t xml:space="preserve"> respondents attached to ‘total sugar’ varied considerably depending on the food category. ‘Total sugar’</w:t>
      </w:r>
      <w:r w:rsidR="00B42F91">
        <w:rPr>
          <w:rFonts w:eastAsiaTheme="minorEastAsia"/>
          <w:lang w:bidi="ar-SA"/>
        </w:rPr>
        <w:t xml:space="preserve"> </w:t>
      </w:r>
      <w:r w:rsidR="00DD3E4A">
        <w:rPr>
          <w:rFonts w:eastAsiaTheme="minorEastAsia"/>
          <w:lang w:bidi="ar-SA"/>
        </w:rPr>
        <w:t>was the second most</w:t>
      </w:r>
      <w:r w:rsidR="00973FC0">
        <w:rPr>
          <w:rFonts w:eastAsiaTheme="minorEastAsia"/>
          <w:lang w:bidi="ar-SA"/>
        </w:rPr>
        <w:t xml:space="preserve"> important nutrition information for the category ‘Breakfast cereals, muesli bars and snacks’ (after the star rating system) and the most important for the category ‘Juices and drinks). In contrast, ‘total sugar’ was less important for ‘Pre-prepared/convenience meals’, ‘Meats, chicken and fish’, and ‘Dairy products’. ‘Sugars’ and ‘added sugar’ were </w:t>
      </w:r>
      <w:r w:rsidR="00DD3E4A">
        <w:rPr>
          <w:rFonts w:eastAsiaTheme="minorEastAsia"/>
          <w:lang w:bidi="ar-SA"/>
        </w:rPr>
        <w:t xml:space="preserve">generally </w:t>
      </w:r>
      <w:r w:rsidR="00973FC0">
        <w:rPr>
          <w:rFonts w:eastAsiaTheme="minorEastAsia"/>
          <w:lang w:bidi="ar-SA"/>
        </w:rPr>
        <w:t>significantly less important tha</w:t>
      </w:r>
      <w:r w:rsidR="00C000E6">
        <w:rPr>
          <w:rFonts w:eastAsiaTheme="minorEastAsia"/>
          <w:lang w:bidi="ar-SA"/>
        </w:rPr>
        <w:t>n</w:t>
      </w:r>
      <w:r w:rsidR="00973FC0">
        <w:rPr>
          <w:rFonts w:eastAsiaTheme="minorEastAsia"/>
          <w:lang w:bidi="ar-SA"/>
        </w:rPr>
        <w:t xml:space="preserve"> ‘total sugar’ and other nutrition information. However, for the category ‘Juice and drinks’, ‘added sugar’ was the fourth most important nutrition information component after ‘total sugar’, vitamin C’, and the star rating system. These findings suggest that Australian consumers may believe that </w:t>
      </w:r>
      <w:r w:rsidR="00DD3E4A">
        <w:rPr>
          <w:rFonts w:eastAsiaTheme="minorEastAsia"/>
          <w:lang w:bidi="ar-SA"/>
        </w:rPr>
        <w:t xml:space="preserve">breakfast cereals, muesli bars, snacks, juices and drinks are more </w:t>
      </w:r>
      <w:r w:rsidR="00973FC0">
        <w:rPr>
          <w:rFonts w:eastAsiaTheme="minorEastAsia"/>
          <w:lang w:bidi="ar-SA"/>
        </w:rPr>
        <w:t>likely to contain high levels of total sugar or added sugar than other</w:t>
      </w:r>
      <w:r w:rsidR="00DD3E4A">
        <w:rPr>
          <w:rFonts w:eastAsiaTheme="minorEastAsia"/>
          <w:lang w:bidi="ar-SA"/>
        </w:rPr>
        <w:t xml:space="preserve"> food categories. Australian consumers may generally be less concerned about the added sugar content of food (compared to other nutrients</w:t>
      </w:r>
      <w:r w:rsidR="00134E35">
        <w:rPr>
          <w:rFonts w:eastAsiaTheme="minorEastAsia"/>
          <w:lang w:bidi="ar-SA"/>
        </w:rPr>
        <w:t>, including total sugar</w:t>
      </w:r>
      <w:r w:rsidR="00DD3E4A">
        <w:rPr>
          <w:rFonts w:eastAsiaTheme="minorEastAsia"/>
          <w:lang w:bidi="ar-SA"/>
        </w:rPr>
        <w:t>) with the exception of beverages.</w:t>
      </w:r>
    </w:p>
    <w:p w14:paraId="7B12EA92" w14:textId="77777777" w:rsidR="00DD3E4A" w:rsidRDefault="00DD3E4A" w:rsidP="00812409">
      <w:pPr>
        <w:rPr>
          <w:rFonts w:eastAsiaTheme="minorEastAsia"/>
          <w:lang w:bidi="ar-SA"/>
        </w:rPr>
      </w:pPr>
    </w:p>
    <w:p w14:paraId="4268EA91" w14:textId="006A7DE9" w:rsidR="00812409" w:rsidRPr="00812409" w:rsidRDefault="00812409" w:rsidP="00812409">
      <w:pPr>
        <w:rPr>
          <w:rFonts w:eastAsiaTheme="minorEastAsia"/>
          <w:lang w:bidi="ar-SA"/>
        </w:rPr>
      </w:pPr>
      <w:r w:rsidRPr="00812409">
        <w:rPr>
          <w:rFonts w:eastAsiaTheme="minorEastAsia"/>
          <w:lang w:bidi="ar-SA"/>
        </w:rPr>
        <w:t xml:space="preserve">The study by Rampersaud et al. (2014) </w:t>
      </w:r>
      <w:r w:rsidR="009035BD">
        <w:rPr>
          <w:rFonts w:eastAsiaTheme="minorEastAsia"/>
          <w:lang w:bidi="ar-SA"/>
        </w:rPr>
        <w:t xml:space="preserve">(see section 2.2 of this review) </w:t>
      </w:r>
      <w:r w:rsidRPr="00812409">
        <w:rPr>
          <w:rFonts w:eastAsiaTheme="minorEastAsia"/>
          <w:lang w:bidi="ar-SA"/>
        </w:rPr>
        <w:t xml:space="preserve">appears to show that respondents did not have a good general understanding of the types of sugars present in commonly-consumed beverages. Respondents were asked to indicate, for each beverage </w:t>
      </w:r>
      <w:r w:rsidRPr="00812409">
        <w:rPr>
          <w:rFonts w:eastAsiaTheme="minorEastAsia"/>
          <w:lang w:bidi="ar-SA"/>
        </w:rPr>
        <w:lastRenderedPageBreak/>
        <w:t>type, which of four sweeteners was contained in the product.</w:t>
      </w:r>
      <w:r w:rsidRPr="00812409">
        <w:rPr>
          <w:rFonts w:eastAsiaTheme="minorEastAsia"/>
          <w:vertAlign w:val="superscript"/>
          <w:lang w:bidi="ar-SA"/>
        </w:rPr>
        <w:footnoteReference w:id="29"/>
      </w:r>
      <w:r w:rsidRPr="00812409">
        <w:rPr>
          <w:rFonts w:eastAsiaTheme="minorEastAsia"/>
          <w:lang w:bidi="ar-SA"/>
        </w:rPr>
        <w:t xml:space="preserve"> </w:t>
      </w:r>
      <w:r w:rsidR="009035BD">
        <w:rPr>
          <w:rFonts w:eastAsiaTheme="minorEastAsia"/>
          <w:lang w:bidi="ar-SA"/>
        </w:rPr>
        <w:t xml:space="preserve">Respondents were not shown food labels for the beverages and so needed to rely on their own prior knowledge of these beverages to complete the task. </w:t>
      </w:r>
      <w:r w:rsidRPr="00812409">
        <w:rPr>
          <w:rFonts w:eastAsiaTheme="minorEastAsia"/>
          <w:lang w:bidi="ar-SA"/>
        </w:rPr>
        <w:t xml:space="preserve">While 97% of respondents knew that water did not contain sugar, for all three </w:t>
      </w:r>
      <w:r w:rsidR="00D207BE">
        <w:rPr>
          <w:rFonts w:eastAsiaTheme="minorEastAsia"/>
          <w:lang w:bidi="ar-SA"/>
        </w:rPr>
        <w:t xml:space="preserve">100% </w:t>
      </w:r>
      <w:r w:rsidRPr="00812409">
        <w:rPr>
          <w:rFonts w:eastAsiaTheme="minorEastAsia"/>
          <w:lang w:bidi="ar-SA"/>
        </w:rPr>
        <w:t>fruit juices tested</w:t>
      </w:r>
      <w:r w:rsidRPr="00812409">
        <w:rPr>
          <w:rFonts w:eastAsiaTheme="minorEastAsia"/>
          <w:vertAlign w:val="superscript"/>
          <w:lang w:bidi="ar-SA"/>
        </w:rPr>
        <w:footnoteReference w:id="30"/>
      </w:r>
      <w:r w:rsidRPr="00812409">
        <w:rPr>
          <w:rFonts w:eastAsiaTheme="minorEastAsia"/>
          <w:lang w:bidi="ar-SA"/>
        </w:rPr>
        <w:t xml:space="preserve"> around 11% </w:t>
      </w:r>
      <w:r w:rsidR="00C53272">
        <w:rPr>
          <w:rFonts w:eastAsiaTheme="minorEastAsia"/>
          <w:lang w:bidi="ar-SA"/>
        </w:rPr>
        <w:t xml:space="preserve">incorrectly </w:t>
      </w:r>
      <w:r w:rsidRPr="00812409">
        <w:rPr>
          <w:rFonts w:eastAsiaTheme="minorEastAsia"/>
          <w:lang w:bidi="ar-SA"/>
        </w:rPr>
        <w:t xml:space="preserve">believed that they did not contain sugar. </w:t>
      </w:r>
      <w:r w:rsidR="00D207BE">
        <w:rPr>
          <w:rFonts w:eastAsiaTheme="minorEastAsia"/>
          <w:lang w:bidi="ar-SA"/>
        </w:rPr>
        <w:t xml:space="preserve">In terms of awareness of added sugar, 77% percent of respondents were aware that regular soft drinks contain added sugar, 58% were aware that sports drinks contain added sugar, 62% were aware that 5% fruit drinks contain added sugar, and 50% of respondents were aware that cranberry juice cocktail contains added sugar. </w:t>
      </w:r>
      <w:r w:rsidRPr="00812409">
        <w:rPr>
          <w:rFonts w:eastAsiaTheme="minorEastAsia"/>
          <w:lang w:bidi="ar-SA"/>
        </w:rPr>
        <w:t xml:space="preserve">With respect to natural sugar, 80% of respondents correctly believed that this was present in </w:t>
      </w:r>
      <w:r w:rsidR="00D207BE">
        <w:rPr>
          <w:rFonts w:eastAsiaTheme="minorEastAsia"/>
          <w:lang w:bidi="ar-SA"/>
        </w:rPr>
        <w:t xml:space="preserve">100% </w:t>
      </w:r>
      <w:r w:rsidRPr="00812409">
        <w:rPr>
          <w:rFonts w:eastAsiaTheme="minorEastAsia"/>
          <w:lang w:bidi="ar-SA"/>
        </w:rPr>
        <w:t xml:space="preserve">orange juice. This dropped to 74% for </w:t>
      </w:r>
      <w:r w:rsidR="00D207BE">
        <w:rPr>
          <w:rFonts w:eastAsiaTheme="minorEastAsia"/>
          <w:lang w:bidi="ar-SA"/>
        </w:rPr>
        <w:t xml:space="preserve">100% </w:t>
      </w:r>
      <w:r w:rsidRPr="00812409">
        <w:rPr>
          <w:rFonts w:eastAsiaTheme="minorEastAsia"/>
          <w:lang w:bidi="ar-SA"/>
        </w:rPr>
        <w:t xml:space="preserve">apple juice and 73% for </w:t>
      </w:r>
      <w:r w:rsidR="00D207BE">
        <w:rPr>
          <w:rFonts w:eastAsiaTheme="minorEastAsia"/>
          <w:lang w:bidi="ar-SA"/>
        </w:rPr>
        <w:t xml:space="preserve">100% </w:t>
      </w:r>
      <w:r w:rsidRPr="00812409">
        <w:rPr>
          <w:rFonts w:eastAsiaTheme="minorEastAsia"/>
          <w:lang w:bidi="ar-SA"/>
        </w:rPr>
        <w:t xml:space="preserve">grape juice. These numbers reversed for perceptions of added sugar: 8% incorrectly believed </w:t>
      </w:r>
      <w:r w:rsidR="00D207BE">
        <w:rPr>
          <w:rFonts w:eastAsiaTheme="minorEastAsia"/>
          <w:lang w:bidi="ar-SA"/>
        </w:rPr>
        <w:t xml:space="preserve">100% </w:t>
      </w:r>
      <w:r w:rsidRPr="00812409">
        <w:rPr>
          <w:rFonts w:eastAsiaTheme="minorEastAsia"/>
          <w:lang w:bidi="ar-SA"/>
        </w:rPr>
        <w:t xml:space="preserve">orange juice contained added sugar, increasing to 12% for </w:t>
      </w:r>
      <w:r w:rsidR="00D207BE">
        <w:rPr>
          <w:rFonts w:eastAsiaTheme="minorEastAsia"/>
          <w:lang w:bidi="ar-SA"/>
        </w:rPr>
        <w:t xml:space="preserve">100% </w:t>
      </w:r>
      <w:r w:rsidRPr="00812409">
        <w:rPr>
          <w:rFonts w:eastAsiaTheme="minorEastAsia"/>
          <w:lang w:bidi="ar-SA"/>
        </w:rPr>
        <w:t xml:space="preserve">apple juice and 13% for </w:t>
      </w:r>
      <w:r w:rsidR="00D207BE">
        <w:rPr>
          <w:rFonts w:eastAsiaTheme="minorEastAsia"/>
          <w:lang w:bidi="ar-SA"/>
        </w:rPr>
        <w:t xml:space="preserve">100% </w:t>
      </w:r>
      <w:r w:rsidRPr="00812409">
        <w:rPr>
          <w:rFonts w:eastAsiaTheme="minorEastAsia"/>
          <w:lang w:bidi="ar-SA"/>
        </w:rPr>
        <w:t>grape juice.</w:t>
      </w:r>
    </w:p>
    <w:p w14:paraId="4DFB9F81" w14:textId="77777777" w:rsidR="00812409" w:rsidRPr="00812409" w:rsidRDefault="00812409" w:rsidP="00812409">
      <w:pPr>
        <w:rPr>
          <w:rFonts w:eastAsiaTheme="minorEastAsia"/>
          <w:lang w:bidi="ar-SA"/>
        </w:rPr>
      </w:pPr>
    </w:p>
    <w:p w14:paraId="0B08E0A0" w14:textId="3E358F3C" w:rsidR="00A13220" w:rsidRDefault="00812409" w:rsidP="00812409">
      <w:pPr>
        <w:rPr>
          <w:rFonts w:eastAsiaTheme="minorEastAsia"/>
          <w:lang w:bidi="ar-SA"/>
        </w:rPr>
      </w:pPr>
      <w:r w:rsidRPr="00812409">
        <w:rPr>
          <w:rFonts w:eastAsiaTheme="minorEastAsia"/>
          <w:lang w:eastAsia="en-AU" w:bidi="ar-SA"/>
        </w:rPr>
        <w:t xml:space="preserve">The findings from Rampersaud et al. (2014) also suggest </w:t>
      </w:r>
      <w:r w:rsidR="00AB74C5">
        <w:rPr>
          <w:rFonts w:eastAsiaTheme="minorEastAsia"/>
          <w:lang w:eastAsia="en-AU" w:bidi="ar-SA"/>
        </w:rPr>
        <w:t xml:space="preserve">some </w:t>
      </w:r>
      <w:r w:rsidRPr="00812409">
        <w:rPr>
          <w:rFonts w:eastAsiaTheme="minorEastAsia"/>
          <w:lang w:eastAsia="en-AU" w:bidi="ar-SA"/>
        </w:rPr>
        <w:t xml:space="preserve">consumers may not understand the sugar content and properties of vegetables and milk. </w:t>
      </w:r>
      <w:r w:rsidRPr="00812409">
        <w:rPr>
          <w:rFonts w:eastAsiaTheme="minorEastAsia"/>
          <w:lang w:bidi="ar-SA"/>
        </w:rPr>
        <w:t xml:space="preserve">While just over half of respondents correctly believed that pure vegetable juice contains natural sugar, 19% incorrectly believed that it does not contain sugar, and 7% incorrectly thought that such a type of beverage contains added sugar. Respondent understanding of the sugar content of fruit-vegetable juice blends was worse: only 49% of respondents realised these beverages contained natural sugar, with 33% incorrectly thinking they contain added sugar and </w:t>
      </w:r>
      <w:r w:rsidR="00C53272">
        <w:rPr>
          <w:rFonts w:eastAsiaTheme="minorEastAsia"/>
          <w:lang w:bidi="ar-SA"/>
        </w:rPr>
        <w:t xml:space="preserve">incorrectly </w:t>
      </w:r>
      <w:r w:rsidRPr="00812409">
        <w:rPr>
          <w:rFonts w:eastAsiaTheme="minorEastAsia"/>
          <w:lang w:bidi="ar-SA"/>
        </w:rPr>
        <w:t>5% thinking they do not contain any sugar. Regarding milk, 35% incorrectly thought that reduced-fat (2%) milk did not contain sugar and 39% thought that fat-free milk did not contain sugar, and these proportions were larger than the respondents who correctly thought that the milks contained natural sugar (24% and 23%, respectively). Such findings suggest that some consumer</w:t>
      </w:r>
      <w:r w:rsidR="00AB74C5">
        <w:rPr>
          <w:rFonts w:eastAsiaTheme="minorEastAsia"/>
          <w:lang w:bidi="ar-SA"/>
        </w:rPr>
        <w:t>s may be confused about the</w:t>
      </w:r>
      <w:r w:rsidRPr="00812409">
        <w:rPr>
          <w:rFonts w:eastAsiaTheme="minorEastAsia"/>
          <w:lang w:bidi="ar-SA"/>
        </w:rPr>
        <w:t xml:space="preserve"> added and natural</w:t>
      </w:r>
      <w:r w:rsidR="00695C46">
        <w:rPr>
          <w:rFonts w:eastAsiaTheme="minorEastAsia"/>
          <w:lang w:bidi="ar-SA"/>
        </w:rPr>
        <w:t xml:space="preserve"> sugar content</w:t>
      </w:r>
      <w:r w:rsidRPr="00812409">
        <w:rPr>
          <w:rFonts w:eastAsiaTheme="minorEastAsia"/>
          <w:lang w:bidi="ar-SA"/>
        </w:rPr>
        <w:t xml:space="preserve"> </w:t>
      </w:r>
      <w:r w:rsidR="00571E48">
        <w:rPr>
          <w:rFonts w:eastAsiaTheme="minorEastAsia"/>
          <w:lang w:bidi="ar-SA"/>
        </w:rPr>
        <w:t>of</w:t>
      </w:r>
      <w:r w:rsidR="00571E48" w:rsidDel="00695C46">
        <w:rPr>
          <w:rFonts w:eastAsiaTheme="minorEastAsia"/>
          <w:lang w:bidi="ar-SA"/>
        </w:rPr>
        <w:t xml:space="preserve"> </w:t>
      </w:r>
      <w:r w:rsidR="00695C46">
        <w:rPr>
          <w:rFonts w:eastAsiaTheme="minorEastAsia"/>
          <w:lang w:bidi="ar-SA"/>
        </w:rPr>
        <w:t xml:space="preserve">fruit, vegetable and </w:t>
      </w:r>
      <w:r w:rsidR="00D34E31">
        <w:rPr>
          <w:rFonts w:eastAsiaTheme="minorEastAsia"/>
          <w:lang w:bidi="ar-SA"/>
        </w:rPr>
        <w:t xml:space="preserve">milk </w:t>
      </w:r>
      <w:r w:rsidR="00571E48">
        <w:rPr>
          <w:rFonts w:eastAsiaTheme="minorEastAsia"/>
          <w:lang w:bidi="ar-SA"/>
        </w:rPr>
        <w:t>beverages</w:t>
      </w:r>
      <w:r w:rsidR="00AB74C5">
        <w:rPr>
          <w:rFonts w:eastAsiaTheme="minorEastAsia"/>
          <w:lang w:bidi="ar-SA"/>
        </w:rPr>
        <w:t>.</w:t>
      </w:r>
    </w:p>
    <w:p w14:paraId="45C2B3D4" w14:textId="3DEDFAE2" w:rsidR="00A13220" w:rsidRDefault="00A13220" w:rsidP="00812409">
      <w:pPr>
        <w:rPr>
          <w:rFonts w:eastAsiaTheme="minorEastAsia"/>
          <w:lang w:bidi="ar-SA"/>
        </w:rPr>
        <w:sectPr w:rsidR="00A13220" w:rsidSect="00227253">
          <w:pgSz w:w="11907" w:h="16839" w:code="9"/>
          <w:pgMar w:top="1418" w:right="1418" w:bottom="1418" w:left="1418" w:header="709" w:footer="709" w:gutter="0"/>
          <w:cols w:space="708"/>
          <w:docGrid w:linePitch="360"/>
        </w:sectPr>
      </w:pPr>
    </w:p>
    <w:p w14:paraId="6D888843" w14:textId="1BCF8BC5" w:rsidR="00812409" w:rsidRPr="006529E2" w:rsidRDefault="00812409" w:rsidP="00134941">
      <w:pPr>
        <w:pStyle w:val="Heading1"/>
        <w:ind w:left="850" w:hanging="850"/>
        <w:rPr>
          <w:b w:val="0"/>
          <w:lang w:val="en-AU"/>
        </w:rPr>
      </w:pPr>
      <w:bookmarkStart w:id="142" w:name="_Toc491170968"/>
      <w:bookmarkStart w:id="143" w:name="_Toc491176504"/>
      <w:bookmarkStart w:id="144" w:name="_Toc491274916"/>
      <w:bookmarkStart w:id="145" w:name="_Toc491762051"/>
      <w:bookmarkStart w:id="146" w:name="_Toc491773716"/>
      <w:bookmarkStart w:id="147" w:name="_Toc491786221"/>
      <w:bookmarkStart w:id="148" w:name="_Toc491788955"/>
      <w:bookmarkStart w:id="149" w:name="_Toc491789284"/>
      <w:bookmarkStart w:id="150" w:name="_Toc489351627"/>
      <w:bookmarkStart w:id="151" w:name="_Toc489715648"/>
      <w:bookmarkStart w:id="152" w:name="_Toc489882417"/>
      <w:r w:rsidRPr="00AF15D5">
        <w:lastRenderedPageBreak/>
        <w:t xml:space="preserve">4 </w:t>
      </w:r>
      <w:r w:rsidRPr="00AF15D5">
        <w:tab/>
      </w:r>
      <w:r w:rsidRPr="00171D14">
        <w:t xml:space="preserve">Consumer understanding and use of sugar information on food </w:t>
      </w:r>
      <w:r w:rsidRPr="006529E2">
        <w:t>labels</w:t>
      </w:r>
      <w:bookmarkEnd w:id="142"/>
      <w:bookmarkEnd w:id="143"/>
      <w:bookmarkEnd w:id="144"/>
      <w:bookmarkEnd w:id="145"/>
      <w:bookmarkEnd w:id="146"/>
      <w:bookmarkEnd w:id="147"/>
      <w:bookmarkEnd w:id="148"/>
      <w:bookmarkEnd w:id="149"/>
      <w:bookmarkEnd w:id="150"/>
      <w:bookmarkEnd w:id="151"/>
      <w:bookmarkEnd w:id="152"/>
    </w:p>
    <w:p w14:paraId="29E05253" w14:textId="77777777" w:rsidR="00812409" w:rsidRDefault="00812409" w:rsidP="008B201F">
      <w:pPr>
        <w:rPr>
          <w:rFonts w:eastAsiaTheme="majorEastAsia"/>
          <w:bCs/>
          <w:szCs w:val="22"/>
          <w:lang w:bidi="ar-SA"/>
        </w:rPr>
      </w:pPr>
      <w:bookmarkStart w:id="153" w:name="_Toc489351628"/>
      <w:bookmarkStart w:id="154" w:name="_Toc489715649"/>
      <w:r w:rsidRPr="00812409">
        <w:rPr>
          <w:rFonts w:eastAsiaTheme="majorEastAsia"/>
          <w:bCs/>
          <w:szCs w:val="22"/>
          <w:lang w:bidi="ar-SA"/>
        </w:rPr>
        <w:t>Key points:</w:t>
      </w:r>
      <w:bookmarkEnd w:id="153"/>
      <w:bookmarkEnd w:id="154"/>
    </w:p>
    <w:p w14:paraId="16534D3A" w14:textId="49FB5890" w:rsidR="007D0B57" w:rsidRDefault="00DD3878" w:rsidP="00DC6DC7">
      <w:pPr>
        <w:pStyle w:val="FSBullet1"/>
        <w:rPr>
          <w:rFonts w:eastAsiaTheme="minorEastAsia"/>
          <w:lang w:bidi="ar-SA"/>
        </w:rPr>
      </w:pPr>
      <w:r>
        <w:rPr>
          <w:rFonts w:eastAsiaTheme="minorEastAsia"/>
          <w:lang w:bidi="ar-SA"/>
        </w:rPr>
        <w:t xml:space="preserve">Twenty </w:t>
      </w:r>
      <w:r w:rsidR="007D0B57">
        <w:rPr>
          <w:rFonts w:eastAsiaTheme="minorEastAsia"/>
          <w:lang w:bidi="ar-SA"/>
        </w:rPr>
        <w:t>relevant studies were identified</w:t>
      </w:r>
      <w:r>
        <w:rPr>
          <w:rFonts w:eastAsiaTheme="minorEastAsia"/>
          <w:lang w:bidi="ar-SA"/>
        </w:rPr>
        <w:t xml:space="preserve"> that examined consumer understanding and use of sugar information on food labelling</w:t>
      </w:r>
      <w:r w:rsidR="007D0B57">
        <w:rPr>
          <w:rFonts w:eastAsiaTheme="minorEastAsia"/>
          <w:lang w:bidi="ar-SA"/>
        </w:rPr>
        <w:t xml:space="preserve">, of which </w:t>
      </w:r>
      <w:r w:rsidR="00985DA5">
        <w:rPr>
          <w:rFonts w:eastAsiaTheme="minorEastAsia"/>
          <w:lang w:bidi="ar-SA"/>
        </w:rPr>
        <w:t>seven</w:t>
      </w:r>
      <w:r w:rsidR="002A67BD">
        <w:rPr>
          <w:rFonts w:eastAsiaTheme="minorEastAsia"/>
          <w:lang w:bidi="ar-SA"/>
        </w:rPr>
        <w:t xml:space="preserve"> </w:t>
      </w:r>
      <w:r w:rsidR="007D0B57">
        <w:rPr>
          <w:rFonts w:eastAsiaTheme="minorEastAsia"/>
          <w:lang w:bidi="ar-SA"/>
        </w:rPr>
        <w:t>were conducted in Australia/New Zealand.</w:t>
      </w:r>
    </w:p>
    <w:p w14:paraId="2149699F" w14:textId="3EF8BF8B" w:rsidR="00FD454D" w:rsidRDefault="0066346B" w:rsidP="00DC6DC7">
      <w:pPr>
        <w:pStyle w:val="FSBullet1"/>
        <w:rPr>
          <w:rFonts w:eastAsiaTheme="minorEastAsia"/>
          <w:lang w:bidi="ar-SA"/>
        </w:rPr>
      </w:pPr>
      <w:r>
        <w:rPr>
          <w:rFonts w:eastAsiaTheme="minorEastAsia"/>
          <w:lang w:bidi="ar-SA"/>
        </w:rPr>
        <w:t xml:space="preserve">Two </w:t>
      </w:r>
      <w:r w:rsidR="00DD3878">
        <w:rPr>
          <w:rFonts w:eastAsiaTheme="minorEastAsia"/>
          <w:lang w:bidi="ar-SA"/>
        </w:rPr>
        <w:t>studies suggest o</w:t>
      </w:r>
      <w:r w:rsidR="00FD454D" w:rsidRPr="00FD454D">
        <w:rPr>
          <w:rFonts w:eastAsiaTheme="minorEastAsia"/>
          <w:lang w:bidi="ar-SA"/>
        </w:rPr>
        <w:t>ver half of Australian and New Zealand consumers report regularly looking at the sugar content of foods they are purchasing for the first time. Some Australian and New Zealand studies found that information on sugar content was looked for more frequently than any other nutrient. This suggests</w:t>
      </w:r>
      <w:r w:rsidR="00FD454D" w:rsidRPr="00FD454D" w:rsidDel="00695C46">
        <w:rPr>
          <w:rFonts w:eastAsiaTheme="minorEastAsia"/>
          <w:lang w:bidi="ar-SA"/>
        </w:rPr>
        <w:t xml:space="preserve"> </w:t>
      </w:r>
      <w:r w:rsidR="00695C46">
        <w:rPr>
          <w:rFonts w:eastAsiaTheme="minorEastAsia"/>
          <w:lang w:bidi="ar-SA"/>
        </w:rPr>
        <w:t>consumers</w:t>
      </w:r>
      <w:r w:rsidR="00695C46" w:rsidRPr="00FD454D">
        <w:rPr>
          <w:rFonts w:eastAsiaTheme="minorEastAsia"/>
          <w:lang w:bidi="ar-SA"/>
        </w:rPr>
        <w:t xml:space="preserve"> </w:t>
      </w:r>
      <w:r w:rsidR="00FD454D" w:rsidRPr="00FD454D">
        <w:rPr>
          <w:rFonts w:eastAsiaTheme="minorEastAsia"/>
          <w:lang w:bidi="ar-SA"/>
        </w:rPr>
        <w:t>pay a lot of attention to sugar in food.</w:t>
      </w:r>
    </w:p>
    <w:p w14:paraId="499B1A2D" w14:textId="636B736E" w:rsidR="000850E4" w:rsidRDefault="000850E4" w:rsidP="00DC6DC7">
      <w:pPr>
        <w:pStyle w:val="FSBullet1"/>
        <w:rPr>
          <w:rFonts w:eastAsiaTheme="minorEastAsia"/>
          <w:lang w:bidi="ar-SA"/>
        </w:rPr>
      </w:pPr>
      <w:r>
        <w:rPr>
          <w:rFonts w:eastAsiaTheme="minorEastAsia"/>
          <w:lang w:bidi="ar-SA"/>
        </w:rPr>
        <w:t xml:space="preserve">Two Australian/New Zealand studies found that </w:t>
      </w:r>
      <w:r w:rsidR="008C6FAE">
        <w:rPr>
          <w:rFonts w:eastAsiaTheme="minorEastAsia"/>
          <w:lang w:bidi="ar-SA"/>
        </w:rPr>
        <w:t xml:space="preserve">around one quarter of consumers believe that </w:t>
      </w:r>
      <w:r>
        <w:rPr>
          <w:rFonts w:eastAsiaTheme="minorEastAsia"/>
          <w:lang w:bidi="ar-SA"/>
        </w:rPr>
        <w:t xml:space="preserve">products carrying the claim ‘no added sugar’ </w:t>
      </w:r>
      <w:r w:rsidR="008C6FAE">
        <w:rPr>
          <w:rFonts w:eastAsiaTheme="minorEastAsia"/>
          <w:lang w:bidi="ar-SA"/>
        </w:rPr>
        <w:t xml:space="preserve">do not contain any sugar. Approximately three quarters of consumers do understand that a product carrying this claim </w:t>
      </w:r>
      <w:r>
        <w:rPr>
          <w:rFonts w:eastAsiaTheme="minorEastAsia"/>
          <w:lang w:bidi="ar-SA"/>
        </w:rPr>
        <w:t>may contain naturally occurring sugar.</w:t>
      </w:r>
    </w:p>
    <w:p w14:paraId="701907E8" w14:textId="00F2BCF8" w:rsidR="00884FDC" w:rsidRDefault="00DD3878" w:rsidP="00DC6DC7">
      <w:pPr>
        <w:pStyle w:val="FSBullet1"/>
        <w:rPr>
          <w:rFonts w:eastAsiaTheme="minorEastAsia"/>
          <w:lang w:bidi="ar-SA"/>
        </w:rPr>
      </w:pPr>
      <w:r>
        <w:rPr>
          <w:rFonts w:eastAsiaTheme="minorEastAsia"/>
          <w:lang w:bidi="ar-SA"/>
        </w:rPr>
        <w:t>From three</w:t>
      </w:r>
      <w:r w:rsidR="00361FBA">
        <w:rPr>
          <w:rFonts w:eastAsiaTheme="minorEastAsia"/>
          <w:lang w:bidi="ar-SA"/>
        </w:rPr>
        <w:t xml:space="preserve"> large</w:t>
      </w:r>
      <w:r>
        <w:rPr>
          <w:rFonts w:eastAsiaTheme="minorEastAsia"/>
          <w:lang w:bidi="ar-SA"/>
        </w:rPr>
        <w:t xml:space="preserve"> studies, o</w:t>
      </w:r>
      <w:r w:rsidR="00884FDC">
        <w:rPr>
          <w:rFonts w:eastAsiaTheme="minorEastAsia"/>
          <w:lang w:bidi="ar-SA"/>
        </w:rPr>
        <w:t>f those consumers who report using food labelling, the NIP or international equivalent</w:t>
      </w:r>
      <w:r w:rsidR="0025794B">
        <w:rPr>
          <w:rFonts w:eastAsiaTheme="minorEastAsia"/>
          <w:lang w:bidi="ar-SA"/>
        </w:rPr>
        <w:t>,</w:t>
      </w:r>
      <w:r w:rsidR="00884FDC">
        <w:rPr>
          <w:rFonts w:eastAsiaTheme="minorEastAsia"/>
          <w:lang w:bidi="ar-SA"/>
        </w:rPr>
        <w:t xml:space="preserve"> appear to be the most commonly used.</w:t>
      </w:r>
      <w:r w:rsidR="006A467B">
        <w:rPr>
          <w:rFonts w:eastAsiaTheme="minorEastAsia"/>
          <w:lang w:bidi="ar-SA"/>
        </w:rPr>
        <w:t xml:space="preserve"> However,</w:t>
      </w:r>
      <w:r>
        <w:rPr>
          <w:rFonts w:eastAsiaTheme="minorEastAsia"/>
          <w:lang w:bidi="ar-SA"/>
        </w:rPr>
        <w:t xml:space="preserve"> one study</w:t>
      </w:r>
      <w:r w:rsidR="00F31AFF">
        <w:rPr>
          <w:rFonts w:eastAsiaTheme="minorEastAsia"/>
          <w:lang w:bidi="ar-SA"/>
        </w:rPr>
        <w:t xml:space="preserve"> from the U.S</w:t>
      </w:r>
      <w:r>
        <w:rPr>
          <w:rFonts w:eastAsiaTheme="minorEastAsia"/>
          <w:lang w:bidi="ar-SA"/>
        </w:rPr>
        <w:t xml:space="preserve"> indicates</w:t>
      </w:r>
      <w:r w:rsidR="006A467B">
        <w:rPr>
          <w:rFonts w:eastAsiaTheme="minorEastAsia"/>
          <w:lang w:bidi="ar-SA"/>
        </w:rPr>
        <w:t xml:space="preserve"> there is some evidence that consumers over-estimate how much they use nutrition labelling, including sugar information.</w:t>
      </w:r>
    </w:p>
    <w:p w14:paraId="046324D6" w14:textId="77777777" w:rsidR="00FE443C" w:rsidRDefault="00FE443C" w:rsidP="00DC6DC7">
      <w:pPr>
        <w:pStyle w:val="FSBullet1"/>
        <w:rPr>
          <w:rFonts w:eastAsiaTheme="minorEastAsia"/>
          <w:lang w:bidi="ar-SA"/>
        </w:rPr>
      </w:pPr>
      <w:r>
        <w:rPr>
          <w:rFonts w:eastAsiaTheme="minorEastAsia"/>
          <w:lang w:bidi="ar-SA"/>
        </w:rPr>
        <w:t>The FSANZ consumer label survey found that when instructed to do so, the majority of Australians and New Zealanders are able to use mandated nutrition information on food labels to determine which of two products is healthier with respect to sugar.</w:t>
      </w:r>
    </w:p>
    <w:p w14:paraId="3C3B1ACF" w14:textId="0431CB01" w:rsidR="00884FDC" w:rsidRDefault="00361FBA" w:rsidP="00DC6DC7">
      <w:pPr>
        <w:pStyle w:val="FSBullet1"/>
        <w:rPr>
          <w:rFonts w:eastAsiaTheme="minorEastAsia"/>
          <w:lang w:bidi="ar-SA"/>
        </w:rPr>
      </w:pPr>
      <w:r>
        <w:rPr>
          <w:rFonts w:eastAsiaTheme="minorEastAsia"/>
          <w:lang w:bidi="ar-SA"/>
        </w:rPr>
        <w:t>Three studies taken together indicate s</w:t>
      </w:r>
      <w:r w:rsidR="00884FDC">
        <w:rPr>
          <w:rFonts w:eastAsiaTheme="minorEastAsia"/>
          <w:lang w:bidi="ar-SA"/>
        </w:rPr>
        <w:t xml:space="preserve">ome consumers appear to have trouble interpreting sugar information on labelling in a meaningful way. </w:t>
      </w:r>
      <w:r w:rsidR="001A633E">
        <w:rPr>
          <w:rFonts w:eastAsiaTheme="minorEastAsia"/>
          <w:lang w:bidi="ar-SA"/>
        </w:rPr>
        <w:t>Without further information to provide context, consumers have trouble assessing whether the amount of sugar (e.g. in grams) in a food product is “a lot” or “a little”.</w:t>
      </w:r>
    </w:p>
    <w:p w14:paraId="630E8771" w14:textId="7A7DBD27" w:rsidR="009F6ABB" w:rsidRPr="009F6ABB" w:rsidRDefault="00C93C03" w:rsidP="00DC6DC7">
      <w:pPr>
        <w:pStyle w:val="FSBullet1"/>
        <w:rPr>
          <w:rFonts w:eastAsiaTheme="minorEastAsia"/>
          <w:lang w:bidi="ar-SA"/>
        </w:rPr>
      </w:pPr>
      <w:r>
        <w:rPr>
          <w:rFonts w:eastAsiaTheme="minorEastAsia"/>
          <w:lang w:bidi="ar-SA"/>
        </w:rPr>
        <w:t>Three</w:t>
      </w:r>
      <w:r w:rsidR="00436FB3">
        <w:rPr>
          <w:rFonts w:eastAsiaTheme="minorEastAsia"/>
          <w:lang w:bidi="ar-SA"/>
        </w:rPr>
        <w:t xml:space="preserve"> studies found c</w:t>
      </w:r>
      <w:r w:rsidR="00F542ED">
        <w:rPr>
          <w:rFonts w:eastAsiaTheme="minorEastAsia"/>
          <w:lang w:bidi="ar-SA"/>
        </w:rPr>
        <w:t xml:space="preserve">onsumers tended to show confusion when presented with labelling that mentioned </w:t>
      </w:r>
      <w:r w:rsidR="00CE655B">
        <w:rPr>
          <w:rFonts w:eastAsiaTheme="minorEastAsia"/>
          <w:lang w:bidi="ar-SA"/>
        </w:rPr>
        <w:t>both (total) sugar and added sugar</w:t>
      </w:r>
      <w:r w:rsidR="00F542ED">
        <w:rPr>
          <w:rFonts w:eastAsiaTheme="minorEastAsia"/>
          <w:lang w:bidi="ar-SA"/>
        </w:rPr>
        <w:t>. This likely reflects the lack of understanding (reported in section 2) of</w:t>
      </w:r>
      <w:r w:rsidR="00695C46">
        <w:rPr>
          <w:rFonts w:eastAsiaTheme="minorEastAsia"/>
          <w:lang w:bidi="ar-SA"/>
        </w:rPr>
        <w:t xml:space="preserve"> differences in</w:t>
      </w:r>
      <w:r w:rsidR="00F542ED">
        <w:rPr>
          <w:rFonts w:eastAsiaTheme="minorEastAsia"/>
          <w:lang w:bidi="ar-SA"/>
        </w:rPr>
        <w:t xml:space="preserve"> ‘added’ and ‘total’ sugar.</w:t>
      </w:r>
      <w:r w:rsidR="009F6ABB">
        <w:rPr>
          <w:rFonts w:eastAsiaTheme="minorEastAsia"/>
          <w:lang w:bidi="ar-SA"/>
        </w:rPr>
        <w:t xml:space="preserve"> One study by the U.S FDA found consumers generally expect sugars to be grouped together on food labels.</w:t>
      </w:r>
    </w:p>
    <w:p w14:paraId="1197A188" w14:textId="05C2F5B6" w:rsidR="00D11486" w:rsidRDefault="00D11486" w:rsidP="00DC6DC7">
      <w:pPr>
        <w:pStyle w:val="FSBullet1"/>
        <w:rPr>
          <w:rFonts w:eastAsiaTheme="minorEastAsia"/>
          <w:lang w:bidi="ar-SA"/>
        </w:rPr>
      </w:pPr>
      <w:r>
        <w:rPr>
          <w:rFonts w:eastAsiaTheme="minorEastAsia"/>
          <w:lang w:bidi="ar-SA"/>
        </w:rPr>
        <w:t>Two studies found that listing ‘added sugars’ in nutrition labels may lead some consumers to overestimate the total sugar content of products. One study suggests that this may occur because consumers believe ‘added sugars’ are in addition to total sugars.</w:t>
      </w:r>
    </w:p>
    <w:p w14:paraId="57DD839B" w14:textId="09C94645" w:rsidR="00D11486" w:rsidRDefault="00D11486" w:rsidP="00DC6DC7">
      <w:pPr>
        <w:pStyle w:val="FSBullet1"/>
        <w:rPr>
          <w:rFonts w:eastAsiaTheme="minorEastAsia"/>
          <w:lang w:bidi="ar-SA"/>
        </w:rPr>
      </w:pPr>
      <w:r>
        <w:rPr>
          <w:rFonts w:eastAsiaTheme="minorEastAsia"/>
          <w:lang w:bidi="ar-SA"/>
        </w:rPr>
        <w:t xml:space="preserve">One study found that consumers may place too much emphasis on added sugar content on labels when evaluating the overall healthiness of products. This may lead them to underestimate the healthiness of some products and to overestimate the healthiness of </w:t>
      </w:r>
      <w:r>
        <w:rPr>
          <w:rFonts w:eastAsiaTheme="minorEastAsia"/>
          <w:lang w:bidi="ar-SA"/>
        </w:rPr>
        <w:lastRenderedPageBreak/>
        <w:t>other products.</w:t>
      </w:r>
    </w:p>
    <w:p w14:paraId="52FCE08D" w14:textId="1EC2A6A1" w:rsidR="00086497" w:rsidRPr="0082183B" w:rsidRDefault="00086497" w:rsidP="0082183B">
      <w:pPr>
        <w:rPr>
          <w:rFonts w:eastAsiaTheme="minorEastAsia"/>
          <w:lang w:bidi="ar-SA"/>
        </w:rPr>
      </w:pPr>
    </w:p>
    <w:p w14:paraId="382CB043" w14:textId="767610E6" w:rsidR="00A9669B" w:rsidRPr="00812409" w:rsidRDefault="00A9669B" w:rsidP="00A9669B">
      <w:pPr>
        <w:rPr>
          <w:rFonts w:eastAsiaTheme="minorEastAsia"/>
          <w:lang w:val="en-AU" w:bidi="ar-SA"/>
        </w:rPr>
      </w:pPr>
      <w:bookmarkStart w:id="155" w:name="_Toc489715650"/>
      <w:bookmarkStart w:id="156" w:name="_Toc489351629"/>
      <w:bookmarkStart w:id="157" w:name="_Toc489882418"/>
      <w:bookmarkStart w:id="158" w:name="_Toc491170969"/>
      <w:bookmarkStart w:id="159" w:name="_Toc491176505"/>
      <w:bookmarkStart w:id="160" w:name="_Toc491274917"/>
      <w:r w:rsidRPr="00812409">
        <w:rPr>
          <w:rFonts w:eastAsiaTheme="minorEastAsia"/>
          <w:lang w:val="en-AU" w:bidi="ar-SA"/>
        </w:rPr>
        <w:t>A</w:t>
      </w:r>
      <w:r w:rsidR="00841221">
        <w:rPr>
          <w:rFonts w:eastAsiaTheme="minorEastAsia"/>
          <w:lang w:val="en-AU" w:bidi="ar-SA"/>
        </w:rPr>
        <w:t xml:space="preserve"> previous</w:t>
      </w:r>
      <w:r w:rsidRPr="00812409">
        <w:rPr>
          <w:rFonts w:eastAsiaTheme="minorEastAsia"/>
          <w:lang w:val="en-AU" w:bidi="ar-SA"/>
        </w:rPr>
        <w:t xml:space="preserve"> review of </w:t>
      </w:r>
      <w:r>
        <w:rPr>
          <w:rFonts w:eastAsiaTheme="minorEastAsia"/>
          <w:lang w:val="en-AU" w:bidi="ar-SA"/>
        </w:rPr>
        <w:t>16</w:t>
      </w:r>
      <w:r w:rsidRPr="00812409">
        <w:rPr>
          <w:rFonts w:eastAsiaTheme="minorEastAsia"/>
          <w:lang w:val="en-AU" w:bidi="ar-SA"/>
        </w:rPr>
        <w:t xml:space="preserve"> Australian and New Zea</w:t>
      </w:r>
      <w:r>
        <w:rPr>
          <w:rFonts w:eastAsiaTheme="minorEastAsia"/>
          <w:lang w:val="en-AU" w:bidi="ar-SA"/>
        </w:rPr>
        <w:t xml:space="preserve">land </w:t>
      </w:r>
      <w:r w:rsidR="00AB74C5">
        <w:rPr>
          <w:rFonts w:eastAsiaTheme="minorEastAsia"/>
          <w:lang w:val="en-AU" w:bidi="ar-SA"/>
        </w:rPr>
        <w:t>studies</w:t>
      </w:r>
      <w:r>
        <w:rPr>
          <w:rFonts w:eastAsiaTheme="minorEastAsia"/>
          <w:lang w:val="en-AU" w:bidi="ar-SA"/>
        </w:rPr>
        <w:t xml:space="preserve"> </w:t>
      </w:r>
      <w:r w:rsidRPr="00901427">
        <w:rPr>
          <w:rFonts w:eastAsiaTheme="minorEastAsia"/>
          <w:lang w:val="en-AU" w:bidi="ar-SA"/>
        </w:rPr>
        <w:fldChar w:fldCharType="begin"/>
      </w:r>
      <w:r>
        <w:rPr>
          <w:rFonts w:eastAsiaTheme="minorEastAsia"/>
          <w:lang w:val="en-AU" w:bidi="ar-SA"/>
        </w:rPr>
        <w:instrText xml:space="preserve"> ADDIN REFMGR.CITE &lt;Refman&gt;&lt;Cite&gt;&lt;Author&gt;Ni Mhurchu&lt;/Author&gt;&lt;Year&gt;2007&lt;/Year&gt;&lt;RecNum&gt;2540&lt;/RecNum&gt;&lt;IDText&gt;Nutrition labels and claims in New Zealand and Australia: a review of use and understanding&lt;/IDText&gt;&lt;MDL Ref_Type="Journal"&gt;&lt;Ref_Type&gt;Journal&lt;/Ref_Type&gt;&lt;Ref_ID&gt;2540&lt;/Ref_ID&gt;&lt;Title_Primary&gt;Nutrition labels and claims in New Zealand and Australia: a review of use and understanding&lt;/Title_Primary&gt;&lt;Authors_Primary&gt;Ni Mhurchu,Cliona&lt;/Authors_Primary&gt;&lt;Authors_Primary&gt;Gorton,Delvina&lt;/Authors_Primary&gt;&lt;Date_Primary&gt;2007&lt;/Date_Primary&gt;&lt;Keywords&gt;Australia&lt;/Keywords&gt;&lt;Keywords&gt;claims&lt;/Keywords&gt;&lt;Keywords&gt;consumer understanding&lt;/Keywords&gt;&lt;Keywords&gt;environment&lt;/Keywords&gt;&lt;Keywords&gt;food choices&lt;/Keywords&gt;&lt;Keywords&gt;health&lt;/Keywords&gt;&lt;Keywords&gt;health claims&lt;/Keywords&gt;&lt;Keywords&gt;labelling&lt;/Keywords&gt;&lt;Keywords&gt;labels&lt;/Keywords&gt;&lt;Keywords&gt;New Zealand&lt;/Keywords&gt;&lt;Keywords&gt;nutrition&lt;/Keywords&gt;&lt;Keywords&gt;nutrition labelling&lt;/Keywords&gt;&lt;Keywords&gt;nutrition labels&lt;/Keywords&gt;&lt;Keywords&gt;review&lt;/Keywords&gt;&lt;Keywords&gt;shopping&lt;/Keywords&gt;&lt;Reprint&gt;In File&lt;/Reprint&gt;&lt;Start_Page&gt;105&lt;/Start_Page&gt;&lt;End_Page&gt;112&lt;/End_Page&gt;&lt;Periodical&gt;Australian and New Zealand Journal of Public Health&lt;/Periodical&gt;&lt;Volume&gt;31&lt;/Volume&gt;&lt;Issue&gt;2&lt;/Issue&gt;&lt;Web_URL_Link1&gt;;file://F:\Consumer and Social Sciences\SECTION\Reference Manager\social and consumer dimensionsv12\20313\Ni Mhurchu&amp;amp;Gorton_2007.pdf&lt;/Web_URL_Link1&gt;&lt;ZZ_JournalFull&gt;&lt;f name="System"&gt;Australian and New Zealand Journal of Public Health&lt;/f&gt;&lt;/ZZ_JournalFull&gt;&lt;ZZ_WorkformID&gt;1&lt;/ZZ_WorkformID&gt;&lt;/MDL&gt;&lt;/Cite&gt;&lt;/Refman&gt;</w:instrText>
      </w:r>
      <w:r w:rsidRPr="00901427">
        <w:rPr>
          <w:rFonts w:eastAsiaTheme="minorEastAsia"/>
          <w:lang w:val="en-AU" w:bidi="ar-SA"/>
        </w:rPr>
        <w:fldChar w:fldCharType="separate"/>
      </w:r>
      <w:r>
        <w:rPr>
          <w:rFonts w:eastAsiaTheme="minorEastAsia"/>
          <w:noProof/>
          <w:lang w:val="en-AU" w:bidi="ar-SA"/>
        </w:rPr>
        <w:t>(Ni Mhurchu and Gorton 2007)</w:t>
      </w:r>
      <w:r w:rsidRPr="00901427">
        <w:rPr>
          <w:rFonts w:eastAsiaTheme="minorEastAsia"/>
          <w:lang w:val="en-AU" w:bidi="ar-SA"/>
        </w:rPr>
        <w:fldChar w:fldCharType="end"/>
      </w:r>
      <w:r w:rsidRPr="00901427">
        <w:rPr>
          <w:rFonts w:eastAsiaTheme="minorEastAsia"/>
          <w:lang w:val="en-AU" w:bidi="ar-SA"/>
        </w:rPr>
        <w:t xml:space="preserve"> </w:t>
      </w:r>
      <w:r w:rsidRPr="00812409">
        <w:rPr>
          <w:rFonts w:eastAsiaTheme="minorEastAsia"/>
          <w:lang w:val="en-AU" w:bidi="ar-SA"/>
        </w:rPr>
        <w:t xml:space="preserve">concerning consumer usage of nutritional labels suggests that </w:t>
      </w:r>
      <w:r w:rsidR="00AB74C5">
        <w:rPr>
          <w:rFonts w:eastAsiaTheme="minorEastAsia"/>
          <w:lang w:val="en-AU" w:bidi="ar-SA"/>
        </w:rPr>
        <w:t xml:space="preserve">while </w:t>
      </w:r>
      <w:r w:rsidRPr="00812409">
        <w:rPr>
          <w:rFonts w:eastAsiaTheme="minorEastAsia"/>
          <w:lang w:val="en-AU" w:bidi="ar-SA"/>
        </w:rPr>
        <w:t xml:space="preserve">consumers report using </w:t>
      </w:r>
      <w:r w:rsidR="00AB74C5">
        <w:rPr>
          <w:rFonts w:eastAsiaTheme="minorEastAsia"/>
          <w:lang w:val="en-AU" w:bidi="ar-SA"/>
        </w:rPr>
        <w:t xml:space="preserve">nutrition information on </w:t>
      </w:r>
      <w:r w:rsidRPr="00812409">
        <w:rPr>
          <w:rFonts w:eastAsiaTheme="minorEastAsia"/>
          <w:lang w:val="en-AU" w:bidi="ar-SA"/>
        </w:rPr>
        <w:t>food labels often</w:t>
      </w:r>
      <w:r w:rsidR="00AB74C5">
        <w:rPr>
          <w:rFonts w:eastAsiaTheme="minorEastAsia"/>
          <w:lang w:val="en-AU" w:bidi="ar-SA"/>
        </w:rPr>
        <w:t xml:space="preserve">, </w:t>
      </w:r>
      <w:r w:rsidRPr="00812409">
        <w:rPr>
          <w:rFonts w:eastAsiaTheme="minorEastAsia"/>
          <w:lang w:val="en-AU" w:bidi="ar-SA"/>
        </w:rPr>
        <w:t>it appears that their comprehension and understanding of the information is low</w:t>
      </w:r>
      <w:r>
        <w:rPr>
          <w:rFonts w:eastAsiaTheme="minorEastAsia"/>
          <w:lang w:val="en-AU" w:bidi="ar-SA"/>
        </w:rPr>
        <w:t xml:space="preserve"> overall</w:t>
      </w:r>
      <w:r w:rsidRPr="00812409">
        <w:rPr>
          <w:rFonts w:eastAsiaTheme="minorEastAsia"/>
          <w:lang w:val="en-AU" w:bidi="ar-SA"/>
        </w:rPr>
        <w:t>.</w:t>
      </w:r>
      <w:r>
        <w:rPr>
          <w:rFonts w:eastAsiaTheme="minorEastAsia"/>
          <w:lang w:val="en-AU" w:bidi="ar-SA"/>
        </w:rPr>
        <w:t xml:space="preserve"> </w:t>
      </w:r>
      <w:r w:rsidR="00624478">
        <w:rPr>
          <w:rFonts w:eastAsiaTheme="minorEastAsia"/>
          <w:lang w:val="en-AU" w:bidi="ar-SA"/>
        </w:rPr>
        <w:t>Some r</w:t>
      </w:r>
      <w:r>
        <w:rPr>
          <w:rFonts w:eastAsiaTheme="minorEastAsia"/>
          <w:lang w:val="en-AU" w:bidi="ar-SA"/>
        </w:rPr>
        <w:t xml:space="preserve">esearch discussed in Section </w:t>
      </w:r>
      <w:r w:rsidR="00624478">
        <w:rPr>
          <w:rFonts w:eastAsiaTheme="minorEastAsia"/>
          <w:lang w:val="en-AU" w:bidi="ar-SA"/>
        </w:rPr>
        <w:t>4.2</w:t>
      </w:r>
      <w:r>
        <w:rPr>
          <w:rFonts w:eastAsiaTheme="minorEastAsia"/>
          <w:lang w:val="en-AU" w:bidi="ar-SA"/>
        </w:rPr>
        <w:t xml:space="preserve"> indicates consumers may over </w:t>
      </w:r>
      <w:r w:rsidR="00624478">
        <w:rPr>
          <w:rFonts w:eastAsiaTheme="minorEastAsia"/>
          <w:lang w:val="en-AU" w:bidi="ar-SA"/>
        </w:rPr>
        <w:t>estimate</w:t>
      </w:r>
      <w:r>
        <w:rPr>
          <w:rFonts w:eastAsiaTheme="minorEastAsia"/>
          <w:lang w:val="en-AU" w:bidi="ar-SA"/>
        </w:rPr>
        <w:t xml:space="preserve"> their use of nutrition labelling.</w:t>
      </w:r>
    </w:p>
    <w:p w14:paraId="1DC307DB" w14:textId="525C5A89" w:rsidR="00812409" w:rsidRPr="00F53BAC" w:rsidRDefault="008105AD" w:rsidP="00926759">
      <w:pPr>
        <w:pStyle w:val="Heading2"/>
        <w:ind w:left="0" w:firstLine="0"/>
        <w:rPr>
          <w:bCs w:val="0"/>
          <w:lang w:val="en-AU" w:bidi="ar-SA"/>
        </w:rPr>
      </w:pPr>
      <w:bookmarkStart w:id="161" w:name="_Toc491762052"/>
      <w:bookmarkStart w:id="162" w:name="_Toc491773717"/>
      <w:bookmarkStart w:id="163" w:name="_Toc491786222"/>
      <w:bookmarkStart w:id="164" w:name="_Toc491788956"/>
      <w:bookmarkStart w:id="165" w:name="_Toc491789285"/>
      <w:r w:rsidRPr="00F53BAC">
        <w:t>4.1</w:t>
      </w:r>
      <w:r w:rsidR="00812409" w:rsidRPr="00F53BAC">
        <w:rPr>
          <w:bCs w:val="0"/>
          <w:lang w:val="en-AU" w:bidi="ar-SA"/>
        </w:rPr>
        <w:t xml:space="preserve"> Which foods do consumers currently check for sugar content information?</w:t>
      </w:r>
      <w:bookmarkEnd w:id="155"/>
      <w:bookmarkEnd w:id="156"/>
      <w:bookmarkEnd w:id="157"/>
      <w:bookmarkEnd w:id="158"/>
      <w:bookmarkEnd w:id="159"/>
      <w:bookmarkEnd w:id="160"/>
      <w:bookmarkEnd w:id="161"/>
      <w:bookmarkEnd w:id="162"/>
      <w:bookmarkEnd w:id="163"/>
      <w:bookmarkEnd w:id="164"/>
      <w:bookmarkEnd w:id="165"/>
    </w:p>
    <w:p w14:paraId="5E111DE5" w14:textId="5889D2D9" w:rsidR="00812409" w:rsidRPr="00812409" w:rsidRDefault="00812409" w:rsidP="00812409">
      <w:pPr>
        <w:rPr>
          <w:rFonts w:eastAsiaTheme="minorEastAsia"/>
          <w:lang w:val="en-AU" w:bidi="ar-SA"/>
        </w:rPr>
      </w:pPr>
      <w:r w:rsidRPr="00812409">
        <w:rPr>
          <w:rFonts w:eastAsiaTheme="minorEastAsia"/>
          <w:lang w:val="en-AU" w:bidi="ar-SA"/>
        </w:rPr>
        <w:t>A New Zealand survey of 118 shoppers in Christchurch sought to examine what consumers looked for wh</w:t>
      </w:r>
      <w:r w:rsidR="00456266">
        <w:rPr>
          <w:rFonts w:eastAsiaTheme="minorEastAsia"/>
          <w:lang w:val="en-AU" w:bidi="ar-SA"/>
        </w:rPr>
        <w:t xml:space="preserve">en purchasing snack food items </w:t>
      </w:r>
      <w:r w:rsidR="00456266">
        <w:rPr>
          <w:rFonts w:eastAsiaTheme="minorEastAsia"/>
          <w:lang w:val="en-AU" w:bidi="ar-SA"/>
        </w:rPr>
        <w:fldChar w:fldCharType="begin"/>
      </w:r>
      <w:r w:rsidR="000B4131">
        <w:rPr>
          <w:rFonts w:eastAsiaTheme="minorEastAsia"/>
          <w:lang w:val="en-AU" w:bidi="ar-SA"/>
        </w:rPr>
        <w:instrText>ADDIN CITAVI.PLACEHOLDER ba613268-464d-40b2-b7ee-3362178199b0 PFBsYWNlaG9sZGVyPg0KICA8QWRkSW5WZXJzaW9uPjUuNS4wLjE8L0FkZEluVmVyc2lvbj4NCiAgPElkPmJhNjEzMjY4LTQ2NGQtNDBiMi1iN2VlLTMzNjIxNzgxOTliMDwvSWQ+DQogIDxFbnRyaWVzPg0KICAgIDxFbnRyeT4NCiAgICAgIDxJZD5mNzNhNDgxNS1iYjFmLTQ2Y2MtOWNlZC1kNWY0ZjM0Mzg1M2E8L0lkPg0KICAgICAgPFJlZmVyZW5jZUlkPjY3ZjdlNGUyLWVmNjAtNGYyZS1iYzM5LTM0MTdhNmM0MzdjMTwvUmVmZXJlbmNlSWQ+DQogICAgICA8UmFuZ2U+DQogICAgICAgIDxTdGFydD4wPC9TdGFydD4NCiAgICAgICAgPExlbmd0aD4zNzwvTGVuZ3RoPg0KICAgICAgPC9SYW5nZT4NCiAgICAgIDxSZWZlcmVuY2U+DQogICAgICAgIDxSZWZlcmVuY2VUeXBlSWQ+Sm91cm5hbEFydGljbGU8L1JlZmVyZW5jZVR5cGVJZD4NCiAgICAgICAgPEF1dGhvcnM+DQogICAgICAgICAgPFBlcnNvbj4NCiAgICAgICAgICAgIDxGaXJzdE5hbWU+U2hhcm9uPC9GaXJzdE5hbWU+DQogICAgICAgICAgICA8TGFzdE5hbWU+Rm9yYmVzPC9MYXN0TmFtZT4NCiAgICAgICAgICAgIDxNaWRkbGVOYW1lPkwuPC9NaWRkbGVOYW1lPg0KICAgICAgICAgICAgPFNleD5GZW1hbGU8L1NleD4NCiAgICAgICAgICA8L1BlcnNvbj4NCiAgICAgICAgICA8UGVyc29uPg0KICAgICAgICAgICAgPEZpcnN0TmFtZT5FbGRyZWRlPC9GaXJzdE5hbWU+DQogICAgICAgICAgICA8TGFzdE5hbWU+S2FoaXlhPC9MYXN0TmFtZT4NCiAgICAgICAgICA8L1BlcnNvbj4NCiAgICAgICAgICA8UGVyc29uPg0KICAgICAgICAgICAgPEZpcnN0TmFtZT5DaGxvZTwvRmlyc3ROYW1lPg0KICAgICAgICAgICAgPExhc3ROYW1lPkJhbGRlcnN0b25lPC9MYXN0TmFtZT4NCiAgICAgICAgICAgIDxTZXg+RmVtYWxlPC9TZXg+DQogICAgICAgICAgPC9QZXJzb24+DQogICAgICAgIDwvQXV0aG9ycz4NCiAgICAgICAgPERvaT4xMC4xMDgwLzEwNDU0NDQ2LjIwMTQuOTQ5OTkyPC9Eb2k+DQogICAgICAgIDxJZD42N2Y3ZTRlMi1lZjYwLTRmMmUtYmMzOS0zNDE3YTZjNDM3YzE8L0lkPg0KICAgICAgICA8TG9jYXRpb25zPg0KICAgICAgICAgIDxMb2NhdGlvbj4NCiAgICAgICAgICAgIDxBZGRyZXNzPjEwLjEwODAvMTA0NTQ0NDYuMjAxNC45NDk5OTI8L0FkZHJlc3M+DQogICAgICAgICAgICA8TG9jYXRpb25UeXBlPkVsZWN0cm9uaWNBZGRyZXNzPC9Mb2NhdGlvblR5cGU+DQogICAgICAgICAgPC9Mb2NhdGlvbj4NCiAgICAgICAgPC9Mb2NhdGlvbnM+DQogICAgICAgIDxOdW1iZXI+MTwvTnVtYmVyPg0KICAgICAgICA8UGFnZVJhbmdlPjwhW0NEQVRBWzxzcD4NCiAgPG4+NjU8L24+DQogIDxpbj50cnVlPC9pbj4NCiAgPG9zPjY1PC9vcz4NCiAgPHBzPjY1PC9wcz4NCjwvc3A+DQo8ZXA+DQogIDxuPjg4PC9uPg0KICA8aW4+dHJ1ZTwvaW4+DQogIDxvcz44ODwvb3M+DQogIDxwcz44ODwvcHM+DQo8L2VwPg0KPG9zPjY1LTg4PC9vcz5dXT48L1BhZ2VSYW5nZT4NCiAgICAgICAgPEVuZFBhZ2U+ODg8L0VuZFBhZ2U+DQogICAgICAgIDxTdGFydFBhZ2U+NjU8L1N0YXJ0UGFnZT4NCiAgICAgICAgPFBlcmlvZGljYWw+DQogICAgICAgICAgPElzc24+MTA0NS00NDQ2PC9Jc3NuPg0KICAgICAgICAgIDxOYW1lPkpvdXJuYWwgb2YgRm9vZCBQcm9kdWN0cyBNYXJrZXRpbmc8L05hbWU+DQogICAgICAgIDwvUGVyaW9kaWNhbD4NCiAgICAgICAgPFNlcXVlbmNlTnVtYmVyPjQ8L1NlcXVlbmNlTnVtYmVyPg0KICAgICAgICA8U2hvcnRUaXRsZT5Gb3JiZXMsIEthaGl5YSBldCBhbC4gMjAxNSDigJMgQW5hbHlzaXMgb2YgU25hY2sgRm9vZCBQdXJjaGFzaW5nPC9TaG9ydFRpdGxlPg0KICAgICAgICA8U291cmNlT2ZCaWJsaW9ncmFwaGljSW5mb3JtYXRpb24+Q3Jvc3NSZWY8L1NvdXJjZU9mQmlibGlvZ3JhcGhpY0luZm9ybWF0aW9uPg0KICAgICAgICA8VGl0bGU+QW5hbHlzaXMgb2YgU25hY2sgRm9vZCBQdXJjaGFzaW5nIGFuZCBDb25zdW1wdGlvbiBCZWhhdmlvcjwvVGl0bGU+DQogICAgICAgIDxWb2x1bWU+MjI8L1ZvbHVtZT4NCiAgICAgICAgPFllYXI+MjAxNTwvWWVhcj4NCiAgICAgIDwvUmVmZXJlbmNlPg0KICAgIDwvRW50cnk+DQogIDwvRW50cmllcz4NCiAgPFRleHQ+KEZvcmJlcywgS2FoaXlhLCAmYW1wOyBCYWxkZXJzdG9uZSwgMjAxNSk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KEZvcmJlcywgS2FoaXlhLCAmYW1wOyBCYWxkZXJzdG9uZSwgMjAxNSk8L1RleHQ+DQogICAgPC9UZXh0VW5pdD4NCiAgPC9UZXh0VW5pdHM+DQo8L1BsYWNlaG9sZGVyPg==</w:instrText>
      </w:r>
      <w:r w:rsidR="00456266">
        <w:rPr>
          <w:rFonts w:eastAsiaTheme="minorEastAsia"/>
          <w:lang w:val="en-AU" w:bidi="ar-SA"/>
        </w:rPr>
        <w:fldChar w:fldCharType="separate"/>
      </w:r>
      <w:bookmarkStart w:id="166" w:name="_CTVP001ba613268464d40b2b7ee3362178199b0"/>
      <w:r w:rsidR="000B4131">
        <w:rPr>
          <w:rFonts w:eastAsiaTheme="minorEastAsia"/>
          <w:lang w:val="en-AU" w:bidi="ar-SA"/>
        </w:rPr>
        <w:t>(Forbes, Kahiya, &amp; Balderstone, 2015)</w:t>
      </w:r>
      <w:bookmarkEnd w:id="166"/>
      <w:r w:rsidR="00456266">
        <w:rPr>
          <w:rFonts w:eastAsiaTheme="minorEastAsia"/>
          <w:lang w:val="en-AU" w:bidi="ar-SA"/>
        </w:rPr>
        <w:fldChar w:fldCharType="end"/>
      </w:r>
      <w:r w:rsidRPr="00812409">
        <w:rPr>
          <w:rFonts w:eastAsiaTheme="minorEastAsia"/>
          <w:lang w:val="en-AU" w:bidi="ar-SA"/>
        </w:rPr>
        <w:t>. An important finding in this survey of shoppers within a supermarket setting was the emphasis consumers placed on sugar followed by fat content</w:t>
      </w:r>
      <w:r w:rsidRPr="00812409">
        <w:rPr>
          <w:rFonts w:eastAsiaTheme="minorEastAsia"/>
          <w:vertAlign w:val="superscript"/>
          <w:lang w:val="en-AU" w:bidi="ar-SA"/>
        </w:rPr>
        <w:footnoteReference w:id="31"/>
      </w:r>
      <w:r w:rsidR="00DA2D23">
        <w:rPr>
          <w:rFonts w:eastAsiaTheme="minorEastAsia"/>
          <w:lang w:val="en-AU" w:bidi="ar-SA"/>
        </w:rPr>
        <w:t>. Fifty-five p</w:t>
      </w:r>
      <w:r w:rsidRPr="00812409">
        <w:rPr>
          <w:rFonts w:eastAsiaTheme="minorEastAsia"/>
          <w:lang w:val="en-AU" w:bidi="ar-SA"/>
        </w:rPr>
        <w:t>e</w:t>
      </w:r>
      <w:r w:rsidR="00DA2D23">
        <w:rPr>
          <w:rFonts w:eastAsiaTheme="minorEastAsia"/>
          <w:lang w:val="en-AU" w:bidi="ar-SA"/>
        </w:rPr>
        <w:t>r</w:t>
      </w:r>
      <w:r w:rsidRPr="00812409">
        <w:rPr>
          <w:rFonts w:eastAsiaTheme="minorEastAsia"/>
          <w:lang w:val="en-AU" w:bidi="ar-SA"/>
        </w:rPr>
        <w:t>cent of those surveyed reported using food labels when buy</w:t>
      </w:r>
      <w:r w:rsidR="00723632">
        <w:rPr>
          <w:rFonts w:eastAsiaTheme="minorEastAsia"/>
          <w:lang w:val="en-AU" w:bidi="ar-SA"/>
        </w:rPr>
        <w:t>ing</w:t>
      </w:r>
      <w:r w:rsidRPr="00812409">
        <w:rPr>
          <w:rFonts w:eastAsiaTheme="minorEastAsia"/>
          <w:lang w:val="en-AU" w:bidi="ar-SA"/>
        </w:rPr>
        <w:t xml:space="preserve"> snack food items. However, the study did not measure the extent to which participants </w:t>
      </w:r>
      <w:r w:rsidR="00F30830">
        <w:rPr>
          <w:rFonts w:eastAsiaTheme="minorEastAsia"/>
          <w:lang w:val="en-AU" w:bidi="ar-SA"/>
        </w:rPr>
        <w:t>understood</w:t>
      </w:r>
      <w:r w:rsidR="00F30830" w:rsidRPr="00812409">
        <w:rPr>
          <w:rFonts w:eastAsiaTheme="minorEastAsia"/>
          <w:lang w:val="en-AU" w:bidi="ar-SA"/>
        </w:rPr>
        <w:t xml:space="preserve"> </w:t>
      </w:r>
      <w:r w:rsidR="00F30830">
        <w:rPr>
          <w:rFonts w:eastAsiaTheme="minorEastAsia"/>
          <w:lang w:val="en-AU" w:bidi="ar-SA"/>
        </w:rPr>
        <w:t xml:space="preserve">the </w:t>
      </w:r>
      <w:r w:rsidRPr="00812409">
        <w:rPr>
          <w:rFonts w:eastAsiaTheme="minorEastAsia"/>
          <w:lang w:val="en-AU" w:bidi="ar-SA"/>
        </w:rPr>
        <w:t>labels</w:t>
      </w:r>
      <w:r w:rsidR="00F30830">
        <w:rPr>
          <w:rFonts w:eastAsiaTheme="minorEastAsia"/>
          <w:lang w:val="en-AU" w:bidi="ar-SA"/>
        </w:rPr>
        <w:t xml:space="preserve"> they reported using</w:t>
      </w:r>
      <w:r w:rsidRPr="00812409">
        <w:rPr>
          <w:rFonts w:eastAsiaTheme="minorEastAsia"/>
          <w:lang w:val="en-AU" w:bidi="ar-SA"/>
        </w:rPr>
        <w:t>. None</w:t>
      </w:r>
      <w:r w:rsidR="003B6814">
        <w:rPr>
          <w:rFonts w:eastAsiaTheme="minorEastAsia"/>
          <w:lang w:val="en-AU" w:bidi="ar-SA"/>
        </w:rPr>
        <w:t xml:space="preserve"> </w:t>
      </w:r>
      <w:r w:rsidRPr="00812409">
        <w:rPr>
          <w:rFonts w:eastAsiaTheme="minorEastAsia"/>
          <w:lang w:val="en-AU" w:bidi="ar-SA"/>
        </w:rPr>
        <w:t>the</w:t>
      </w:r>
      <w:r w:rsidR="00F56B8D">
        <w:rPr>
          <w:rFonts w:eastAsiaTheme="minorEastAsia"/>
          <w:lang w:val="en-AU" w:bidi="ar-SA"/>
        </w:rPr>
        <w:t xml:space="preserve"> </w:t>
      </w:r>
      <w:r w:rsidRPr="00812409">
        <w:rPr>
          <w:rFonts w:eastAsiaTheme="minorEastAsia"/>
          <w:lang w:val="en-AU" w:bidi="ar-SA"/>
        </w:rPr>
        <w:t>less, with sugar being the most important nutrient consumers were concerned about, its presence on labelling was reported as being influential on snack foo</w:t>
      </w:r>
      <w:r w:rsidR="00327BC8">
        <w:rPr>
          <w:rFonts w:eastAsiaTheme="minorEastAsia"/>
          <w:lang w:val="en-AU" w:bidi="ar-SA"/>
        </w:rPr>
        <w:t>d selections amongst consumers.</w:t>
      </w:r>
    </w:p>
    <w:p w14:paraId="51B4C304" w14:textId="77777777" w:rsidR="00812409" w:rsidRPr="00812409" w:rsidRDefault="00812409" w:rsidP="00812409">
      <w:pPr>
        <w:rPr>
          <w:rFonts w:eastAsiaTheme="minorEastAsia"/>
          <w:lang w:val="en-AU" w:bidi="ar-SA"/>
        </w:rPr>
      </w:pPr>
    </w:p>
    <w:p w14:paraId="1EAA4EB7" w14:textId="6E693EC0" w:rsidR="00812409" w:rsidRPr="00812409" w:rsidRDefault="00812409" w:rsidP="00812409">
      <w:pPr>
        <w:rPr>
          <w:rFonts w:eastAsiaTheme="minorEastAsia"/>
          <w:lang w:val="en-AU" w:bidi="ar-SA"/>
        </w:rPr>
      </w:pPr>
      <w:r w:rsidRPr="00812409">
        <w:rPr>
          <w:rFonts w:eastAsiaTheme="minorEastAsia"/>
          <w:lang w:val="en-AU" w:bidi="ar-SA"/>
        </w:rPr>
        <w:t>A qualitative New Zealand study of 15 parents (Maubach et al. 2009) found that few reported using any packaging information when making food choices in a supermarket. Of those that did look at the NIP</w:t>
      </w:r>
      <w:r w:rsidR="0026788F">
        <w:rPr>
          <w:rFonts w:eastAsiaTheme="minorEastAsia"/>
          <w:lang w:val="en-AU" w:bidi="ar-SA"/>
        </w:rPr>
        <w:t>,</w:t>
      </w:r>
      <w:r w:rsidRPr="00812409">
        <w:rPr>
          <w:rFonts w:eastAsiaTheme="minorEastAsia"/>
          <w:lang w:val="en-AU" w:bidi="ar-SA"/>
        </w:rPr>
        <w:t xml:space="preserve"> sugar and fat were reported as being the two key nutrients parents looked for</w:t>
      </w:r>
      <w:r w:rsidR="00216033">
        <w:rPr>
          <w:rFonts w:eastAsiaTheme="minorEastAsia"/>
          <w:lang w:val="en-AU" w:bidi="ar-SA"/>
        </w:rPr>
        <w:t xml:space="preserve"> on labels</w:t>
      </w:r>
      <w:r w:rsidRPr="00812409">
        <w:rPr>
          <w:rFonts w:eastAsiaTheme="minorEastAsia"/>
          <w:lang w:val="en-AU" w:bidi="ar-SA"/>
        </w:rPr>
        <w:t xml:space="preserve">. However, it was found that some parents still would buy less healthy products even when they reported reading the nutrition information. </w:t>
      </w:r>
      <w:r w:rsidRPr="00812409">
        <w:rPr>
          <w:rFonts w:eastAsiaTheme="minorEastAsia"/>
          <w:lang w:bidi="ar-SA"/>
        </w:rPr>
        <w:t xml:space="preserve">In the example described in the study, one parent reported that they used the NIP to avoid purchasing high sugar products for their child, but </w:t>
      </w:r>
      <w:r w:rsidR="00216033">
        <w:rPr>
          <w:rFonts w:eastAsiaTheme="minorEastAsia"/>
          <w:lang w:bidi="ar-SA"/>
        </w:rPr>
        <w:t xml:space="preserve">would </w:t>
      </w:r>
      <w:r w:rsidRPr="00812409">
        <w:rPr>
          <w:rFonts w:eastAsiaTheme="minorEastAsia"/>
          <w:lang w:bidi="ar-SA"/>
        </w:rPr>
        <w:t>still purchase a high-sugar breakfast cereal.</w:t>
      </w:r>
      <w:r w:rsidR="00162CC5">
        <w:rPr>
          <w:rFonts w:eastAsiaTheme="minorEastAsia"/>
          <w:lang w:bidi="ar-SA"/>
        </w:rPr>
        <w:t xml:space="preserve"> The study </w:t>
      </w:r>
      <w:r w:rsidR="00162CC5" w:rsidRPr="00432104">
        <w:rPr>
          <w:rFonts w:eastAsiaTheme="minorEastAsia"/>
          <w:lang w:bidi="ar-SA"/>
        </w:rPr>
        <w:t>did not</w:t>
      </w:r>
      <w:r w:rsidR="00162CC5">
        <w:rPr>
          <w:rFonts w:eastAsiaTheme="minorEastAsia"/>
          <w:lang w:bidi="ar-SA"/>
        </w:rPr>
        <w:t xml:space="preserve"> investigate this apparent contradiction or what other factors influenced their decision.</w:t>
      </w:r>
    </w:p>
    <w:p w14:paraId="069A894B" w14:textId="77777777" w:rsidR="00812409" w:rsidRPr="00812409" w:rsidRDefault="00812409" w:rsidP="00812409">
      <w:pPr>
        <w:rPr>
          <w:rFonts w:eastAsiaTheme="minorEastAsia"/>
          <w:lang w:val="en-AU" w:bidi="ar-SA"/>
        </w:rPr>
      </w:pPr>
    </w:p>
    <w:p w14:paraId="663A1566" w14:textId="29CCD509" w:rsidR="00906816" w:rsidRDefault="00812409" w:rsidP="00812409">
      <w:pPr>
        <w:rPr>
          <w:rFonts w:eastAsiaTheme="minorEastAsia"/>
          <w:lang w:val="en-AU" w:eastAsia="en-AU" w:bidi="ar-SA"/>
        </w:rPr>
      </w:pPr>
      <w:r w:rsidRPr="00812409">
        <w:rPr>
          <w:rFonts w:eastAsiaTheme="minorEastAsia"/>
          <w:lang w:val="en-AU" w:eastAsia="en-AU" w:bidi="ar-SA"/>
        </w:rPr>
        <w:t>No other literature was identified that specifically examined which foods consumers check</w:t>
      </w:r>
      <w:r w:rsidR="00AB6E72">
        <w:rPr>
          <w:rFonts w:eastAsiaTheme="minorEastAsia"/>
          <w:lang w:val="en-AU" w:eastAsia="en-AU" w:bidi="ar-SA"/>
        </w:rPr>
        <w:t xml:space="preserve"> for sugar content information.</w:t>
      </w:r>
      <w:r w:rsidR="00EF1F9C">
        <w:rPr>
          <w:rFonts w:eastAsiaTheme="minorEastAsia"/>
          <w:lang w:val="en-AU" w:eastAsia="en-AU" w:bidi="ar-SA"/>
        </w:rPr>
        <w:t xml:space="preserve"> </w:t>
      </w:r>
      <w:r w:rsidR="00985DA5">
        <w:rPr>
          <w:rFonts w:eastAsiaTheme="minorEastAsia"/>
          <w:lang w:val="en-AU" w:eastAsia="en-AU" w:bidi="ar-SA"/>
        </w:rPr>
        <w:t>As described earlier in this report, consumers understand that some food categories (e.g. SSBs) are high in sugar. It is possible that for these food categories, consumers do not feel they need to check labelling because they believe they already know the most important information (e.g. that it is high in sugar).</w:t>
      </w:r>
      <w:r w:rsidR="00370F7A">
        <w:rPr>
          <w:rFonts w:eastAsiaTheme="minorEastAsia"/>
          <w:lang w:val="en-AU" w:eastAsia="en-AU" w:bidi="ar-SA"/>
        </w:rPr>
        <w:t xml:space="preserve"> This hypothesis is somewhat supported by the findings of one study (not specific to sugar) by Grunert et al. (2010b)</w:t>
      </w:r>
      <w:r w:rsidR="00370F7A">
        <w:rPr>
          <w:rStyle w:val="FootnoteReference"/>
          <w:rFonts w:eastAsiaTheme="minorEastAsia"/>
          <w:lang w:val="en-AU" w:eastAsia="en-AU" w:bidi="ar-SA"/>
        </w:rPr>
        <w:footnoteReference w:id="32"/>
      </w:r>
      <w:r w:rsidR="00370F7A">
        <w:rPr>
          <w:rFonts w:eastAsiaTheme="minorEastAsia"/>
          <w:lang w:val="en-AU" w:eastAsia="en-AU" w:bidi="ar-SA"/>
        </w:rPr>
        <w:t xml:space="preserve">. This observational study found that of six food categories (breakfast cereals, carbonated soft drinks, confectionary, ready meals, salty snacks and yoghurt), consumers spent </w:t>
      </w:r>
      <w:r w:rsidR="00370F7A">
        <w:rPr>
          <w:rFonts w:eastAsiaTheme="minorEastAsia"/>
          <w:lang w:val="en-AU" w:eastAsia="en-AU" w:bidi="ar-SA"/>
        </w:rPr>
        <w:lastRenderedPageBreak/>
        <w:t xml:space="preserve">the most time looking at labels on ready meals and the least </w:t>
      </w:r>
      <w:r w:rsidR="00327BC8">
        <w:rPr>
          <w:rFonts w:eastAsiaTheme="minorEastAsia"/>
          <w:lang w:val="en-AU" w:eastAsia="en-AU" w:bidi="ar-SA"/>
        </w:rPr>
        <w:t>time on carbonated soft drinks.</w:t>
      </w:r>
    </w:p>
    <w:p w14:paraId="7BF2C306" w14:textId="32158A85" w:rsidR="00812409" w:rsidRPr="00812409" w:rsidRDefault="00812409" w:rsidP="00926759">
      <w:pPr>
        <w:pStyle w:val="Heading2"/>
        <w:ind w:left="0" w:firstLine="0"/>
        <w:rPr>
          <w:b w:val="0"/>
          <w:bCs w:val="0"/>
          <w:lang w:val="en-AU" w:bidi="ar-SA"/>
        </w:rPr>
      </w:pPr>
      <w:bookmarkStart w:id="167" w:name="_Toc489715651"/>
      <w:bookmarkStart w:id="168" w:name="_Toc489882419"/>
      <w:bookmarkStart w:id="169" w:name="_Toc491170970"/>
      <w:bookmarkStart w:id="170" w:name="_Toc491176506"/>
      <w:bookmarkStart w:id="171" w:name="_Toc491274918"/>
      <w:bookmarkStart w:id="172" w:name="_Toc491762053"/>
      <w:bookmarkStart w:id="173" w:name="_Toc491773718"/>
      <w:bookmarkStart w:id="174" w:name="_Toc491786223"/>
      <w:bookmarkStart w:id="175" w:name="_Toc491788957"/>
      <w:bookmarkStart w:id="176" w:name="_Toc491789286"/>
      <w:bookmarkStart w:id="177" w:name="_Toc489351630"/>
      <w:r w:rsidRPr="00812409">
        <w:t>4.</w:t>
      </w:r>
      <w:r w:rsidRPr="00F53BAC">
        <w:t xml:space="preserve">2 </w:t>
      </w:r>
      <w:r w:rsidRPr="00F53BAC">
        <w:rPr>
          <w:bCs w:val="0"/>
          <w:lang w:val="en-AU" w:bidi="ar-SA"/>
        </w:rPr>
        <w:t>Which label element(s) do consumers check for sugar content information, and why?</w:t>
      </w:r>
      <w:bookmarkEnd w:id="167"/>
      <w:bookmarkEnd w:id="168"/>
      <w:bookmarkEnd w:id="169"/>
      <w:bookmarkEnd w:id="170"/>
      <w:bookmarkEnd w:id="171"/>
      <w:bookmarkEnd w:id="172"/>
      <w:bookmarkEnd w:id="173"/>
      <w:bookmarkEnd w:id="174"/>
      <w:bookmarkEnd w:id="175"/>
      <w:bookmarkEnd w:id="176"/>
      <w:bookmarkEnd w:id="177"/>
    </w:p>
    <w:p w14:paraId="2B30C5C7" w14:textId="569946A2" w:rsidR="00812409" w:rsidRDefault="00812409" w:rsidP="00812409">
      <w:pPr>
        <w:rPr>
          <w:rFonts w:eastAsiaTheme="minorEastAsia"/>
          <w:lang w:val="en-AU" w:bidi="ar-SA"/>
        </w:rPr>
      </w:pPr>
      <w:r w:rsidRPr="00812409">
        <w:rPr>
          <w:rFonts w:eastAsiaTheme="minorEastAsia"/>
          <w:lang w:val="en-AU" w:bidi="ar-SA"/>
        </w:rPr>
        <w:t>Results from a consumer label survey conducted by FSANZ (</w:t>
      </w:r>
      <w:r w:rsidRPr="00862DBF">
        <w:rPr>
          <w:rFonts w:eastAsiaTheme="minorEastAsia"/>
          <w:lang w:val="en-AU" w:bidi="ar-SA"/>
        </w:rPr>
        <w:t>2015</w:t>
      </w:r>
      <w:r w:rsidRPr="00812409">
        <w:rPr>
          <w:rFonts w:eastAsiaTheme="minorEastAsia"/>
          <w:lang w:val="en-AU" w:bidi="ar-SA"/>
        </w:rPr>
        <w:t xml:space="preserve">) reported that </w:t>
      </w:r>
      <w:r w:rsidR="00F35F2C">
        <w:rPr>
          <w:rFonts w:eastAsiaTheme="minorEastAsia"/>
          <w:lang w:val="en-AU" w:bidi="ar-SA"/>
        </w:rPr>
        <w:t>72</w:t>
      </w:r>
      <w:r w:rsidRPr="00812409">
        <w:rPr>
          <w:rFonts w:eastAsiaTheme="minorEastAsia"/>
          <w:lang w:val="en-AU" w:bidi="ar-SA"/>
        </w:rPr>
        <w:t xml:space="preserve">% of Australians </w:t>
      </w:r>
      <w:r w:rsidR="00525DF2">
        <w:rPr>
          <w:rFonts w:eastAsiaTheme="minorEastAsia"/>
          <w:lang w:val="en-AU" w:bidi="ar-SA"/>
        </w:rPr>
        <w:t>(</w:t>
      </w:r>
      <w:r w:rsidR="00525DF2" w:rsidRPr="00525DF2">
        <w:rPr>
          <w:rFonts w:eastAsiaTheme="minorEastAsia"/>
          <w:i/>
          <w:lang w:val="en-AU" w:bidi="ar-SA"/>
        </w:rPr>
        <w:t>n</w:t>
      </w:r>
      <w:r w:rsidR="00525DF2">
        <w:rPr>
          <w:rFonts w:eastAsiaTheme="minorEastAsia"/>
          <w:lang w:val="en-AU" w:bidi="ar-SA"/>
        </w:rPr>
        <w:t xml:space="preserve"> = 1,396) </w:t>
      </w:r>
      <w:r w:rsidRPr="00812409">
        <w:rPr>
          <w:rFonts w:eastAsiaTheme="minorEastAsia"/>
          <w:lang w:val="en-AU" w:bidi="ar-SA"/>
        </w:rPr>
        <w:t>and 6</w:t>
      </w:r>
      <w:r w:rsidR="00F35F2C">
        <w:rPr>
          <w:rFonts w:eastAsiaTheme="minorEastAsia"/>
          <w:lang w:val="en-AU" w:bidi="ar-SA"/>
        </w:rPr>
        <w:t>7</w:t>
      </w:r>
      <w:r w:rsidRPr="00812409">
        <w:rPr>
          <w:rFonts w:eastAsiaTheme="minorEastAsia"/>
          <w:lang w:val="en-AU" w:bidi="ar-SA"/>
        </w:rPr>
        <w:t xml:space="preserve">% of New Zealanders </w:t>
      </w:r>
      <w:r w:rsidR="00525DF2">
        <w:rPr>
          <w:rFonts w:eastAsiaTheme="minorEastAsia"/>
          <w:lang w:val="en-AU" w:bidi="ar-SA"/>
        </w:rPr>
        <w:t>(</w:t>
      </w:r>
      <w:r w:rsidR="00525DF2" w:rsidRPr="00525DF2">
        <w:rPr>
          <w:rFonts w:eastAsiaTheme="minorEastAsia"/>
          <w:i/>
          <w:lang w:val="en-AU" w:bidi="ar-SA"/>
        </w:rPr>
        <w:t>n</w:t>
      </w:r>
      <w:r w:rsidR="00525DF2">
        <w:rPr>
          <w:rFonts w:eastAsiaTheme="minorEastAsia"/>
          <w:lang w:val="en-AU" w:bidi="ar-SA"/>
        </w:rPr>
        <w:t xml:space="preserve"> = 1,015) reported </w:t>
      </w:r>
      <w:r w:rsidRPr="00812409">
        <w:rPr>
          <w:rFonts w:eastAsiaTheme="minorEastAsia"/>
          <w:lang w:val="en-AU" w:bidi="ar-SA"/>
        </w:rPr>
        <w:t>us</w:t>
      </w:r>
      <w:r w:rsidR="00525DF2">
        <w:rPr>
          <w:rFonts w:eastAsiaTheme="minorEastAsia"/>
          <w:lang w:val="en-AU" w:bidi="ar-SA"/>
        </w:rPr>
        <w:t>ing</w:t>
      </w:r>
      <w:r w:rsidRPr="00812409">
        <w:rPr>
          <w:rFonts w:eastAsiaTheme="minorEastAsia"/>
          <w:lang w:val="en-AU" w:bidi="ar-SA"/>
        </w:rPr>
        <w:t xml:space="preserve"> the NIP when first purchasing a food. </w:t>
      </w:r>
      <w:r w:rsidR="005B4994">
        <w:rPr>
          <w:rFonts w:eastAsiaTheme="minorEastAsia"/>
          <w:lang w:val="en-AU" w:bidi="ar-SA"/>
        </w:rPr>
        <w:t xml:space="preserve">The </w:t>
      </w:r>
      <w:r w:rsidR="00695C46">
        <w:rPr>
          <w:rFonts w:eastAsiaTheme="minorEastAsia"/>
          <w:lang w:val="en-AU" w:bidi="ar-SA"/>
        </w:rPr>
        <w:t>u</w:t>
      </w:r>
      <w:r w:rsidRPr="00812409">
        <w:rPr>
          <w:rFonts w:eastAsiaTheme="minorEastAsia"/>
          <w:lang w:val="en-AU" w:bidi="ar-SA"/>
        </w:rPr>
        <w:t xml:space="preserve">se of the ingredient list </w:t>
      </w:r>
      <w:r w:rsidR="009A2CCE">
        <w:rPr>
          <w:rFonts w:eastAsiaTheme="minorEastAsia"/>
          <w:lang w:val="en-AU" w:bidi="ar-SA"/>
        </w:rPr>
        <w:t>was</w:t>
      </w:r>
      <w:r w:rsidR="009A2CCE" w:rsidRPr="00812409">
        <w:rPr>
          <w:rFonts w:eastAsiaTheme="minorEastAsia"/>
          <w:lang w:val="en-AU" w:bidi="ar-SA"/>
        </w:rPr>
        <w:t xml:space="preserve"> </w:t>
      </w:r>
      <w:r w:rsidRPr="00812409">
        <w:rPr>
          <w:rFonts w:eastAsiaTheme="minorEastAsia"/>
          <w:lang w:val="en-AU" w:bidi="ar-SA"/>
        </w:rPr>
        <w:t>similar with 72% of Australians and 6</w:t>
      </w:r>
      <w:r w:rsidR="00090C8C">
        <w:rPr>
          <w:rFonts w:eastAsiaTheme="minorEastAsia"/>
          <w:lang w:val="en-AU" w:bidi="ar-SA"/>
        </w:rPr>
        <w:t>6</w:t>
      </w:r>
      <w:r w:rsidRPr="00812409">
        <w:rPr>
          <w:rFonts w:eastAsiaTheme="minorEastAsia"/>
          <w:lang w:val="en-AU" w:bidi="ar-SA"/>
        </w:rPr>
        <w:t>% of New Zealanders reporting that they use this information when buying a food for the first time. When using the NIP for</w:t>
      </w:r>
      <w:r w:rsidR="00CD1F73">
        <w:rPr>
          <w:rFonts w:eastAsiaTheme="minorEastAsia"/>
          <w:lang w:val="en-AU" w:bidi="ar-SA"/>
        </w:rPr>
        <w:t xml:space="preserve"> a</w:t>
      </w:r>
      <w:r w:rsidRPr="00812409">
        <w:rPr>
          <w:rFonts w:eastAsiaTheme="minorEastAsia"/>
          <w:lang w:val="en-AU" w:bidi="ar-SA"/>
        </w:rPr>
        <w:t xml:space="preserve"> first time purchase of a food, the amount of sugar was reported as the most looked at item by consumers</w:t>
      </w:r>
      <w:r w:rsidRPr="00812409">
        <w:rPr>
          <w:rFonts w:eastAsiaTheme="minorEastAsia"/>
          <w:vertAlign w:val="superscript"/>
          <w:lang w:val="en-AU" w:bidi="ar-SA"/>
        </w:rPr>
        <w:footnoteReference w:id="33"/>
      </w:r>
      <w:r w:rsidRPr="00812409">
        <w:rPr>
          <w:rFonts w:eastAsiaTheme="minorEastAsia"/>
          <w:lang w:val="en-AU" w:bidi="ar-SA"/>
        </w:rPr>
        <w:t>. Of those who used the ingredien</w:t>
      </w:r>
      <w:r w:rsidR="00A147B2">
        <w:rPr>
          <w:rFonts w:eastAsiaTheme="minorEastAsia"/>
          <w:lang w:val="en-AU" w:bidi="ar-SA"/>
        </w:rPr>
        <w:t>t list, sugar was also the</w:t>
      </w:r>
      <w:r w:rsidRPr="00812409">
        <w:rPr>
          <w:rFonts w:eastAsiaTheme="minorEastAsia"/>
          <w:lang w:val="en-AU" w:bidi="ar-SA"/>
        </w:rPr>
        <w:t xml:space="preserve"> item</w:t>
      </w:r>
      <w:r w:rsidR="00A147B2">
        <w:rPr>
          <w:rFonts w:eastAsiaTheme="minorEastAsia"/>
          <w:lang w:val="en-AU" w:bidi="ar-SA"/>
        </w:rPr>
        <w:t xml:space="preserve"> looked for</w:t>
      </w:r>
      <w:r w:rsidR="00216033" w:rsidRPr="00216033">
        <w:rPr>
          <w:rFonts w:eastAsiaTheme="minorEastAsia"/>
          <w:lang w:val="en-AU" w:bidi="ar-SA"/>
        </w:rPr>
        <w:t xml:space="preserve"> </w:t>
      </w:r>
      <w:r w:rsidR="00216033">
        <w:rPr>
          <w:rFonts w:eastAsiaTheme="minorEastAsia"/>
          <w:lang w:val="en-AU" w:bidi="ar-SA"/>
        </w:rPr>
        <w:t>most</w:t>
      </w:r>
      <w:r w:rsidR="007C2646">
        <w:rPr>
          <w:rFonts w:eastAsiaTheme="minorEastAsia"/>
          <w:lang w:val="en-AU" w:bidi="ar-SA"/>
        </w:rPr>
        <w:t xml:space="preserve"> frequently</w:t>
      </w:r>
      <w:r w:rsidRPr="00812409">
        <w:rPr>
          <w:rFonts w:eastAsiaTheme="minorEastAsia"/>
          <w:vertAlign w:val="superscript"/>
          <w:lang w:val="en-AU" w:bidi="ar-SA"/>
        </w:rPr>
        <w:footnoteReference w:id="34"/>
      </w:r>
      <w:r w:rsidRPr="00812409">
        <w:rPr>
          <w:rFonts w:eastAsiaTheme="minorEastAsia"/>
          <w:lang w:val="en-AU" w:bidi="ar-SA"/>
        </w:rPr>
        <w:t>.</w:t>
      </w:r>
    </w:p>
    <w:p w14:paraId="6BC850B8" w14:textId="39FE1381" w:rsidR="00E87215" w:rsidRDefault="00E87215" w:rsidP="00812409">
      <w:pPr>
        <w:rPr>
          <w:rFonts w:eastAsiaTheme="minorEastAsia"/>
          <w:lang w:val="en-AU" w:bidi="ar-SA"/>
        </w:rPr>
      </w:pPr>
    </w:p>
    <w:p w14:paraId="28254CBF" w14:textId="5B898361" w:rsidR="00E87215" w:rsidRPr="00812409" w:rsidRDefault="00E87215" w:rsidP="00812409">
      <w:pPr>
        <w:rPr>
          <w:rFonts w:eastAsiaTheme="minorEastAsia"/>
          <w:lang w:val="en-AU" w:bidi="ar-SA"/>
        </w:rPr>
      </w:pPr>
      <w:r w:rsidRPr="00432104">
        <w:rPr>
          <w:rFonts w:eastAsiaTheme="minorEastAsia"/>
          <w:lang w:val="en-AU" w:bidi="ar-SA"/>
        </w:rPr>
        <w:t>The</w:t>
      </w:r>
      <w:r w:rsidR="00695C46" w:rsidRPr="00432104">
        <w:rPr>
          <w:rFonts w:eastAsiaTheme="minorEastAsia"/>
          <w:lang w:val="en-AU" w:bidi="ar-SA"/>
        </w:rPr>
        <w:t xml:space="preserve"> same</w:t>
      </w:r>
      <w:r w:rsidRPr="00432104">
        <w:rPr>
          <w:rFonts w:eastAsiaTheme="minorEastAsia"/>
          <w:lang w:val="en-AU" w:bidi="ar-SA"/>
        </w:rPr>
        <w:t xml:space="preserve"> survey also asked respondents to indicate which label element they would use when selecting b</w:t>
      </w:r>
      <w:r w:rsidR="00D670B3" w:rsidRPr="00432104">
        <w:rPr>
          <w:rFonts w:eastAsiaTheme="minorEastAsia"/>
          <w:lang w:val="en-AU" w:bidi="ar-SA"/>
        </w:rPr>
        <w:t>etween two cereal variants</w:t>
      </w:r>
      <w:r w:rsidR="008A19FC" w:rsidRPr="00432104">
        <w:rPr>
          <w:rStyle w:val="FootnoteReference"/>
          <w:rFonts w:eastAsiaTheme="minorEastAsia"/>
          <w:lang w:val="en-AU" w:bidi="ar-SA"/>
        </w:rPr>
        <w:footnoteReference w:id="35"/>
      </w:r>
      <w:r w:rsidRPr="00432104">
        <w:rPr>
          <w:rFonts w:eastAsiaTheme="minorEastAsia"/>
          <w:lang w:val="en-AU" w:bidi="ar-SA"/>
        </w:rPr>
        <w:t xml:space="preserve"> presented to them.</w:t>
      </w:r>
      <w:r w:rsidR="00D670B3" w:rsidRPr="00432104">
        <w:rPr>
          <w:rFonts w:eastAsiaTheme="minorEastAsia"/>
          <w:lang w:val="en-AU" w:bidi="ar-SA"/>
        </w:rPr>
        <w:t xml:space="preserve"> Specifically, respondents were asked to indicate </w:t>
      </w:r>
      <w:r w:rsidR="008A19FC" w:rsidRPr="00432104">
        <w:rPr>
          <w:rFonts w:eastAsiaTheme="minorEastAsia"/>
          <w:lang w:val="en-AU" w:bidi="ar-SA"/>
        </w:rPr>
        <w:t>which label elements they would use to make a healthier choice in regards to sugar.</w:t>
      </w:r>
      <w:r w:rsidRPr="00432104">
        <w:rPr>
          <w:rFonts w:eastAsiaTheme="minorEastAsia"/>
          <w:lang w:val="en-AU" w:bidi="ar-SA"/>
        </w:rPr>
        <w:t xml:space="preserve"> The most common label </w:t>
      </w:r>
      <w:r w:rsidR="00343F3A" w:rsidRPr="00432104">
        <w:rPr>
          <w:rFonts w:eastAsiaTheme="minorEastAsia"/>
          <w:lang w:val="en-AU" w:bidi="ar-SA"/>
        </w:rPr>
        <w:t xml:space="preserve">element </w:t>
      </w:r>
      <w:r w:rsidR="00695C46" w:rsidRPr="00432104">
        <w:rPr>
          <w:rFonts w:eastAsiaTheme="minorEastAsia"/>
          <w:lang w:val="en-AU" w:bidi="ar-SA"/>
        </w:rPr>
        <w:t xml:space="preserve">selected </w:t>
      </w:r>
      <w:r w:rsidR="00343F3A" w:rsidRPr="00432104">
        <w:rPr>
          <w:rFonts w:eastAsiaTheme="minorEastAsia"/>
          <w:lang w:val="en-AU" w:bidi="ar-SA"/>
        </w:rPr>
        <w:t xml:space="preserve">by respondents </w:t>
      </w:r>
      <w:r w:rsidR="00A87E41" w:rsidRPr="00432104">
        <w:rPr>
          <w:rFonts w:eastAsiaTheme="minorEastAsia"/>
          <w:lang w:val="en-AU" w:bidi="ar-SA"/>
        </w:rPr>
        <w:t>overall</w:t>
      </w:r>
      <w:r w:rsidR="00343F3A" w:rsidRPr="00432104">
        <w:rPr>
          <w:rFonts w:eastAsiaTheme="minorEastAsia"/>
          <w:lang w:val="en-AU" w:bidi="ar-SA"/>
        </w:rPr>
        <w:t xml:space="preserve"> was the NIP. </w:t>
      </w:r>
      <w:r w:rsidR="00343F3A" w:rsidRPr="00432104">
        <w:rPr>
          <w:lang w:val="en-AU"/>
        </w:rPr>
        <w:t>From responses gathered, population estimates were that 9</w:t>
      </w:r>
      <w:r w:rsidR="0098075A">
        <w:rPr>
          <w:lang w:val="en-AU"/>
        </w:rPr>
        <w:t>4</w:t>
      </w:r>
      <w:r w:rsidR="00343F3A" w:rsidRPr="00432104">
        <w:rPr>
          <w:lang w:val="en-AU"/>
        </w:rPr>
        <w:t xml:space="preserve">% of people selecting the low sugar variant used the NIP. Of those who selected the higher sugar variant as the healthier option, </w:t>
      </w:r>
      <w:r w:rsidR="00090C8C">
        <w:rPr>
          <w:lang w:val="en-AU"/>
        </w:rPr>
        <w:t>72</w:t>
      </w:r>
      <w:r w:rsidR="00343F3A" w:rsidRPr="00432104">
        <w:rPr>
          <w:lang w:val="en-AU"/>
        </w:rPr>
        <w:t>% reported using the NIP to</w:t>
      </w:r>
      <w:r w:rsidR="008A19FC" w:rsidRPr="00432104">
        <w:rPr>
          <w:lang w:val="en-AU"/>
        </w:rPr>
        <w:t xml:space="preserve"> help</w:t>
      </w:r>
      <w:r w:rsidR="00343F3A" w:rsidRPr="00432104">
        <w:rPr>
          <w:lang w:val="en-AU"/>
        </w:rPr>
        <w:t xml:space="preserve"> </w:t>
      </w:r>
      <w:r w:rsidR="008A19FC" w:rsidRPr="00432104">
        <w:rPr>
          <w:lang w:val="en-AU"/>
        </w:rPr>
        <w:t>inform</w:t>
      </w:r>
      <w:r w:rsidR="00343F3A" w:rsidRPr="00432104">
        <w:rPr>
          <w:lang w:val="en-AU"/>
        </w:rPr>
        <w:t xml:space="preserve"> their decision. Of those who considered both cereal variants as equally healthy</w:t>
      </w:r>
      <w:r w:rsidR="008A19FC" w:rsidRPr="00432104">
        <w:rPr>
          <w:lang w:val="en-AU"/>
        </w:rPr>
        <w:t>,</w:t>
      </w:r>
      <w:r w:rsidR="00343F3A" w:rsidRPr="00432104">
        <w:rPr>
          <w:lang w:val="en-AU"/>
        </w:rPr>
        <w:t xml:space="preserve"> </w:t>
      </w:r>
      <w:r w:rsidR="00090C8C">
        <w:rPr>
          <w:lang w:val="en-AU"/>
        </w:rPr>
        <w:t>72</w:t>
      </w:r>
      <w:r w:rsidR="00343F3A" w:rsidRPr="00432104">
        <w:rPr>
          <w:lang w:val="en-AU"/>
        </w:rPr>
        <w:t>% selected using the NIP to make their decision. There was a statistically significant difference between</w:t>
      </w:r>
      <w:r w:rsidR="00D670B3" w:rsidRPr="00432104">
        <w:rPr>
          <w:lang w:val="en-AU"/>
        </w:rPr>
        <w:t xml:space="preserve"> the </w:t>
      </w:r>
      <w:r w:rsidR="00CD1F73">
        <w:rPr>
          <w:lang w:val="en-AU"/>
        </w:rPr>
        <w:t xml:space="preserve">number </w:t>
      </w:r>
      <w:r w:rsidR="00D670B3" w:rsidRPr="00432104">
        <w:rPr>
          <w:lang w:val="en-AU"/>
        </w:rPr>
        <w:t>of respondents using the NIP to inform their decision between the higher and lower sugar cereal variants.</w:t>
      </w:r>
    </w:p>
    <w:p w14:paraId="09201BDE" w14:textId="77777777" w:rsidR="00812409" w:rsidRPr="00812409" w:rsidRDefault="00812409" w:rsidP="00812409">
      <w:pPr>
        <w:rPr>
          <w:rFonts w:eastAsiaTheme="minorEastAsia"/>
          <w:lang w:val="en-AU" w:bidi="ar-SA"/>
        </w:rPr>
      </w:pPr>
    </w:p>
    <w:p w14:paraId="390C4991" w14:textId="348AE369" w:rsidR="006041B3" w:rsidRDefault="006041B3" w:rsidP="00812409">
      <w:pPr>
        <w:rPr>
          <w:rFonts w:eastAsiaTheme="minorEastAsia"/>
          <w:lang w:val="en-AU" w:bidi="ar-SA"/>
        </w:rPr>
      </w:pPr>
      <w:r>
        <w:rPr>
          <w:rFonts w:eastAsiaTheme="minorEastAsia"/>
          <w:lang w:val="en-AU" w:bidi="ar-SA"/>
        </w:rPr>
        <w:t>An earlier online survey by FSANZ (200</w:t>
      </w:r>
      <w:r w:rsidR="00610B02">
        <w:rPr>
          <w:rFonts w:eastAsiaTheme="minorEastAsia"/>
          <w:lang w:val="en-AU" w:bidi="ar-SA"/>
        </w:rPr>
        <w:t>8</w:t>
      </w:r>
      <w:r>
        <w:rPr>
          <w:rFonts w:eastAsiaTheme="minorEastAsia"/>
          <w:lang w:val="en-AU" w:bidi="ar-SA"/>
        </w:rPr>
        <w:t>)</w:t>
      </w:r>
      <w:r w:rsidR="00723AF7">
        <w:rPr>
          <w:rStyle w:val="FootnoteReference"/>
          <w:rFonts w:eastAsiaTheme="minorEastAsia"/>
          <w:lang w:val="en-AU" w:bidi="ar-SA"/>
        </w:rPr>
        <w:footnoteReference w:id="36"/>
      </w:r>
      <w:r>
        <w:rPr>
          <w:rFonts w:eastAsiaTheme="minorEastAsia"/>
          <w:lang w:val="en-AU" w:bidi="ar-SA"/>
        </w:rPr>
        <w:t>, examined which elements of food labels food buyers report</w:t>
      </w:r>
      <w:r w:rsidR="00FD2931">
        <w:rPr>
          <w:rFonts w:eastAsiaTheme="minorEastAsia"/>
          <w:lang w:val="en-AU" w:bidi="ar-SA"/>
        </w:rPr>
        <w:t>ed</w:t>
      </w:r>
      <w:r>
        <w:rPr>
          <w:rFonts w:eastAsiaTheme="minorEastAsia"/>
          <w:lang w:val="en-AU" w:bidi="ar-SA"/>
        </w:rPr>
        <w:t xml:space="preserve"> looking at the first time they bought a product</w:t>
      </w:r>
      <w:r w:rsidR="00723AF7">
        <w:rPr>
          <w:rStyle w:val="FootnoteReference"/>
          <w:rFonts w:eastAsiaTheme="minorEastAsia"/>
          <w:lang w:val="en-AU" w:bidi="ar-SA"/>
        </w:rPr>
        <w:footnoteReference w:id="37"/>
      </w:r>
      <w:r>
        <w:rPr>
          <w:rFonts w:eastAsiaTheme="minorEastAsia"/>
          <w:lang w:val="en-AU" w:bidi="ar-SA"/>
        </w:rPr>
        <w:t xml:space="preserve">. Of the elements in the NIP, fat was the most looked at nutrient, checked by </w:t>
      </w:r>
      <w:r w:rsidR="00090C8C">
        <w:rPr>
          <w:rFonts w:eastAsiaTheme="minorEastAsia"/>
          <w:lang w:val="en-AU" w:bidi="ar-SA"/>
        </w:rPr>
        <w:t>62</w:t>
      </w:r>
      <w:r>
        <w:rPr>
          <w:rFonts w:eastAsiaTheme="minorEastAsia"/>
          <w:lang w:val="en-AU" w:bidi="ar-SA"/>
        </w:rPr>
        <w:t xml:space="preserve">% of Australian respondents and by </w:t>
      </w:r>
      <w:r w:rsidR="00090C8C">
        <w:rPr>
          <w:rFonts w:eastAsiaTheme="minorEastAsia"/>
          <w:lang w:val="en-AU" w:bidi="ar-SA"/>
        </w:rPr>
        <w:t>56</w:t>
      </w:r>
      <w:r>
        <w:rPr>
          <w:rFonts w:eastAsiaTheme="minorEastAsia"/>
          <w:lang w:val="en-AU" w:bidi="ar-SA"/>
        </w:rPr>
        <w:t xml:space="preserve">% of New Zealand respondents. Sugar was the second most looked at nutrient, with </w:t>
      </w:r>
      <w:r w:rsidR="00090C8C">
        <w:rPr>
          <w:rFonts w:eastAsiaTheme="minorEastAsia"/>
          <w:lang w:val="en-AU" w:bidi="ar-SA"/>
        </w:rPr>
        <w:t>57</w:t>
      </w:r>
      <w:r>
        <w:rPr>
          <w:rFonts w:eastAsiaTheme="minorEastAsia"/>
          <w:lang w:val="en-AU" w:bidi="ar-SA"/>
        </w:rPr>
        <w:t xml:space="preserve">% of Australian respondents and </w:t>
      </w:r>
      <w:r w:rsidR="00090C8C">
        <w:rPr>
          <w:rFonts w:eastAsiaTheme="minorEastAsia"/>
          <w:lang w:val="en-AU" w:bidi="ar-SA"/>
        </w:rPr>
        <w:t>53</w:t>
      </w:r>
      <w:r>
        <w:rPr>
          <w:rFonts w:eastAsiaTheme="minorEastAsia"/>
          <w:lang w:val="en-AU" w:bidi="ar-SA"/>
        </w:rPr>
        <w:t xml:space="preserve">% of New Zealand respondents checking this. This finding suggests that sugar content has attracted a high amount of attention from Australian and New Zealand consumers for some time. The findings from the more recent FSANZ study </w:t>
      </w:r>
      <w:r>
        <w:rPr>
          <w:rFonts w:eastAsiaTheme="minorEastAsia"/>
          <w:lang w:val="en-AU" w:bidi="ar-SA"/>
        </w:rPr>
        <w:lastRenderedPageBreak/>
        <w:t xml:space="preserve">(FSANZ 2015) suggest interest in sugar on food labels has increased relative to other nutrients, such as fat, over time. </w:t>
      </w:r>
      <w:r w:rsidR="00723AF7">
        <w:rPr>
          <w:rFonts w:eastAsiaTheme="minorEastAsia"/>
          <w:lang w:val="en-AU" w:bidi="ar-SA"/>
        </w:rPr>
        <w:t xml:space="preserve">However, the differences in sampling </w:t>
      </w:r>
      <w:r w:rsidR="005D37CC">
        <w:rPr>
          <w:rFonts w:eastAsiaTheme="minorEastAsia"/>
          <w:lang w:val="en-AU" w:bidi="ar-SA"/>
        </w:rPr>
        <w:t xml:space="preserve">do not permit this to </w:t>
      </w:r>
      <w:r w:rsidR="00723AF7">
        <w:rPr>
          <w:rFonts w:eastAsiaTheme="minorEastAsia"/>
          <w:lang w:val="en-AU" w:bidi="ar-SA"/>
        </w:rPr>
        <w:t>be tested statistically.</w:t>
      </w:r>
    </w:p>
    <w:p w14:paraId="50915034" w14:textId="77777777" w:rsidR="006041B3" w:rsidRPr="00812409" w:rsidRDefault="006041B3" w:rsidP="00812409">
      <w:pPr>
        <w:rPr>
          <w:rFonts w:eastAsiaTheme="minorEastAsia"/>
          <w:lang w:val="en-AU" w:bidi="ar-SA"/>
        </w:rPr>
      </w:pPr>
    </w:p>
    <w:p w14:paraId="1B63A4E2" w14:textId="7184681B" w:rsidR="00DC682F" w:rsidRDefault="004A6342" w:rsidP="00812409">
      <w:pPr>
        <w:rPr>
          <w:rFonts w:eastAsiaTheme="minorEastAsia"/>
          <w:lang w:val="en-AU" w:bidi="ar-SA"/>
        </w:rPr>
      </w:pPr>
      <w:r>
        <w:rPr>
          <w:rFonts w:eastAsiaTheme="minorEastAsia"/>
          <w:lang w:val="en-AU" w:bidi="ar-SA"/>
        </w:rPr>
        <w:t xml:space="preserve">A study of adults in Northern Ireland </w:t>
      </w:r>
      <w:r w:rsidR="00D8090B">
        <w:rPr>
          <w:rFonts w:eastAsiaTheme="minorEastAsia"/>
          <w:lang w:val="en-AU" w:bidi="ar-SA"/>
        </w:rPr>
        <w:t>previously mentioned in this review</w:t>
      </w:r>
      <w:r>
        <w:rPr>
          <w:rFonts w:eastAsiaTheme="minorEastAsia"/>
          <w:lang w:val="en-AU" w:bidi="ar-SA"/>
        </w:rPr>
        <w:t xml:space="preserve"> (Tierney et al. 2017) found that </w:t>
      </w:r>
      <w:r w:rsidR="004D0247">
        <w:rPr>
          <w:rFonts w:eastAsiaTheme="minorEastAsia"/>
          <w:lang w:val="en-AU" w:bidi="ar-SA"/>
        </w:rPr>
        <w:t xml:space="preserve">total sugar content was the second most important item of interest behind calories. In terms of nutrition panel items that were ever looked at on food products, around 67% respondents indicated that both caloric and total sugar content were equally looked </w:t>
      </w:r>
      <w:r w:rsidR="007C2646">
        <w:rPr>
          <w:rFonts w:eastAsiaTheme="minorEastAsia"/>
          <w:lang w:val="en-AU" w:bidi="ar-SA"/>
        </w:rPr>
        <w:t>for most frequently</w:t>
      </w:r>
      <w:r w:rsidR="004D0247">
        <w:rPr>
          <w:rFonts w:eastAsiaTheme="minorEastAsia"/>
          <w:lang w:val="en-AU" w:bidi="ar-SA"/>
        </w:rPr>
        <w:t>.</w:t>
      </w:r>
    </w:p>
    <w:p w14:paraId="6056C547" w14:textId="77777777" w:rsidR="00DC682F" w:rsidRDefault="00DC682F" w:rsidP="00812409">
      <w:pPr>
        <w:rPr>
          <w:rFonts w:eastAsiaTheme="minorEastAsia"/>
          <w:lang w:val="en-AU" w:bidi="ar-SA"/>
        </w:rPr>
      </w:pPr>
    </w:p>
    <w:p w14:paraId="3C2CD775" w14:textId="57089192" w:rsidR="00640580" w:rsidRDefault="00A147B2" w:rsidP="00812409">
      <w:pPr>
        <w:rPr>
          <w:rFonts w:eastAsiaTheme="minorEastAsia"/>
          <w:lang w:val="en-AU" w:bidi="ar-SA"/>
        </w:rPr>
      </w:pPr>
      <w:r>
        <w:rPr>
          <w:rFonts w:eastAsiaTheme="minorEastAsia"/>
          <w:lang w:val="en-AU" w:bidi="ar-SA"/>
        </w:rPr>
        <w:t>A study of six European countries</w:t>
      </w:r>
      <w:r>
        <w:rPr>
          <w:rStyle w:val="FootnoteReference"/>
          <w:rFonts w:eastAsiaTheme="minorEastAsia"/>
          <w:lang w:val="en-AU" w:bidi="ar-SA"/>
        </w:rPr>
        <w:footnoteReference w:id="38"/>
      </w:r>
      <w:r>
        <w:rPr>
          <w:rFonts w:eastAsiaTheme="minorEastAsia"/>
          <w:lang w:val="en-AU" w:bidi="ar-SA"/>
        </w:rPr>
        <w:t xml:space="preserve"> (Grunert et al. 2010) found that across </w:t>
      </w:r>
      <w:r w:rsidR="007D7AED">
        <w:rPr>
          <w:rFonts w:eastAsiaTheme="minorEastAsia"/>
          <w:lang w:val="en-AU" w:bidi="ar-SA"/>
        </w:rPr>
        <w:t xml:space="preserve">the </w:t>
      </w:r>
      <w:r>
        <w:rPr>
          <w:rFonts w:eastAsiaTheme="minorEastAsia"/>
          <w:lang w:val="en-AU" w:bidi="ar-SA"/>
        </w:rPr>
        <w:t xml:space="preserve">countries sugar was the third most </w:t>
      </w:r>
      <w:r w:rsidR="003A4D9D">
        <w:rPr>
          <w:rFonts w:eastAsiaTheme="minorEastAsia"/>
          <w:lang w:val="en-AU" w:bidi="ar-SA"/>
        </w:rPr>
        <w:t>searched for</w:t>
      </w:r>
      <w:r>
        <w:rPr>
          <w:rFonts w:eastAsiaTheme="minorEastAsia"/>
          <w:lang w:val="en-AU" w:bidi="ar-SA"/>
        </w:rPr>
        <w:t xml:space="preserve"> nutrient after calories and fat</w:t>
      </w:r>
      <w:r w:rsidR="00DC18F6">
        <w:rPr>
          <w:rStyle w:val="FootnoteReference"/>
          <w:rFonts w:eastAsiaTheme="minorEastAsia"/>
          <w:lang w:val="en-AU" w:bidi="ar-SA"/>
        </w:rPr>
        <w:footnoteReference w:id="39"/>
      </w:r>
      <w:r>
        <w:rPr>
          <w:rFonts w:eastAsiaTheme="minorEastAsia"/>
          <w:lang w:val="en-AU" w:bidi="ar-SA"/>
        </w:rPr>
        <w:t>.</w:t>
      </w:r>
      <w:r w:rsidR="00DC18F6">
        <w:rPr>
          <w:rFonts w:eastAsiaTheme="minorEastAsia"/>
          <w:lang w:val="en-AU" w:bidi="ar-SA"/>
        </w:rPr>
        <w:t xml:space="preserve"> When asked which label elements individuals look for nutritional information, the </w:t>
      </w:r>
      <w:r w:rsidR="00EE1DF7">
        <w:rPr>
          <w:rFonts w:eastAsiaTheme="minorEastAsia"/>
          <w:lang w:val="en-AU" w:bidi="ar-SA"/>
        </w:rPr>
        <w:t>most common element</w:t>
      </w:r>
      <w:r w:rsidR="00DC18F6">
        <w:rPr>
          <w:rFonts w:eastAsiaTheme="minorEastAsia"/>
          <w:lang w:val="en-AU" w:bidi="ar-SA"/>
        </w:rPr>
        <w:t xml:space="preserve"> looked at </w:t>
      </w:r>
      <w:r w:rsidR="00EE1DF7">
        <w:rPr>
          <w:rFonts w:eastAsiaTheme="minorEastAsia"/>
          <w:lang w:val="en-AU" w:bidi="ar-SA"/>
        </w:rPr>
        <w:t xml:space="preserve">was </w:t>
      </w:r>
      <w:r w:rsidR="00DC18F6">
        <w:rPr>
          <w:rFonts w:eastAsiaTheme="minorEastAsia"/>
          <w:lang w:val="en-AU" w:bidi="ar-SA"/>
        </w:rPr>
        <w:t>the nutrition grid</w:t>
      </w:r>
      <w:r w:rsidR="0098075A">
        <w:rPr>
          <w:rStyle w:val="FootnoteReference"/>
          <w:rFonts w:eastAsiaTheme="minorEastAsia"/>
          <w:lang w:val="en-AU" w:bidi="ar-SA"/>
        </w:rPr>
        <w:footnoteReference w:id="40"/>
      </w:r>
      <w:r w:rsidR="00DC18F6">
        <w:rPr>
          <w:rFonts w:eastAsiaTheme="minorEastAsia"/>
          <w:lang w:val="en-AU" w:bidi="ar-SA"/>
        </w:rPr>
        <w:t xml:space="preserve"> </w:t>
      </w:r>
      <w:r w:rsidR="00EE1DF7">
        <w:rPr>
          <w:rFonts w:eastAsiaTheme="minorEastAsia"/>
          <w:lang w:val="en-AU" w:bidi="ar-SA"/>
        </w:rPr>
        <w:t>(38.5%),</w:t>
      </w:r>
      <w:r w:rsidR="007C3DAE">
        <w:rPr>
          <w:rFonts w:eastAsiaTheme="minorEastAsia"/>
          <w:lang w:val="en-AU" w:bidi="ar-SA"/>
        </w:rPr>
        <w:t xml:space="preserve"> followed by Guideline Daily Amount (GDA) labels (29.2%). While there was some variation between countries, the overall results are </w:t>
      </w:r>
      <w:r w:rsidR="00AD6BC5">
        <w:rPr>
          <w:rFonts w:eastAsiaTheme="minorEastAsia"/>
          <w:lang w:val="en-AU" w:bidi="ar-SA"/>
        </w:rPr>
        <w:t>representative of general trends.</w:t>
      </w:r>
      <w:r w:rsidR="00291404">
        <w:rPr>
          <w:rFonts w:eastAsiaTheme="minorEastAsia"/>
          <w:lang w:val="en-AU" w:bidi="ar-SA"/>
        </w:rPr>
        <w:t xml:space="preserve"> Statistical </w:t>
      </w:r>
      <w:r w:rsidR="00D8090B">
        <w:rPr>
          <w:rFonts w:eastAsiaTheme="minorEastAsia"/>
          <w:lang w:val="en-AU" w:bidi="ar-SA"/>
        </w:rPr>
        <w:t>models were</w:t>
      </w:r>
      <w:r w:rsidR="00291404">
        <w:rPr>
          <w:rFonts w:eastAsiaTheme="minorEastAsia"/>
          <w:lang w:val="en-AU" w:bidi="ar-SA"/>
        </w:rPr>
        <w:t xml:space="preserve"> used to assess which individual factors were influential on consumer use of nutritional labelling instore. A model that looked only </w:t>
      </w:r>
      <w:r w:rsidR="00833D9E">
        <w:rPr>
          <w:rFonts w:eastAsiaTheme="minorEastAsia"/>
          <w:lang w:val="en-AU" w:bidi="ar-SA"/>
        </w:rPr>
        <w:t>at</w:t>
      </w:r>
      <w:r w:rsidR="00291404">
        <w:rPr>
          <w:rFonts w:eastAsiaTheme="minorEastAsia"/>
          <w:lang w:val="en-AU" w:bidi="ar-SA"/>
        </w:rPr>
        <w:t xml:space="preserve"> demographic information (i.e. age, gender, BMI, </w:t>
      </w:r>
      <w:r w:rsidR="00D5705E">
        <w:rPr>
          <w:rFonts w:eastAsiaTheme="minorEastAsia"/>
          <w:lang w:val="en-AU" w:bidi="ar-SA"/>
        </w:rPr>
        <w:t xml:space="preserve">country, social status) was </w:t>
      </w:r>
      <w:r w:rsidR="00061A01">
        <w:rPr>
          <w:rFonts w:eastAsiaTheme="minorEastAsia"/>
          <w:lang w:val="en-AU" w:bidi="ar-SA"/>
        </w:rPr>
        <w:t xml:space="preserve">not </w:t>
      </w:r>
      <w:r w:rsidR="00350656">
        <w:rPr>
          <w:rFonts w:eastAsiaTheme="minorEastAsia"/>
          <w:lang w:val="en-AU" w:bidi="ar-SA"/>
        </w:rPr>
        <w:t>significant, however,</w:t>
      </w:r>
      <w:r w:rsidR="00D5705E">
        <w:rPr>
          <w:rFonts w:eastAsiaTheme="minorEastAsia"/>
          <w:lang w:val="en-AU" w:bidi="ar-SA"/>
        </w:rPr>
        <w:t xml:space="preserve"> when</w:t>
      </w:r>
      <w:r w:rsidR="00061A01">
        <w:rPr>
          <w:rFonts w:eastAsiaTheme="minorEastAsia"/>
          <w:lang w:val="en-AU" w:bidi="ar-SA"/>
        </w:rPr>
        <w:t xml:space="preserve"> the model included variables including</w:t>
      </w:r>
      <w:r w:rsidR="00D5705E">
        <w:rPr>
          <w:rFonts w:eastAsiaTheme="minorEastAsia"/>
          <w:lang w:val="en-AU" w:bidi="ar-SA"/>
        </w:rPr>
        <w:t xml:space="preserve"> interest in healthy eating and nutritional knowledge the model became significant</w:t>
      </w:r>
      <w:r w:rsidR="00030DF9">
        <w:rPr>
          <w:rFonts w:eastAsiaTheme="minorEastAsia"/>
          <w:lang w:val="en-AU" w:bidi="ar-SA"/>
        </w:rPr>
        <w:t xml:space="preserve"> and </w:t>
      </w:r>
      <w:r w:rsidR="00030DF9" w:rsidRPr="00432104">
        <w:rPr>
          <w:rFonts w:eastAsiaTheme="minorEastAsia"/>
          <w:lang w:val="en-AU" w:bidi="ar-SA"/>
        </w:rPr>
        <w:t xml:space="preserve">explained </w:t>
      </w:r>
      <w:r w:rsidR="00624478" w:rsidRPr="00432104">
        <w:rPr>
          <w:rFonts w:eastAsiaTheme="minorEastAsia"/>
          <w:lang w:val="en-AU" w:bidi="ar-SA"/>
        </w:rPr>
        <w:t>9</w:t>
      </w:r>
      <w:r w:rsidR="00030DF9" w:rsidRPr="00432104">
        <w:rPr>
          <w:rFonts w:eastAsiaTheme="minorEastAsia"/>
          <w:lang w:val="en-AU" w:bidi="ar-SA"/>
        </w:rPr>
        <w:t>%</w:t>
      </w:r>
      <w:r w:rsidR="00030DF9">
        <w:rPr>
          <w:rFonts w:eastAsiaTheme="minorEastAsia"/>
          <w:lang w:val="en-AU" w:bidi="ar-SA"/>
        </w:rPr>
        <w:t xml:space="preserve"> of variation</w:t>
      </w:r>
      <w:r w:rsidR="00640580">
        <w:rPr>
          <w:rStyle w:val="FootnoteReference"/>
          <w:rFonts w:eastAsiaTheme="minorEastAsia"/>
          <w:lang w:val="en-AU" w:bidi="ar-SA"/>
        </w:rPr>
        <w:footnoteReference w:id="41"/>
      </w:r>
      <w:r w:rsidR="00D5705E">
        <w:rPr>
          <w:rFonts w:eastAsiaTheme="minorEastAsia"/>
          <w:lang w:val="en-AU" w:bidi="ar-SA"/>
        </w:rPr>
        <w:t xml:space="preserve">. From this it appears that an understanding of nutritional information and an interest in healthy eating </w:t>
      </w:r>
      <w:r w:rsidR="004D7ED8">
        <w:rPr>
          <w:rFonts w:eastAsiaTheme="minorEastAsia"/>
          <w:lang w:val="en-AU" w:bidi="ar-SA"/>
        </w:rPr>
        <w:t>influences</w:t>
      </w:r>
      <w:r w:rsidR="00D5705E">
        <w:rPr>
          <w:rFonts w:eastAsiaTheme="minorEastAsia"/>
          <w:lang w:val="en-AU" w:bidi="ar-SA"/>
        </w:rPr>
        <w:t xml:space="preserve"> us</w:t>
      </w:r>
      <w:r w:rsidR="001A633E">
        <w:rPr>
          <w:rFonts w:eastAsiaTheme="minorEastAsia"/>
          <w:lang w:val="en-AU" w:bidi="ar-SA"/>
        </w:rPr>
        <w:t>e of nutrition labels.</w:t>
      </w:r>
    </w:p>
    <w:p w14:paraId="65883494" w14:textId="4F009641" w:rsidR="00D8090B" w:rsidRDefault="00D8090B" w:rsidP="00812409">
      <w:pPr>
        <w:rPr>
          <w:rFonts w:eastAsiaTheme="minorEastAsia"/>
          <w:lang w:val="en-AU" w:bidi="ar-SA"/>
        </w:rPr>
      </w:pPr>
    </w:p>
    <w:p w14:paraId="1AD97B19" w14:textId="6F7438F3" w:rsidR="00812409" w:rsidRDefault="00D64D8E" w:rsidP="00812409">
      <w:pPr>
        <w:rPr>
          <w:rFonts w:eastAsiaTheme="minorEastAsia"/>
          <w:lang w:val="en-AU" w:bidi="ar-SA"/>
        </w:rPr>
      </w:pPr>
      <w:r>
        <w:rPr>
          <w:rFonts w:eastAsiaTheme="minorEastAsia"/>
          <w:lang w:val="en-AU" w:bidi="ar-SA"/>
        </w:rPr>
        <w:t xml:space="preserve">The above studies mentioned in this section have relied upon participants self-reporting on their behaviours </w:t>
      </w:r>
      <w:r w:rsidR="00C64A78">
        <w:rPr>
          <w:rFonts w:eastAsiaTheme="minorEastAsia"/>
          <w:lang w:val="en-AU" w:bidi="ar-SA"/>
        </w:rPr>
        <w:t>in regards to</w:t>
      </w:r>
      <w:r>
        <w:rPr>
          <w:rFonts w:eastAsiaTheme="minorEastAsia"/>
          <w:lang w:val="en-AU" w:bidi="ar-SA"/>
        </w:rPr>
        <w:t xml:space="preserve"> label use. A study</w:t>
      </w:r>
      <w:r w:rsidR="00456266">
        <w:rPr>
          <w:rFonts w:eastAsiaTheme="minorEastAsia"/>
          <w:lang w:val="en-AU" w:bidi="ar-SA"/>
        </w:rPr>
        <w:t xml:space="preserve"> </w:t>
      </w:r>
      <w:r w:rsidR="00456266">
        <w:rPr>
          <w:rFonts w:eastAsiaTheme="minorEastAsia"/>
          <w:lang w:val="en-AU" w:bidi="ar-SA"/>
        </w:rPr>
        <w:fldChar w:fldCharType="begin"/>
      </w:r>
      <w:r w:rsidR="000B4131">
        <w:rPr>
          <w:rFonts w:eastAsiaTheme="minorEastAsia"/>
          <w:lang w:val="en-AU" w:bidi="ar-SA"/>
        </w:rPr>
        <w:instrText>ADDIN CITAVI.PLACEHOLDER 9ee2b0db-b496-4be3-b254-2497ba8a35d9 PFBsYWNlaG9sZGVyPg0KICA8QWRkSW5WZXJzaW9uPjUuNS4wLjE8L0FkZEluVmVyc2lvbj4NCiAgPElkPjllZTJiMGRiLWI0OTYtNGJlMy1iMjU0LTI0OTdiYThhMzVkOTwvSWQ+DQogIDxFbnRyaWVzPg0KICAgIDxFbnRyeT4NCiAgICAgIDxJZD5kMzJmYmJlZS1mNWFlLTQyOTEtOTI4Ni04MjUxODE4N2FlNjA8L0lkPg0KICAgICAgPFJlZmVyZW5jZUlkPjE5MTAzODM2LTY5NTktNDZhNC1hYjEzLWM4Zjg5YzE4ODc3NjwvUmVmZXJlbmNlSWQ+DQogICAgICA8UmFuZ2U+DQogICAgICAgIDxTdGFydD4wPC9TdGFydD4NCiAgICAgICAgPExlbmd0aD4yNDwvTGVuZ3RoPg0KICAgICAgPC9SYW5nZT4NCiAgICAgIDxSZWZlcmVuY2U+DQogICAgICAgIDxSZWZlcmVuY2VUeXBlSWQ+Sm91cm5hbEFydGljbGU8L1JlZmVyZW5jZVR5cGVJZD4NCiAgICAgICAgPEF1dGhvcnM+DQogICAgICAgICAgPFBlcnNvbj4NCiAgICAgICAgICAgIDxGaXJzdE5hbWU+RGFuPC9GaXJzdE5hbWU+DQogICAgICAgICAgICA8TGFzdE5hbWU+R3JhaGFtPC9MYXN0TmFtZT4NCiAgICAgICAgICAgIDxNaWRkbGVOYW1lPkouPC9NaWRkbGVOYW1lPg0KICAgICAgICAgICAgPFNleD5NYWxlPC9TZXg+DQogICAgICAgICAgPC9QZXJzb24+DQogICAgICAgICAgPFBlcnNvbj4NCiAgICAgICAgICAgIDxGaXJzdE5hbWU+Um9iZXJ0PC9GaXJzdE5hbWU+DQogICAgICAgICAgICA8TGFzdE5hbWU+SmVmZmVyeTwvTGFzdE5hbWU+DQogICAgICAgICAgICA8TWlkZGxlTmFtZT5XLjwvTWlkZGxlTmFtZT4NCiAgICAgICAgICAgIDxTZXg+TWFsZTwvU2V4Pg0KICAgICAgICAgIDwvUGVyc29uPg0KICAgICAgICA8L0F1dGhvcnM+DQogICAgICAgIDxEb2k+MTAuMTAxNi9qLmphZGEuMjAxMS4wOC4wMDU8L0RvaT4NCiAgICAgICAgPElkPjE5MTAzODM2LTY5NTktNDZhNC1hYjEzLWM4Zjg5YzE4ODc3NjwvSWQ+DQogICAgICAgIDxMYW5ndWFnZT5lbmc8L0xhbmd1YWdlPg0KICAgICAgICA8TGFuZ3VhZ2VDb2RlPmVuPC9MYW5ndWFnZUNvZGU+DQogICAgICAgIDxMb2NhdGlvbnM+DQogICAgICAgICAgPExvY2F0aW9uPg0KICAgICAgICAgICAgPEFkZHJlc3M+MjIwMjcwNTM8L0FkZHJlc3M+DQogICAgICAgICAgICA8TG9jYXRpb25UeXBlPkVsZWN0cm9uaWNBZGRyZXNzPC9Mb2NhdGlvblR5cGU+DQogICAgICAgICAgPC9Mb2NhdGlvbj4NCiAgICAgICAgICA8TG9jYXRpb24+DQogICAgICAgICAgICA8QWRkcmVzcz4xMC4xMDE2L2ouamFkYS4yMDExLjA4LjAwNTwvQWRkcmVzcz4NCiAgICAgICAgICAgIDxMb2NhdGlvblR5cGU+RWxlY3Ryb25pY0FkZHJlc3M8L0xvY2F0aW9uVHlwZT4NCiAgICAgICAgICA8L0xvY2F0aW9uPg0KICAgICAgICA8L0xvY2F0aW9ucz4NCiAgICAgICAgPE5vdGVzPlBNQzMyNjc5NzUNCkpvdXJuYWwgQXJ0aWNsZQ0KUmVzZWFyY2ggU3VwcG9ydCwgTm9uLVUuUy4gR292J3Q8L05vdGVzPg0KICAgICAgICA8TnVtYmVyPjExPC9OdW1iZXI+DQogICAgICAgIDxQYWdlUmFuZ2U+PCFbQ0RBVEFbPHNwPg0KICA8bj4xNzA0PC9uPg0KICA8aW4+dHJ1ZTwvaW4+DQogIDxvcz4xNzA0PC9vcz4NCiAgPHBzPjE3MDQ8L3BzPg0KPC9zcD4NCjxlcD4NCiAgPG4+MTcxMTwvbj4NCiAgPGluPnRydWU8L2luPg0KICA8b3M+MTcxMTwvb3M+DQogIDxwcz4xNzExPC9wcz4NCjwvZXA+DQo8b3M+MTcwNC0xMTwvb3M+XV0+PC9QYWdlUmFuZ2U+DQogICAgICAgIDxFbmRQYWdlPjE3MTE8L0VuZFBhZ2U+DQogICAgICAgIDxTdGFydFBhZ2U+MTcwNDwvU3RhcnRQYWdlPg0KICAgICAgICA8UGVyaW9kaWNhbD4NCiAgICAgICAgICA8SXNzbj4xODc4LTM1NzA8L0lzc24+DQogICAgICAgICAgPE5hbWU+Sm91cm5hbCBvZiB0aGUgQW1lcmljYW4gRGlldGV0aWMgQXNzb2NpYXRpb248L05hbWU+DQogICAgICAgICAgPFVzZXJBYmJyZXZpYXRpb24xPkogQW0gRGlldCBBc3NvYzwvVXNlckFiYnJldmlhdGlvbjE+DQogICAgICAgIDwvUGVyaW9kaWNhbD4NCiAgICAgICAgPFB1Yk1lZElkPjIyMDI3MDUzPC9QdWJNZWRJZD4NCiAgICAgICAgPFNlcXVlbmNlTnVtYmVyPjY8L1NlcXVlbmNlTnVtYmVyPg0KICAgICAgICA8U2hvcnRUaXRsZT5HcmFoYW0sIEplZmZlcnkgMjAxMSDigJMgTG9jYXRpb24sIGxvY2F0aW9uPC9TaG9ydFRpdGxlPg0KICAgICAgICA8U291cmNlT2ZCaWJsaW9ncmFwaGljSW5mb3JtYXRpb24+UHViTWVkPC9Tb3VyY2VPZkJpYmxpb2dyYXBoaWNJbmZvcm1hdGlvbj4NCiAgICAgICAgPFRpdGxlPkxvY2F0aW9uLCBsb2NhdGlvbiwgbG9jYXRpb246IGV5ZS10cmFja2luZyBldmlkZW5jZSB0aGF0IGNvbnN1bWVycyBwcmVmZXJlbnRpYWxseSB2aWV3IHByb21pbmVudGx5IHBvc2l0aW9uZWQgbnV0cml0aW9uIGluZm9ybWF0aW9uPC9UaXRsZT4NCiAgICAgICAgPFZvbHVtZT4xMTE8L1ZvbHVtZT4NCiAgICAgICAgPFllYXI+MjAxMTwvWWVhcj4NCiAgICAgIDwvUmVmZXJlbmNlPg0KICAgIDwvRW50cnk+DQogIDwvRW50cmllcz4NCiAgPFRleHQ+KEdyYWhhbSAmYW1wOyBKZWZmZXJ5LCAyMDExKTwvVGV4dD4NCiAgPFRleHRVbml0cz4NCiAgICA8VGV4dFVuaXQ+DQogICAgICA8SW5zZXJ0UGFyYWdyYXBoQWZ0ZXI+ZmFsc2U8L0luc2VydFBhcmFncmFwaEFmdGVyPg0KICAgICAgPEZvbnROYW1lIC8+DQogICAgICA8Rm9udFN0eWxlPg0KICAgICAgICA8TmV1dHJhbD50cnVlPC9OZXV0cmFsPg0KICAgICAgICA8TmFtZSAvPg0KICAgICAgPC9Gb250U3R5bGU+DQogICAgICA8Rm9udFNpemU+MDwvRm9udFNpemU+DQogICAgICA8VGV4dD4oR3JhaGFtICZhbXA7IEplZmZlcnksIDIwMTEpPC9UZXh0Pg0KICAgIDwvVGV4dFVuaXQ+DQogIDwvVGV4dFVuaXRzPg0KPC9QbGFjZWhvbGRlcj4=</w:instrText>
      </w:r>
      <w:r w:rsidR="00456266">
        <w:rPr>
          <w:rFonts w:eastAsiaTheme="minorEastAsia"/>
          <w:lang w:val="en-AU" w:bidi="ar-SA"/>
        </w:rPr>
        <w:fldChar w:fldCharType="separate"/>
      </w:r>
      <w:bookmarkStart w:id="178" w:name="_CTVP0019ee2b0dbb4964be3b2542497ba8a35d9"/>
      <w:r w:rsidR="000B4131">
        <w:rPr>
          <w:rFonts w:eastAsiaTheme="minorEastAsia"/>
          <w:lang w:val="en-AU" w:bidi="ar-SA"/>
        </w:rPr>
        <w:t>(Graham &amp; Jeffery, 2011)</w:t>
      </w:r>
      <w:bookmarkEnd w:id="178"/>
      <w:r w:rsidR="00456266">
        <w:rPr>
          <w:rFonts w:eastAsiaTheme="minorEastAsia"/>
          <w:lang w:val="en-AU" w:bidi="ar-SA"/>
        </w:rPr>
        <w:fldChar w:fldCharType="end"/>
      </w:r>
      <w:r>
        <w:rPr>
          <w:rFonts w:eastAsiaTheme="minorEastAsia"/>
          <w:lang w:val="en-AU" w:bidi="ar-SA"/>
        </w:rPr>
        <w:t xml:space="preserve"> that contrasted self-reported label use with tracking eye movements when looking at nutritional information found a significant difference</w:t>
      </w:r>
      <w:r w:rsidR="00851381">
        <w:rPr>
          <w:rFonts w:eastAsiaTheme="minorEastAsia"/>
          <w:lang w:val="en-AU" w:bidi="ar-SA"/>
        </w:rPr>
        <w:t xml:space="preserve"> between the two</w:t>
      </w:r>
      <w:r w:rsidR="00851381">
        <w:rPr>
          <w:rStyle w:val="FootnoteReference"/>
          <w:rFonts w:eastAsiaTheme="minorEastAsia"/>
          <w:lang w:val="en-AU" w:bidi="ar-SA"/>
        </w:rPr>
        <w:footnoteReference w:id="42"/>
      </w:r>
      <w:r w:rsidR="00851381">
        <w:rPr>
          <w:rFonts w:eastAsiaTheme="minorEastAsia"/>
          <w:lang w:val="en-AU" w:bidi="ar-SA"/>
        </w:rPr>
        <w:t>. This suggests</w:t>
      </w:r>
      <w:r>
        <w:rPr>
          <w:rFonts w:eastAsiaTheme="minorEastAsia"/>
          <w:lang w:val="en-AU" w:bidi="ar-SA"/>
        </w:rPr>
        <w:t xml:space="preserve"> that what people actually do </w:t>
      </w:r>
      <w:r w:rsidR="00134E35">
        <w:rPr>
          <w:rFonts w:eastAsiaTheme="minorEastAsia"/>
          <w:lang w:val="en-AU" w:bidi="ar-SA"/>
        </w:rPr>
        <w:t>is</w:t>
      </w:r>
      <w:r>
        <w:rPr>
          <w:rFonts w:eastAsiaTheme="minorEastAsia"/>
          <w:lang w:val="en-AU" w:bidi="ar-SA"/>
        </w:rPr>
        <w:t xml:space="preserve"> not </w:t>
      </w:r>
      <w:r w:rsidR="00134E35">
        <w:rPr>
          <w:rFonts w:eastAsiaTheme="minorEastAsia"/>
          <w:lang w:val="en-AU" w:bidi="ar-SA"/>
        </w:rPr>
        <w:t xml:space="preserve">always </w:t>
      </w:r>
      <w:r>
        <w:rPr>
          <w:rFonts w:eastAsiaTheme="minorEastAsia"/>
          <w:lang w:val="en-AU" w:bidi="ar-SA"/>
        </w:rPr>
        <w:t>the same</w:t>
      </w:r>
      <w:r w:rsidR="00134E35">
        <w:rPr>
          <w:rFonts w:eastAsiaTheme="minorEastAsia"/>
          <w:lang w:val="en-AU" w:bidi="ar-SA"/>
        </w:rPr>
        <w:t xml:space="preserve"> as </w:t>
      </w:r>
      <w:r>
        <w:rPr>
          <w:rFonts w:eastAsiaTheme="minorEastAsia"/>
          <w:lang w:val="en-AU" w:bidi="ar-SA"/>
        </w:rPr>
        <w:t xml:space="preserve">what they say they do. </w:t>
      </w:r>
      <w:r w:rsidR="006A467B">
        <w:rPr>
          <w:rFonts w:eastAsiaTheme="minorEastAsia"/>
          <w:lang w:val="en-AU" w:bidi="ar-SA"/>
        </w:rPr>
        <w:t>At the U</w:t>
      </w:r>
      <w:r w:rsidR="00173A83">
        <w:rPr>
          <w:rFonts w:eastAsiaTheme="minorEastAsia"/>
          <w:lang w:val="en-AU" w:bidi="ar-SA"/>
        </w:rPr>
        <w:t>niversity of Minnesota 203 participants</w:t>
      </w:r>
      <w:r w:rsidR="00851381">
        <w:rPr>
          <w:rFonts w:eastAsiaTheme="minorEastAsia"/>
          <w:lang w:val="en-AU" w:bidi="ar-SA"/>
        </w:rPr>
        <w:t xml:space="preserve"> were exposed to 64 food products </w:t>
      </w:r>
      <w:r w:rsidR="00695C46">
        <w:rPr>
          <w:rFonts w:eastAsiaTheme="minorEastAsia"/>
          <w:lang w:val="en-AU" w:bidi="ar-SA"/>
        </w:rPr>
        <w:t xml:space="preserve">and </w:t>
      </w:r>
      <w:r w:rsidR="00851381">
        <w:rPr>
          <w:rFonts w:eastAsiaTheme="minorEastAsia"/>
          <w:lang w:val="en-AU" w:bidi="ar-SA"/>
        </w:rPr>
        <w:t>their</w:t>
      </w:r>
      <w:r w:rsidR="00695C46">
        <w:rPr>
          <w:rFonts w:eastAsiaTheme="minorEastAsia"/>
          <w:lang w:val="en-AU" w:bidi="ar-SA"/>
        </w:rPr>
        <w:t xml:space="preserve"> associated</w:t>
      </w:r>
      <w:r w:rsidR="00851381">
        <w:rPr>
          <w:rFonts w:eastAsiaTheme="minorEastAsia"/>
          <w:lang w:val="en-AU" w:bidi="ar-SA"/>
        </w:rPr>
        <w:t xml:space="preserve"> nutritional information. </w:t>
      </w:r>
      <w:r w:rsidR="00820FFC">
        <w:rPr>
          <w:rFonts w:eastAsiaTheme="minorEastAsia"/>
          <w:lang w:val="en-AU" w:bidi="ar-SA"/>
        </w:rPr>
        <w:t>For each product</w:t>
      </w:r>
      <w:r w:rsidR="00851381">
        <w:rPr>
          <w:rFonts w:eastAsiaTheme="minorEastAsia"/>
          <w:lang w:val="en-AU" w:bidi="ar-SA"/>
        </w:rPr>
        <w:t xml:space="preserve"> they </w:t>
      </w:r>
      <w:r w:rsidR="00820FFC">
        <w:rPr>
          <w:rFonts w:eastAsiaTheme="minorEastAsia"/>
          <w:lang w:val="en-AU" w:bidi="ar-SA"/>
        </w:rPr>
        <w:t>were shown they were asked to indicate whether they would buy</w:t>
      </w:r>
      <w:r w:rsidR="00851381">
        <w:rPr>
          <w:rFonts w:eastAsiaTheme="minorEastAsia"/>
          <w:lang w:val="en-AU" w:bidi="ar-SA"/>
        </w:rPr>
        <w:t xml:space="preserve"> the </w:t>
      </w:r>
      <w:r w:rsidR="00820FFC">
        <w:rPr>
          <w:rFonts w:eastAsiaTheme="minorEastAsia"/>
          <w:lang w:val="en-AU" w:bidi="ar-SA"/>
        </w:rPr>
        <w:t>prod</w:t>
      </w:r>
      <w:r w:rsidR="00820FFC">
        <w:rPr>
          <w:rFonts w:eastAsiaTheme="minorEastAsia"/>
          <w:lang w:val="en-AU" w:bidi="ar-SA"/>
        </w:rPr>
        <w:lastRenderedPageBreak/>
        <w:t xml:space="preserve">uct or not. </w:t>
      </w:r>
      <w:r w:rsidR="00851381">
        <w:rPr>
          <w:rFonts w:eastAsiaTheme="minorEastAsia"/>
          <w:lang w:val="en-AU" w:bidi="ar-SA"/>
        </w:rPr>
        <w:t>What they looked for on the food products and nutrition labels was measured using an eye tracker</w:t>
      </w:r>
      <w:r w:rsidR="00201E7F">
        <w:rPr>
          <w:rFonts w:eastAsiaTheme="minorEastAsia"/>
          <w:lang w:val="en-AU" w:bidi="ar-SA"/>
        </w:rPr>
        <w:t>.</w:t>
      </w:r>
      <w:r w:rsidR="00851381">
        <w:rPr>
          <w:rFonts w:eastAsiaTheme="minorEastAsia"/>
          <w:lang w:val="en-AU" w:bidi="ar-SA"/>
        </w:rPr>
        <w:t xml:space="preserve"> </w:t>
      </w:r>
      <w:r w:rsidR="003A4D9D">
        <w:rPr>
          <w:rFonts w:eastAsiaTheme="minorEastAsia"/>
          <w:lang w:val="en-AU" w:bidi="ar-SA"/>
        </w:rPr>
        <w:t>A</w:t>
      </w:r>
      <w:r w:rsidR="00851381">
        <w:rPr>
          <w:rFonts w:eastAsiaTheme="minorEastAsia"/>
          <w:lang w:val="en-AU" w:bidi="ar-SA"/>
        </w:rPr>
        <w:t xml:space="preserve">fter completing this task participants then filled out a questionnaire and reported on which elements of a food package they </w:t>
      </w:r>
      <w:r w:rsidR="00F3653A">
        <w:rPr>
          <w:rFonts w:eastAsiaTheme="minorEastAsia"/>
          <w:lang w:val="en-AU" w:bidi="ar-SA"/>
        </w:rPr>
        <w:t>typically</w:t>
      </w:r>
      <w:r w:rsidR="00851381">
        <w:rPr>
          <w:rFonts w:eastAsiaTheme="minorEastAsia"/>
          <w:lang w:val="en-AU" w:bidi="ar-SA"/>
        </w:rPr>
        <w:t xml:space="preserve"> pa</w:t>
      </w:r>
      <w:r w:rsidR="00F3653A">
        <w:rPr>
          <w:rFonts w:eastAsiaTheme="minorEastAsia"/>
          <w:lang w:val="en-AU" w:bidi="ar-SA"/>
        </w:rPr>
        <w:t>y</w:t>
      </w:r>
      <w:r w:rsidR="00851381">
        <w:rPr>
          <w:rFonts w:eastAsiaTheme="minorEastAsia"/>
          <w:lang w:val="en-AU" w:bidi="ar-SA"/>
        </w:rPr>
        <w:t xml:space="preserve"> attention to.</w:t>
      </w:r>
      <w:r w:rsidR="005D6D21">
        <w:rPr>
          <w:rFonts w:eastAsiaTheme="minorEastAsia"/>
          <w:lang w:val="en-AU" w:bidi="ar-SA"/>
        </w:rPr>
        <w:t xml:space="preserve"> Self-reported looking for sugar on the nutrition facts label was evenly spread amongst reports ranging from ‘never’ (19.5%) to ‘always’ (23.8%)</w:t>
      </w:r>
      <w:r w:rsidR="005D6D21">
        <w:rPr>
          <w:rStyle w:val="FootnoteReference"/>
          <w:rFonts w:eastAsiaTheme="minorEastAsia"/>
          <w:lang w:val="en-AU" w:bidi="ar-SA"/>
        </w:rPr>
        <w:footnoteReference w:id="43"/>
      </w:r>
      <w:r w:rsidR="005D6D21">
        <w:rPr>
          <w:rFonts w:eastAsiaTheme="minorEastAsia"/>
          <w:lang w:val="en-AU" w:bidi="ar-SA"/>
        </w:rPr>
        <w:t>. By comparison, eye tracking measurements of where participants actually looked revealed 59.7% never</w:t>
      </w:r>
      <w:r w:rsidR="00CD2DBD">
        <w:rPr>
          <w:rFonts w:eastAsiaTheme="minorEastAsia"/>
          <w:lang w:val="en-AU" w:bidi="ar-SA"/>
        </w:rPr>
        <w:t>/rarely</w:t>
      </w:r>
      <w:r w:rsidR="00F3653A">
        <w:rPr>
          <w:rStyle w:val="FootnoteReference"/>
          <w:rFonts w:eastAsiaTheme="minorEastAsia"/>
          <w:lang w:val="en-AU" w:bidi="ar-SA"/>
        </w:rPr>
        <w:footnoteReference w:id="44"/>
      </w:r>
      <w:r w:rsidR="005D6D21">
        <w:rPr>
          <w:rFonts w:eastAsiaTheme="minorEastAsia"/>
          <w:lang w:val="en-AU" w:bidi="ar-SA"/>
        </w:rPr>
        <w:t xml:space="preserve"> looked at sugar on the nutrition facts label and 1.1% </w:t>
      </w:r>
      <w:r w:rsidR="00CD2DBD">
        <w:rPr>
          <w:rFonts w:eastAsiaTheme="minorEastAsia"/>
          <w:lang w:val="en-AU" w:bidi="ar-SA"/>
        </w:rPr>
        <w:t>almost always</w:t>
      </w:r>
      <w:r w:rsidR="005D6D21">
        <w:rPr>
          <w:rFonts w:eastAsiaTheme="minorEastAsia"/>
          <w:lang w:val="en-AU" w:bidi="ar-SA"/>
        </w:rPr>
        <w:t xml:space="preserve"> looked</w:t>
      </w:r>
      <w:r w:rsidR="005D6D21">
        <w:rPr>
          <w:rStyle w:val="FootnoteReference"/>
          <w:rFonts w:eastAsiaTheme="minorEastAsia"/>
          <w:lang w:val="en-AU" w:bidi="ar-SA"/>
        </w:rPr>
        <w:footnoteReference w:id="45"/>
      </w:r>
      <w:r w:rsidR="001A633E">
        <w:rPr>
          <w:rFonts w:eastAsiaTheme="minorEastAsia"/>
          <w:lang w:val="en-AU" w:bidi="ar-SA"/>
        </w:rPr>
        <w:t>.</w:t>
      </w:r>
    </w:p>
    <w:p w14:paraId="4E8C0F19" w14:textId="5F4E00E5" w:rsidR="00812409" w:rsidRPr="00F53BAC" w:rsidRDefault="00812409" w:rsidP="00926759">
      <w:pPr>
        <w:pStyle w:val="Heading2"/>
        <w:ind w:left="0" w:firstLine="0"/>
        <w:rPr>
          <w:bCs w:val="0"/>
          <w:lang w:val="en-AU" w:bidi="ar-SA"/>
        </w:rPr>
      </w:pPr>
      <w:bookmarkStart w:id="179" w:name="_Toc489351631"/>
      <w:bookmarkStart w:id="180" w:name="_Toc489715652"/>
      <w:bookmarkStart w:id="181" w:name="_Toc489882420"/>
      <w:bookmarkStart w:id="182" w:name="_Toc491170971"/>
      <w:bookmarkStart w:id="183" w:name="_Toc491176507"/>
      <w:bookmarkStart w:id="184" w:name="_Toc491274919"/>
      <w:bookmarkStart w:id="185" w:name="_Toc491762054"/>
      <w:bookmarkStart w:id="186" w:name="_Toc491773719"/>
      <w:bookmarkStart w:id="187" w:name="_Toc491786224"/>
      <w:bookmarkStart w:id="188" w:name="_Toc491788958"/>
      <w:bookmarkStart w:id="189" w:name="_Toc491789287"/>
      <w:r w:rsidRPr="00F53BAC">
        <w:t xml:space="preserve">4.3 </w:t>
      </w:r>
      <w:r w:rsidR="00764634" w:rsidRPr="00F53BAC">
        <w:rPr>
          <w:bCs w:val="0"/>
          <w:lang w:bidi="ar-SA"/>
        </w:rPr>
        <w:t xml:space="preserve">How do </w:t>
      </w:r>
      <w:r w:rsidR="00764634" w:rsidRPr="00F53BAC">
        <w:rPr>
          <w:bCs w:val="0"/>
          <w:lang w:val="en-AU" w:bidi="ar-SA"/>
        </w:rPr>
        <w:t>c</w:t>
      </w:r>
      <w:r w:rsidRPr="00F53BAC">
        <w:rPr>
          <w:bCs w:val="0"/>
          <w:lang w:val="en-AU" w:bidi="ar-SA"/>
        </w:rPr>
        <w:t>onsumer</w:t>
      </w:r>
      <w:r w:rsidR="00764634" w:rsidRPr="00F53BAC">
        <w:rPr>
          <w:bCs w:val="0"/>
          <w:lang w:val="en-AU" w:bidi="ar-SA"/>
        </w:rPr>
        <w:t>s</w:t>
      </w:r>
      <w:r w:rsidRPr="00F53BAC">
        <w:rPr>
          <w:bCs w:val="0"/>
          <w:lang w:val="en-AU" w:bidi="ar-SA"/>
        </w:rPr>
        <w:t xml:space="preserve"> understand sugar information on food labels?</w:t>
      </w:r>
      <w:bookmarkEnd w:id="179"/>
      <w:bookmarkEnd w:id="180"/>
      <w:bookmarkEnd w:id="181"/>
      <w:bookmarkEnd w:id="182"/>
      <w:bookmarkEnd w:id="183"/>
      <w:bookmarkEnd w:id="184"/>
      <w:bookmarkEnd w:id="185"/>
      <w:bookmarkEnd w:id="186"/>
      <w:bookmarkEnd w:id="187"/>
      <w:bookmarkEnd w:id="188"/>
      <w:bookmarkEnd w:id="189"/>
    </w:p>
    <w:p w14:paraId="169D98DE" w14:textId="2F2D218E" w:rsidR="00DC7E17" w:rsidRDefault="00DC7E17" w:rsidP="00DC7E17">
      <w:pPr>
        <w:rPr>
          <w:rFonts w:eastAsiaTheme="minorEastAsia"/>
          <w:lang w:bidi="ar-SA"/>
        </w:rPr>
      </w:pPr>
      <w:r>
        <w:rPr>
          <w:rFonts w:eastAsiaTheme="minorEastAsia"/>
          <w:lang w:bidi="ar-SA"/>
        </w:rPr>
        <w:t xml:space="preserve">In an Australian </w:t>
      </w:r>
      <w:r w:rsidR="00525DF2">
        <w:rPr>
          <w:rFonts w:eastAsiaTheme="minorEastAsia"/>
          <w:lang w:bidi="ar-SA"/>
        </w:rPr>
        <w:t>(</w:t>
      </w:r>
      <w:r w:rsidR="00525DF2" w:rsidRPr="00525DF2">
        <w:rPr>
          <w:rFonts w:eastAsiaTheme="minorEastAsia"/>
          <w:i/>
          <w:lang w:bidi="ar-SA"/>
        </w:rPr>
        <w:t>n</w:t>
      </w:r>
      <w:r w:rsidR="00525DF2">
        <w:rPr>
          <w:rFonts w:eastAsiaTheme="minorEastAsia"/>
          <w:lang w:bidi="ar-SA"/>
        </w:rPr>
        <w:t xml:space="preserve"> = 506) </w:t>
      </w:r>
      <w:r>
        <w:rPr>
          <w:rFonts w:eastAsiaTheme="minorEastAsia"/>
          <w:lang w:bidi="ar-SA"/>
        </w:rPr>
        <w:t xml:space="preserve">and New Zealand </w:t>
      </w:r>
      <w:r w:rsidR="00525DF2">
        <w:rPr>
          <w:rFonts w:eastAsiaTheme="minorEastAsia"/>
          <w:lang w:bidi="ar-SA"/>
        </w:rPr>
        <w:t>(</w:t>
      </w:r>
      <w:r w:rsidR="00525DF2" w:rsidRPr="00525DF2">
        <w:rPr>
          <w:rFonts w:eastAsiaTheme="minorEastAsia"/>
          <w:i/>
          <w:lang w:bidi="ar-SA"/>
        </w:rPr>
        <w:t>n</w:t>
      </w:r>
      <w:r w:rsidR="00525DF2">
        <w:rPr>
          <w:rFonts w:eastAsiaTheme="minorEastAsia"/>
          <w:lang w:bidi="ar-SA"/>
        </w:rPr>
        <w:t xml:space="preserve"> = 501) </w:t>
      </w:r>
      <w:r w:rsidR="00996E3E">
        <w:rPr>
          <w:rFonts w:eastAsiaTheme="minorEastAsia"/>
          <w:lang w:bidi="ar-SA"/>
        </w:rPr>
        <w:t>online experiment</w:t>
      </w:r>
      <w:r>
        <w:rPr>
          <w:rFonts w:eastAsiaTheme="minorEastAsia"/>
          <w:lang w:bidi="ar-SA"/>
        </w:rPr>
        <w:t xml:space="preserve"> (FSANZ 2006b), </w:t>
      </w:r>
      <w:r w:rsidR="006F6349">
        <w:rPr>
          <w:rFonts w:eastAsiaTheme="minorEastAsia"/>
          <w:lang w:bidi="ar-SA"/>
        </w:rPr>
        <w:t xml:space="preserve">participants </w:t>
      </w:r>
      <w:r>
        <w:rPr>
          <w:rFonts w:eastAsiaTheme="minorEastAsia"/>
          <w:lang w:bidi="ar-SA"/>
        </w:rPr>
        <w:t xml:space="preserve">were asked to assess the sugar level of six products with a ‘no added sugar’ claim and with or without a ‘contains natural sugar’ disclaimer. </w:t>
      </w:r>
      <w:r w:rsidR="004A6644">
        <w:rPr>
          <w:rFonts w:eastAsiaTheme="minorEastAsia"/>
          <w:lang w:bidi="ar-SA"/>
        </w:rPr>
        <w:t xml:space="preserve">Participants were </w:t>
      </w:r>
      <w:r w:rsidR="0070634A">
        <w:rPr>
          <w:rFonts w:eastAsiaTheme="minorEastAsia"/>
          <w:lang w:bidi="ar-SA"/>
        </w:rPr>
        <w:t xml:space="preserve">shown the front label of each product and asked to assess the level of sugar (high, medium, low, or none) in the product. They could click to access the back label of the product, which displayed the nutrition information panel and the ingredient list. </w:t>
      </w:r>
      <w:r w:rsidR="004A6644">
        <w:rPr>
          <w:rFonts w:eastAsiaTheme="minorEastAsia"/>
          <w:lang w:bidi="ar-SA"/>
        </w:rPr>
        <w:t xml:space="preserve">All six of the products (vegetable juice, yoghurt, fruit and nut bar, muesli, apple juice, and canned peaches in fruit juice) contained some natural sugar. </w:t>
      </w:r>
      <w:r w:rsidR="0070634A">
        <w:rPr>
          <w:rFonts w:eastAsiaTheme="minorEastAsia"/>
          <w:lang w:bidi="ar-SA"/>
        </w:rPr>
        <w:t>I</w:t>
      </w:r>
      <w:r w:rsidR="00140A35">
        <w:rPr>
          <w:rFonts w:eastAsiaTheme="minorEastAsia"/>
          <w:lang w:bidi="ar-SA"/>
        </w:rPr>
        <w:t xml:space="preserve">n the absence </w:t>
      </w:r>
      <w:r w:rsidR="008B6256">
        <w:rPr>
          <w:rFonts w:eastAsiaTheme="minorEastAsia"/>
          <w:lang w:bidi="ar-SA"/>
        </w:rPr>
        <w:t xml:space="preserve">of a disclaimer (‘contains natural sugar’), between 17% and 29% of respondents </w:t>
      </w:r>
      <w:r w:rsidR="0070634A">
        <w:rPr>
          <w:rFonts w:eastAsiaTheme="minorEastAsia"/>
          <w:lang w:bidi="ar-SA"/>
        </w:rPr>
        <w:t>incorrectly</w:t>
      </w:r>
      <w:r w:rsidR="008B6256">
        <w:rPr>
          <w:rFonts w:eastAsiaTheme="minorEastAsia"/>
          <w:lang w:bidi="ar-SA"/>
        </w:rPr>
        <w:t xml:space="preserve"> </w:t>
      </w:r>
      <w:r w:rsidR="004A6644">
        <w:rPr>
          <w:rFonts w:eastAsiaTheme="minorEastAsia"/>
          <w:lang w:bidi="ar-SA"/>
        </w:rPr>
        <w:t>believed the various</w:t>
      </w:r>
      <w:r w:rsidR="00140A35">
        <w:rPr>
          <w:rFonts w:eastAsiaTheme="minorEastAsia"/>
          <w:lang w:bidi="ar-SA"/>
        </w:rPr>
        <w:t xml:space="preserve"> food items with a ‘no added sugar’ claim </w:t>
      </w:r>
      <w:r w:rsidR="004A6644">
        <w:rPr>
          <w:rFonts w:eastAsiaTheme="minorEastAsia"/>
          <w:lang w:bidi="ar-SA"/>
        </w:rPr>
        <w:t>did not contain any</w:t>
      </w:r>
      <w:r w:rsidR="00140A35">
        <w:rPr>
          <w:rFonts w:eastAsiaTheme="minorEastAsia"/>
          <w:lang w:bidi="ar-SA"/>
        </w:rPr>
        <w:t xml:space="preserve"> sugar. </w:t>
      </w:r>
      <w:r w:rsidR="0070634A">
        <w:rPr>
          <w:rFonts w:eastAsiaTheme="minorEastAsia"/>
          <w:lang w:bidi="ar-SA"/>
        </w:rPr>
        <w:t xml:space="preserve">The remaining participants rated these foods as containing </w:t>
      </w:r>
      <w:r w:rsidR="009D0674">
        <w:rPr>
          <w:rFonts w:eastAsiaTheme="minorEastAsia"/>
          <w:lang w:bidi="ar-SA"/>
        </w:rPr>
        <w:t>some (</w:t>
      </w:r>
      <w:r w:rsidR="0070634A">
        <w:rPr>
          <w:rFonts w:eastAsiaTheme="minorEastAsia"/>
          <w:lang w:bidi="ar-SA"/>
        </w:rPr>
        <w:t>low, medium, or high</w:t>
      </w:r>
      <w:r w:rsidR="009D0674">
        <w:rPr>
          <w:rFonts w:eastAsiaTheme="minorEastAsia"/>
          <w:lang w:bidi="ar-SA"/>
        </w:rPr>
        <w:t>)</w:t>
      </w:r>
      <w:r w:rsidR="0070634A">
        <w:rPr>
          <w:rFonts w:eastAsiaTheme="minorEastAsia"/>
          <w:lang w:bidi="ar-SA"/>
        </w:rPr>
        <w:t xml:space="preserve"> sugar. The presence of the disclaimer </w:t>
      </w:r>
      <w:r w:rsidR="00140A35">
        <w:rPr>
          <w:rFonts w:eastAsiaTheme="minorEastAsia"/>
          <w:lang w:bidi="ar-SA"/>
        </w:rPr>
        <w:t xml:space="preserve">had </w:t>
      </w:r>
      <w:r>
        <w:rPr>
          <w:rFonts w:eastAsiaTheme="minorEastAsia"/>
          <w:lang w:bidi="ar-SA"/>
        </w:rPr>
        <w:t xml:space="preserve">a statistically significant </w:t>
      </w:r>
      <w:r w:rsidR="0070634A">
        <w:rPr>
          <w:rFonts w:eastAsiaTheme="minorEastAsia"/>
          <w:lang w:bidi="ar-SA"/>
        </w:rPr>
        <w:t>effect on the likelihood of participants incorrectly reporting that the food products contained no sugar.</w:t>
      </w:r>
      <w:r>
        <w:rPr>
          <w:rFonts w:eastAsiaTheme="minorEastAsia"/>
          <w:lang w:bidi="ar-SA"/>
        </w:rPr>
        <w:t xml:space="preserve"> </w:t>
      </w:r>
      <w:r w:rsidR="006634E2">
        <w:rPr>
          <w:rFonts w:eastAsiaTheme="minorEastAsia"/>
          <w:lang w:bidi="ar-SA"/>
        </w:rPr>
        <w:t xml:space="preserve">That is </w:t>
      </w:r>
      <w:r>
        <w:rPr>
          <w:rFonts w:eastAsiaTheme="minorEastAsia"/>
          <w:lang w:bidi="ar-SA"/>
        </w:rPr>
        <w:t xml:space="preserve">if the disclaimer was present, participants were less likely to report that the </w:t>
      </w:r>
      <w:r w:rsidR="0070634A">
        <w:rPr>
          <w:rFonts w:eastAsiaTheme="minorEastAsia"/>
          <w:lang w:bidi="ar-SA"/>
        </w:rPr>
        <w:t>six</w:t>
      </w:r>
      <w:r>
        <w:rPr>
          <w:rFonts w:eastAsiaTheme="minorEastAsia"/>
          <w:lang w:bidi="ar-SA"/>
        </w:rPr>
        <w:t xml:space="preserve"> products contained no sugar.</w:t>
      </w:r>
      <w:r w:rsidR="001E1C62">
        <w:rPr>
          <w:rFonts w:eastAsiaTheme="minorEastAsia"/>
          <w:lang w:bidi="ar-SA"/>
        </w:rPr>
        <w:t xml:space="preserve"> The authors concluded that participants</w:t>
      </w:r>
      <w:r w:rsidR="001E1C62" w:rsidRPr="001E1C62">
        <w:rPr>
          <w:rFonts w:eastAsiaTheme="minorEastAsia"/>
          <w:lang w:bidi="ar-SA"/>
        </w:rPr>
        <w:t xml:space="preserve"> had a high level of awareness that products with the ‘no added sugar’ claim c</w:t>
      </w:r>
      <w:r w:rsidR="001E1C62">
        <w:rPr>
          <w:rFonts w:eastAsiaTheme="minorEastAsia"/>
          <w:lang w:bidi="ar-SA"/>
        </w:rPr>
        <w:t xml:space="preserve">ould </w:t>
      </w:r>
      <w:r w:rsidR="001E1C62" w:rsidRPr="001E1C62">
        <w:rPr>
          <w:rFonts w:eastAsiaTheme="minorEastAsia"/>
          <w:lang w:bidi="ar-SA"/>
        </w:rPr>
        <w:t>contain natural sugar.</w:t>
      </w:r>
    </w:p>
    <w:p w14:paraId="36FE299B" w14:textId="77777777" w:rsidR="00DC7E17" w:rsidRDefault="00DC7E17" w:rsidP="00DC7E17">
      <w:pPr>
        <w:rPr>
          <w:rFonts w:eastAsiaTheme="minorEastAsia"/>
          <w:lang w:bidi="ar-SA"/>
        </w:rPr>
      </w:pPr>
    </w:p>
    <w:p w14:paraId="4F8EF88C" w14:textId="68D1136B" w:rsidR="00DC7E17" w:rsidRPr="00812409" w:rsidRDefault="00DC7E17" w:rsidP="00DC7E17">
      <w:pPr>
        <w:rPr>
          <w:rFonts w:eastAsiaTheme="minorEastAsia"/>
          <w:lang w:bidi="ar-SA"/>
        </w:rPr>
      </w:pPr>
      <w:r w:rsidRPr="00812409">
        <w:rPr>
          <w:rFonts w:eastAsiaTheme="minorEastAsia"/>
          <w:lang w:bidi="ar-SA"/>
        </w:rPr>
        <w:t>A New Zealand s</w:t>
      </w:r>
      <w:r>
        <w:rPr>
          <w:rFonts w:eastAsiaTheme="minorEastAsia"/>
          <w:lang w:bidi="ar-SA"/>
        </w:rPr>
        <w:t xml:space="preserve">tudy </w:t>
      </w:r>
      <w:r>
        <w:rPr>
          <w:rFonts w:eastAsiaTheme="minorEastAsia"/>
          <w:lang w:bidi="ar-SA"/>
        </w:rPr>
        <w:fldChar w:fldCharType="begin"/>
      </w:r>
      <w:r>
        <w:rPr>
          <w:rFonts w:eastAsiaTheme="minorEastAsia"/>
          <w:lang w:bidi="ar-SA"/>
        </w:rPr>
        <w:instrText>ADDIN CITAVI.PLACEHOLDER afa23eae-c429-432b-bf6d-15055340eefc PFBsYWNlaG9sZGVyPg0KICA8QWRkSW5WZXJzaW9uPjUuNS4wLjE8L0FkZEluVmVyc2lvbj4NCiAgPElkPmFmYTIzZWFlLWM0MjktNDMyYi1iZjZkLTE1MDU1MzQwZWVmYzwvSWQ+DQogIDxFbnRyaWVzPg0KICAgIDxFbnRyeT4NCiAgICAgIDxJZD4xNmNmZjgyMy00OTg4LTRlNzAtYjA1NC05NGZjNDA1YjMzOTU8L0lkPg0KICAgICAgPFJlZmVyZW5jZUlkPmIwZTkwY2QyLTQwN2MtNDA1MC1hYTRiLTc2OGIzOWJhNzhmMzwvUmVmZXJlbmNlSWQ+DQogICAgICA8UmFuZ2U+DQogICAgICAgIDxTdGFydD4wPC9TdGFydD4NCiAgICAgICAgPExlbmd0aD40MTwvTGVuZ3RoPg0KICAgICAgPC9SYW5nZT4NCiAgICAgIDxSZWZlcmVuY2U+DQogICAgICAgIDxSZWZlcmVuY2VUeXBlSWQ+Sm91cm5hbEFydGljbGU8L1JlZmVyZW5jZVR5cGVJZD4NCiAgICAgICAgPEF1dGhvcnM+DQogICAgICAgICAgPFBlcnNvbj4NCiAgICAgICAgICAgIDxGaXJzdE5hbWU+RGVsdmluYTwvRmlyc3ROYW1lPg0KICAgICAgICAgICAgPExhc3ROYW1lPkdvcnRvbjwvTGFzdE5hbWU+DQogICAgICAgICAgPC9QZXJzb24+DQogICAgICAgICAgPFBlcnNvbj4NCiAgICAgICAgICAgIDxGaXJzdE5hbWU+Q2xpb25hPC9GaXJzdE5hbWU+DQogICAgICAgICAgICA8TGFzdE5hbWU+TWh1cmNodTwvTGFzdE5hbWU+DQogICAgICAgICAgICA8TWlkZGxlTmFtZT5OaTwvTWlkZGxlTmFtZT4NCiAgICAgICAgICA8L1BlcnNvbj4NCiAgICAgICAgICA8UGVyc29uPg0KICAgICAgICAgICAgPEZpcnN0TmFtZT5EYWxlPC9GaXJzdE5hbWU+DQogICAgICAgICAgICA8TGFzdE5hbWU+QnJhbWxleTwvTGFzdE5hbWU+DQogICAgICAgICAgICA8U2V4Pk1hbGU8L1NleD4NCiAgICAgICAgICA8L1BlcnNvbj4NCiAgICAgICAgICA8UGVyc29uPg0KICAgICAgICAgICAgPEZpcnN0TmFtZT5Sb2J5bjwvRmlyc3ROYW1lPg0KICAgICAgICAgICAgPExhc3ROYW1lPkRpeG9uPC9MYXN0TmFtZT4NCiAgICAgICAgICAgIDxTZXg+RmVtYWxlPC9TZXg+DQogICAgICAgICAgPC9QZXJzb24+DQogICAgICAgIDwvQXV0aG9ycz4NCiAgICAgICAgPERvaT4xMC4xMTExL2ouMTc1My02NDA1LjIwMTAuMDA0NzQueDwvRG9pPg0KICAgICAgICA8SWQ+YjBlOTBjZDItNDA3Yy00MDUwLWFhNGItNzY4YjM5YmE3OGYzPC9JZD4NCiAgICAgICAgPExhbmd1YWdlPmVuZzwvTGFuZ3VhZ2U+DQogICAgICAgIDxMYW5ndWFnZUNvZGU+ZW48L0xhbmd1YWdlQ29kZT4NCiAgICAgICAgPExvY2F0aW9ucz4NCiAgICAgICAgICA8TG9jYXRpb24+DQogICAgICAgICAgICA8QWRkcmVzcz4yMDkyMDEwNjwvQWRkcmVzcz4NCiAgICAgICAgICAgIDxMb2NhdGlvblR5cGU+RWxlY3Ryb25pY0FkZHJlc3M8L0xvY2F0aW9uVHlwZT4NCiAgICAgICAgICA8L0xvY2F0aW9uPg0KICAgICAgICAgIDxMb2NhdGlvbj4NCiAgICAgICAgICAgIDxBZGRyZXNzPjEwLjExMTEvai4xNzUzLTY0MDUuMjAxMC4wMDQ3NC54PC9BZGRyZXNzPg0KICAgICAgICAgICAgPExvY2F0aW9uVHlwZT5FbGVjdHJvbmljQWRkcmVzczwvTG9jYXRpb25UeXBlPg0KICAgICAgICAgIDwvTG9jYXRpb24+DQogICAgICAgIDwvTG9jYXRpb25zPg0KICAgICAgICA8Tm90ZXM+Sm91cm5hbCBBcnRpY2xlDQpSZXNlYXJjaCBTdXBwb3J0LCBOb24tVS5TLiBHb3YndDwvTm90ZXM+DQogICAgICAgIDxOdW1iZXI+MTwvTnVtYmVyPg0KICAgICAgICA8UGFnZVJhbmdlPjwhW0NEQVRBWzxzcD4NCiAgPG4+NTc8L24+DQogIDxpbj50cnVlPC9pbj4NCiAgPG9zPjU3PC9vcz4NCiAgPHBzPjU3PC9wcz4NCjwvc3A+DQo8ZXA+DQogIDxuPjYyPC9uPg0KICA8aW4+dHJ1ZTwvaW4+DQogIDxvcz42Mjwvb3M+DQogIDxwcz42MjwvcHM+DQo8L2VwPg0KPG9zPjU3LTYyPC9vcz5dXT48L1BhZ2VSYW5nZT4NCiAgICAgICAgPEVuZFBhZ2U+NjI8L0VuZFBhZ2U+DQogICAgICAgIDxTdGFydFBhZ2U+NTc8L1N0YXJ0UGFnZT4NCiAgICAgICAgPFBlcmlvZGljYWw+DQogICAgICAgICAgPElzc24+MTc1My02NDA1PC9Jc3NuPg0KICAgICAgICAgIDxOYW1lPkF1c3RyYWxpYW4gYW5kIE5ldyBaZWFsYW5kIGpvdXJuYWwgb2YgcHVibGljIGhlYWx0aDwvTmFtZT4NCiAgICAgICAgICA8VXNlckFiYnJldmlhdGlvbjE+QXVzdCBOIFogSiBQdWJsaWMgSGVhbHRoPC9Vc2VyQWJicmV2aWF0aW9uMT4NCiAgICAgICAgPC9QZXJpb2RpY2FsPg0KICAgICAgICA8UHViTWVkSWQ+MjA5MjAxMDY8L1B1Yk1lZElkPg0KICAgICAgICA8U2VxdWVuY2VOdW1iZXI+NTwvU2VxdWVuY2VOdW1iZXI+DQogICAgICAgIDxTaG9ydFRpdGxlPkdvcnRvbiwgTWh1cmNodSBldCBhbC4gMjAxMCDigJMgSW50ZXJwcmV0YXRpb24gb2YgdHdvIG51dHJpdGlvbiBjb250ZW50PC9TaG9ydFRpdGxlPg0KICAgICAgICA8U291cmNlT2ZCaWJsaW9ncmFwaGljSW5mb3JtYXRpb24+UHViTWVkPC9Tb3VyY2VPZkJpYmxpb2dyYXBoaWNJbmZvcm1hdGlvbj4NCiAgICAgICAgPFRpdGxlPkludGVycHJldGF0aW9uIG9mIHR3byBudXRyaXRpb24gY29udGVudCBjbGFpbXM6IGEgTmV3IFplYWxhbmQgc3VydmV5PC9UaXRsZT4NCiAgICAgICAgPFZvbHVtZT4zNDwvVm9sdW1lPg0KICAgICAgICA8WWVhcj4yMDEwPC9ZZWFyPg0KICAgICAgPC9SZWZlcmVuY2U+DQogICAgPC9FbnRyeT4NCiAgPC9FbnRyaWVzPg0KICA8VGV4dD4oR29ydG9uLCBNaHVyY2h1LCBCcmFtbGV5LCAmYW1wOyBEaXhvbiwgMjAxMCk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KEdvcnRvbiwgTWh1cmNodSwgQnJhbWxleSwgJmFtcDsgRGl4b24sIDIwMTApPC9UZXh0Pg0KICAgIDwvVGV4dFVuaXQ+DQogIDwvVGV4dFVuaXRzPg0KPC9QbGFjZWhvbGRlcj4=</w:instrText>
      </w:r>
      <w:r>
        <w:rPr>
          <w:rFonts w:eastAsiaTheme="minorEastAsia"/>
          <w:lang w:bidi="ar-SA"/>
        </w:rPr>
        <w:fldChar w:fldCharType="separate"/>
      </w:r>
      <w:r w:rsidR="001905D5">
        <w:rPr>
          <w:rFonts w:eastAsiaTheme="minorEastAsia"/>
          <w:lang w:bidi="ar-SA"/>
        </w:rPr>
        <w:t>(Gorton et al.</w:t>
      </w:r>
      <w:r>
        <w:rPr>
          <w:rFonts w:eastAsiaTheme="minorEastAsia"/>
          <w:lang w:bidi="ar-SA"/>
        </w:rPr>
        <w:t xml:space="preserve"> 2010)</w:t>
      </w:r>
      <w:r>
        <w:rPr>
          <w:rFonts w:eastAsiaTheme="minorEastAsia"/>
          <w:lang w:bidi="ar-SA"/>
        </w:rPr>
        <w:fldChar w:fldCharType="end"/>
      </w:r>
      <w:r w:rsidRPr="00812409">
        <w:rPr>
          <w:rFonts w:eastAsiaTheme="minorEastAsia"/>
          <w:lang w:bidi="ar-SA"/>
        </w:rPr>
        <w:t xml:space="preserve"> sought to</w:t>
      </w:r>
      <w:r w:rsidRPr="00812409" w:rsidDel="00695C46">
        <w:rPr>
          <w:rFonts w:eastAsiaTheme="minorEastAsia"/>
          <w:lang w:bidi="ar-SA"/>
        </w:rPr>
        <w:t xml:space="preserve"> </w:t>
      </w:r>
      <w:r w:rsidR="00A13D69">
        <w:rPr>
          <w:rFonts w:eastAsiaTheme="minorEastAsia"/>
          <w:lang w:bidi="ar-SA"/>
        </w:rPr>
        <w:t>quantitatively</w:t>
      </w:r>
      <w:r w:rsidR="00695C46" w:rsidRPr="00812409">
        <w:rPr>
          <w:rFonts w:eastAsiaTheme="minorEastAsia"/>
          <w:lang w:bidi="ar-SA"/>
        </w:rPr>
        <w:t xml:space="preserve"> </w:t>
      </w:r>
      <w:r w:rsidRPr="00812409">
        <w:rPr>
          <w:rFonts w:eastAsiaTheme="minorEastAsia"/>
          <w:lang w:bidi="ar-SA"/>
        </w:rPr>
        <w:t xml:space="preserve">assess how different demographics interpreted nutrition claims on food packaging. New Zealand shoppers </w:t>
      </w:r>
      <w:r w:rsidR="00525DF2">
        <w:rPr>
          <w:rFonts w:eastAsiaTheme="minorEastAsia"/>
          <w:lang w:bidi="ar-SA"/>
        </w:rPr>
        <w:t>(</w:t>
      </w:r>
      <w:r w:rsidR="00525DF2" w:rsidRPr="00525DF2">
        <w:rPr>
          <w:rFonts w:eastAsiaTheme="minorEastAsia"/>
          <w:i/>
          <w:lang w:bidi="ar-SA"/>
        </w:rPr>
        <w:t>n</w:t>
      </w:r>
      <w:r w:rsidR="00525DF2">
        <w:rPr>
          <w:rFonts w:eastAsiaTheme="minorEastAsia"/>
          <w:lang w:bidi="ar-SA"/>
        </w:rPr>
        <w:t xml:space="preserve"> = </w:t>
      </w:r>
      <w:r w:rsidR="00525DF2" w:rsidRPr="00812409">
        <w:rPr>
          <w:rFonts w:eastAsiaTheme="minorEastAsia"/>
          <w:lang w:bidi="ar-SA"/>
        </w:rPr>
        <w:t>1525</w:t>
      </w:r>
      <w:r w:rsidR="00525DF2">
        <w:rPr>
          <w:rFonts w:eastAsiaTheme="minorEastAsia"/>
          <w:lang w:bidi="ar-SA"/>
        </w:rPr>
        <w:t xml:space="preserve">) </w:t>
      </w:r>
      <w:r w:rsidRPr="00812409">
        <w:rPr>
          <w:rFonts w:eastAsiaTheme="minorEastAsia"/>
          <w:lang w:bidi="ar-SA"/>
        </w:rPr>
        <w:t xml:space="preserve">were presented with a mock cereal product with nutrition claims on the package, one of which was ‘no added sugar’. Seventy two percent of respondents correctly identified that sugar may still be present in a product with a ‘no added sugar’ claim. </w:t>
      </w:r>
      <w:r w:rsidR="008C6FAE">
        <w:rPr>
          <w:rFonts w:eastAsiaTheme="minorEastAsia"/>
          <w:lang w:bidi="ar-SA"/>
        </w:rPr>
        <w:t xml:space="preserve">However, 27% incorrectly believed that the claim meant the food could not contain any sugar. </w:t>
      </w:r>
      <w:r w:rsidRPr="00812409">
        <w:rPr>
          <w:rFonts w:eastAsiaTheme="minorEastAsia"/>
          <w:lang w:bidi="ar-SA"/>
        </w:rPr>
        <w:t xml:space="preserve">Sixty one percent </w:t>
      </w:r>
      <w:r w:rsidRPr="00812409">
        <w:rPr>
          <w:rFonts w:eastAsiaTheme="minorEastAsia"/>
          <w:lang w:bidi="ar-SA"/>
        </w:rPr>
        <w:lastRenderedPageBreak/>
        <w:t>of respondents were able to correctly identify that the claim of ‘no added sugar’ does not mean the cereal is definitely a health</w:t>
      </w:r>
      <w:r w:rsidR="00695C46">
        <w:rPr>
          <w:rFonts w:eastAsiaTheme="minorEastAsia"/>
          <w:lang w:bidi="ar-SA"/>
        </w:rPr>
        <w:t>y</w:t>
      </w:r>
      <w:r w:rsidRPr="00812409">
        <w:rPr>
          <w:rFonts w:eastAsiaTheme="minorEastAsia"/>
          <w:lang w:bidi="ar-SA"/>
        </w:rPr>
        <w:t xml:space="preserve"> food. There were significant differences</w:t>
      </w:r>
      <w:r w:rsidRPr="00812409" w:rsidDel="00695C46">
        <w:rPr>
          <w:rFonts w:eastAsiaTheme="minorEastAsia"/>
          <w:lang w:bidi="ar-SA"/>
        </w:rPr>
        <w:t xml:space="preserve"> </w:t>
      </w:r>
      <w:r w:rsidR="00695C46">
        <w:rPr>
          <w:rFonts w:eastAsiaTheme="minorEastAsia"/>
          <w:lang w:bidi="ar-SA"/>
        </w:rPr>
        <w:t>by</w:t>
      </w:r>
      <w:r w:rsidR="00695C46" w:rsidRPr="00812409">
        <w:rPr>
          <w:rFonts w:eastAsiaTheme="minorEastAsia"/>
          <w:lang w:bidi="ar-SA"/>
        </w:rPr>
        <w:t xml:space="preserve"> </w:t>
      </w:r>
      <w:r w:rsidRPr="00812409">
        <w:rPr>
          <w:rFonts w:eastAsiaTheme="minorEastAsia"/>
          <w:lang w:bidi="ar-SA"/>
        </w:rPr>
        <w:t>ethnic group</w:t>
      </w:r>
      <w:r w:rsidR="00695C46">
        <w:rPr>
          <w:rFonts w:eastAsiaTheme="minorEastAsia"/>
          <w:lang w:bidi="ar-SA"/>
        </w:rPr>
        <w:t xml:space="preserve"> in</w:t>
      </w:r>
      <w:r w:rsidRPr="00812409">
        <w:rPr>
          <w:rFonts w:eastAsiaTheme="minorEastAsia"/>
          <w:lang w:bidi="ar-SA"/>
        </w:rPr>
        <w:t xml:space="preserve"> understanding of the sugar related health claim on the cereal package presented. New Zealand European were more accurate in responses to the sugar claim than Asian, Maori and Pacific participants on average</w:t>
      </w:r>
      <w:r w:rsidRPr="00812409">
        <w:rPr>
          <w:rFonts w:eastAsiaTheme="minorEastAsia"/>
          <w:vertAlign w:val="superscript"/>
          <w:lang w:bidi="ar-SA"/>
        </w:rPr>
        <w:footnoteReference w:id="46"/>
      </w:r>
      <w:r>
        <w:rPr>
          <w:rFonts w:eastAsiaTheme="minorEastAsia"/>
          <w:lang w:bidi="ar-SA"/>
        </w:rPr>
        <w:t>.</w:t>
      </w:r>
    </w:p>
    <w:p w14:paraId="2D0545C5" w14:textId="77777777" w:rsidR="00DC7E17" w:rsidRDefault="00DC7E17" w:rsidP="00812409">
      <w:pPr>
        <w:rPr>
          <w:rFonts w:eastAsiaTheme="minorEastAsia"/>
          <w:lang w:bidi="ar-SA"/>
        </w:rPr>
      </w:pPr>
    </w:p>
    <w:p w14:paraId="6E2C12A9" w14:textId="42238609" w:rsidR="00812409" w:rsidRPr="00812409" w:rsidRDefault="00812409" w:rsidP="00812409">
      <w:pPr>
        <w:rPr>
          <w:rFonts w:eastAsiaTheme="minorEastAsia"/>
          <w:lang w:bidi="ar-SA"/>
        </w:rPr>
      </w:pPr>
      <w:r w:rsidRPr="00812409">
        <w:rPr>
          <w:rFonts w:eastAsiaTheme="minorEastAsia"/>
          <w:lang w:bidi="ar-SA"/>
        </w:rPr>
        <w:t>Some literature shows that consumers believe th</w:t>
      </w:r>
      <w:r w:rsidR="004D7A1B">
        <w:rPr>
          <w:rFonts w:eastAsiaTheme="minorEastAsia"/>
          <w:lang w:bidi="ar-SA"/>
        </w:rPr>
        <w:t>e listing of added sugars on</w:t>
      </w:r>
      <w:r w:rsidRPr="00812409">
        <w:rPr>
          <w:rFonts w:eastAsiaTheme="minorEastAsia"/>
          <w:lang w:bidi="ar-SA"/>
        </w:rPr>
        <w:t xml:space="preserve"> nutrition </w:t>
      </w:r>
      <w:r w:rsidR="004D7A1B">
        <w:rPr>
          <w:rFonts w:eastAsiaTheme="minorEastAsia"/>
          <w:lang w:bidi="ar-SA"/>
        </w:rPr>
        <w:t>labels</w:t>
      </w:r>
      <w:r w:rsidRPr="00812409">
        <w:rPr>
          <w:rFonts w:eastAsiaTheme="minorEastAsia"/>
          <w:lang w:bidi="ar-SA"/>
        </w:rPr>
        <w:t xml:space="preserve"> will be helpful. A s</w:t>
      </w:r>
      <w:r w:rsidR="00051F90">
        <w:rPr>
          <w:rFonts w:eastAsiaTheme="minorEastAsia"/>
          <w:lang w:bidi="ar-SA"/>
        </w:rPr>
        <w:t xml:space="preserve">urvey of </w:t>
      </w:r>
      <w:r w:rsidR="00AE4E4B">
        <w:rPr>
          <w:rFonts w:eastAsiaTheme="minorEastAsia"/>
          <w:lang w:bidi="ar-SA"/>
        </w:rPr>
        <w:t>288</w:t>
      </w:r>
      <w:r w:rsidR="00051F90">
        <w:rPr>
          <w:rFonts w:eastAsiaTheme="minorEastAsia"/>
          <w:lang w:bidi="ar-SA"/>
        </w:rPr>
        <w:t xml:space="preserve"> U.S adults </w:t>
      </w:r>
      <w:r w:rsidR="00051F90">
        <w:rPr>
          <w:rFonts w:eastAsiaTheme="minorEastAsia"/>
          <w:lang w:bidi="ar-SA"/>
        </w:rPr>
        <w:fldChar w:fldCharType="begin"/>
      </w:r>
      <w:r w:rsidR="000B4131">
        <w:rPr>
          <w:rFonts w:eastAsiaTheme="minorEastAsia"/>
          <w:lang w:bidi="ar-SA"/>
        </w:rPr>
        <w:instrText>ADDIN CITAVI.PLACEHOLDER 3e16a4cf-66e0-4a8d-9b3c-8faec3bf84ed PFBsYWNlaG9sZGVyPg0KICA8QWRkSW5WZXJzaW9uPjUuNS4wLjE8L0FkZEluVmVyc2lvbj4NCiAgPElkPjNlMTZhNGNmLTY2ZTAtNGE4ZC05YjNjLThmYWVjM2JmODRlZDwvSWQ+DQogIDxFbnRyaWVzPg0KICAgIDxFbnRyeT4NCiAgICAgIDxJZD4xZmExMjBhNi0xYTM2LTQzY2MtYWZmNi02MWNiZDUxMTc4MTQ8L0lkPg0KICAgICAgPFJlZmVyZW5jZUlkPjE2M2JhODg4LTY1NDQtNDhiZi1iY2RiLTU2YmQ0NTcyOWIxYTwvUmVmZXJlbmNlSWQ+DQogICAgICA8UmFuZ2U+DQogICAgICAgIDxTdGFydD4yMDwvU3RhcnQ+DQogICAgICAgIDxMZW5ndGg+NzwvTGVuZ3RoPg0KICAgICAgPC9SYW5nZT4NCiAgICAgIDxSZWZlcmVuY2U+DQogICAgICAgIDxSZWZlcmVuY2VUeXBlSWQ+Sm91cm5hbEFydGljbGU8L1JlZmVyZW5jZVR5cGVJZD4NCiAgICAgICAgPEF1dGhvcnM+DQogICAgICAgICAgPFBlcnNvbj4NCiAgICAgICAgICAgIDxGaXJzdE5hbWU+VGhlb2RvcmU8L0ZpcnN0TmFtZT4NCiAgICAgICAgICAgIDxMYXN0TmFtZT5LeWxlPC9MYXN0TmFtZT4NCiAgICAgICAgICAgIDxNaWRkbGVOYW1lPksuPC9NaWRkbGVOYW1lPg0KICAgICAgICAgICAgPFNleD5NYWxlPC9TZXg+DQogICAgICAgICAgPC9QZXJzb24+DQogICAgICAgICAgPFBlcnNvbj4NCiAgICAgICAgICAgIDxGaXJzdE5hbWU+RGlhbmE8L0ZpcnN0TmFtZT4NCiAgICAgICAgICAgIDxMYXN0TmFtZT5UaG9tYXM8L0xhc3ROYW1lPg0KICAgICAgICAgICAgPE1pZGRsZU5hbWU+TS48L01pZGRsZU5hbWU+DQogICAgICAgICAgICA8U2V4PkZlbWFsZTwvU2V4Pg0KICAgICAgICAgIDwvUGVyc29uPg0KICAgICAgICA8L0F1dGhvcnM+DQogICAgICAgIDxEb2k+MTAuMTAwMi9vYnkuMjEzNDU8L0RvaT4NCiAgICAgICAgPElkPjE2M2JhODg4LTY1NDQtNDhiZi1iY2RiLTU2YmQ0NTcyOWIxYTwvSWQ+DQogICAgICAgIDxMYW5ndWFnZT5lbmc8L0xhbmd1YWdlPg0KICAgICAgICA8TGFuZ3VhZ2VDb2RlPmVuPC9MYW5ndWFnZUNvZGU+DQogICAgICAgIDxMb2NhdGlvbnM+DQogICAgICAgICAgPExvY2F0aW9uPg0KICAgICAgICAgICAgPEFkZHJlc3M+MjY0NDA3MzY8L0FkZHJlc3M+DQogICAgICAgICAgICA8TG9jYXRpb25UeXBlPkVsZWN0cm9uaWNBZGRyZXNzPC9Mb2NhdGlvblR5cGU+DQogICAgICAgICAgPC9Mb2NhdGlvbj4NCiAgICAgICAgICA8TG9jYXRpb24+DQogICAgICAgICAgICA8QWRkcmVzcz4xMC4xMDAyL29ieS4yMTM0NTwvQWRkcmVzcz4NCiAgICAgICAgICAgIDxMb2NhdGlvblR5cGU+RWxlY3Ryb25pY0FkZHJlc3M8L0xvY2F0aW9uVHlwZT4NCiAgICAgICAgICA8L0xvY2F0aW9uPg0KICAgICAgICA8L0xvY2F0aW9ucz4NCiAgICAgICAgPE5vdGVzPkNvbW1lbnQNCkpvdXJuYWwgQXJ0aWNsZTwvTm90ZXM+DQogICAgICAgIDxOdW1iZXI+MTI8L051bWJlcj4NCiAgICAgICAgPFBhZ2VSYW5nZT48IVtDREFUQVs8c3A+DQogIDxuPjIzMjY8L24+DQogIDxpbj50cnVlPC9pbj4NCiAgPG9zPjIzMjY8L29zPg0KICA8cHM+MjMyNjwvcHM+DQo8L3NwPg0KPG9zPjIzMjY8L29zPl1dPjwvUGFnZVJhbmdlPg0KICAgICAgICA8U3RhcnRQYWdlPjIzMjY8L1N0YXJ0UGFnZT4NCiAgICAgICAgPFBlcmlvZGljYWw+DQogICAgICAgICAgPElzc24+MTkzMC03MzlYPC9Jc3NuPg0KICAgICAgICAgIDxOYW1lPk9iZXNpdHkgKFNpbHZlciBTcHJpbmcsIE1kLik8L05hbWU+DQogICAgICAgICAgPFVzZXJBYmJyZXZpYXRpb24xPk9iZXNpdHkgKFNpbHZlciBTcHJpbmcpPC9Vc2VyQWJicmV2aWF0aW9uMT4NCiAgICAgICAgPC9QZXJpb2RpY2FsPg0KICAgICAgICA8UHViTWVkSWQ+MjY0NDA3MzY8L1B1Yk1lZElkPg0KICAgICAgICA8U2VxdWVuY2VOdW1iZXI+MTA8L1NlcXVlbmNlTnVtYmVyPg0KICAgICAgICA8U2hvcnRUaXRsZT5LeWxlLCBUaG9tYXMgMjAxNSDigJMgQWRkZWQgc3VnYXIgaW4gdGhlIG51dHJpdGlvbjwvU2hvcnRUaXRsZT4NCiAgICAgICAgPFNvdXJjZU9mQmlibGlvZ3JhcGhpY0luZm9ybWF0aW9uPlB1Yk1lZDwvU291cmNlT2ZCaWJsaW9ncmFwaGljSW5mb3JtYXRpb24+DQogICAgICAgIDxUaXRsZT5BZGRlZCBzdWdhciBpbiB0aGUgbnV0cml0aW9uIGZhY3RzIGxhYmVsOiBDb25zdW1lciBuZWVkcyBhbmQgc2NpZW50aWZpYyB1bmNlcnRhaW50eTwvVGl0bGU+DQogICAgICAgIDxWb2x1bWU+MjM8L1ZvbHVtZT4NCiAgICAgICAgPFllYXI+MjAxNTwvWWVhcj4NCiAgICAgIDwvUmVmZXJlbmNlPg0KICAgIDwvRW50cnk+DQogICAgPEVudHJ5Pg0KICAgICAgPElkPjE3NTc5NGRmLWE0Y2YtNDhmMS05MDRiLTdiOWY4NTQ3ZmIzNzwvSWQ+DQogICAgICA8UmVmZXJlbmNlSWQ+MzJmODhiMWEtNzZkZS00YTAwLWJiOTEtY2YzOTQ0MWQ5NDIwPC9SZWZlcmVuY2VJZD4NCiAgICAgIDxSYW5nZT4NCiAgICAgICAgPFN0YXJ0PjA8L1N0YXJ0Pg0KICAgICAgICA8TGVuZ3RoPjIwPC9MZW5ndGg+DQogICAgICA8L1JhbmdlPg0KICAgICAgPFJlZmVyZW5jZT4NCiAgICAgICAgPFJlZmVyZW5jZVR5cGVJZD5Kb3VybmFsQXJ0aWNsZTwvUmVmZXJlbmNlVHlwZUlkPg0KICAgICAgICA8QXV0aG9ycz4NCiAgICAgICAgICA8UGVyc29uPg0KICAgICAgICAgICAgPEZpcnN0TmFtZT5UaGVvZG9yZTwvRmlyc3ROYW1lPg0KICAgICAgICAgICAgPExhc3ROYW1lPkt5bGU8L0xhc3ROYW1lPg0KICAgICAgICAgICAgPE1pZGRsZU5hbWU+Sy48L01pZGRsZU5hbWU+DQogICAgICAgICAgICA8U2V4Pk1hbGU8L1NleD4NCiAgICAgICAgICA8L1BlcnNvbj4NCiAgICAgICAgICA8UGVyc29uPg0KICAgICAgICAgICAgPEZpcnN0TmFtZT5EaWFuYTwvRmlyc3ROYW1lPg0KICAgICAgICAgICAgPExhc3ROYW1lPlRob21hczwvTGFzdE5hbWU+DQogICAgICAgICAgICA8TWlkZGxlTmFtZT5NLjwvTWlkZGxlTmFtZT4NCiAgICAgICAgICAgIDxTZXg+RmVtYWxlPC9TZXg+DQogICAgICAgICAgPC9QZXJzb24+DQogICAgICAgIDwvQXV0aG9ycz4NCiAgICAgICAgPERvaT4xMC4xMDAyL29ieS4yMDg4NzwvRG9pPg0KICAgICAgICA8SWQ+MzJmODhiMWEtNzZkZS00YTAwLWJiOTEtY2YzOTQ0MWQ5NDIwPC9JZD4NCiAgICAgICAgPExhbmd1YWdlPmVuZzwvTGFuZ3VhZ2U+DQogICAgICAgIDxMYW5ndWFnZUNvZGU+ZW48L0xhbmd1YWdlQ29kZT4NCiAgICAgICAgPExvY2F0aW9ucz4NCiAgICAgICAgICA8TG9jYXRpb24+DQogICAgICAgICAgICA8QWRkcmVzcz4yNTQwMTkzMTwvQWRkcmVzcz4NCiAgICAgICAgICAgIDxMb2NhdGlvblR5cGU+RWxlY3Ryb25pY0FkZHJlc3M8L0xvY2F0aW9uVHlwZT4NCiAgICAgICAgICA8L0xvY2F0aW9uPg0KICAgICAgICAgIDxMb2NhdGlvbj4NCiAgICAgICAgICAgIDxBZGRyZXNzPjEwLjEwMDIvb2J5LjIwODg3PC9BZGRyZXNzPg0KICAgICAgICAgICAgPExvY2F0aW9uVHlwZT5FbGVjdHJvbmljQWRkcmVzczwvTG9jYXRpb25UeXBlPg0KICAgICAgICAgIDwvTG9jYXRpb24+DQogICAgICAgIDwvTG9jYXRpb25zPg0KICAgICAgICA8Tm90ZXM+Q29tcGFyYXRpdmUgU3R1ZHkNCkpvdXJuYWwgQXJ0aWNsZQ0KUmVzZWFyY2ggU3VwcG9ydCwgTm9uLVUuUy4gR292J3Q8L05vdGVzPg0KICAgICAgICA8TnVtYmVyPjEyPC9OdW1iZXI+DQogICAgICAgIDxQYWdlUmFuZ2U+PCFbQ0RBVEFbPHNwPg0KICA8bj4yNDgxPC9uPg0KICA8aW4+dHJ1ZTwvaW4+DQogIDxvcz4yNDgxPC9vcz4NCiAgPHBzPjI0ODE8L3BzPg0KPC9zcD4NCjxlcD4NCiAgPG4+MjQ4NDwvbj4NCiAgPGluPnRydWU8L2luPg0KICA8b3M+MjQ4NDwvb3M+DQogIDxwcz4yNDg0PC9wcz4NCjwvZXA+DQo8b3M+MjQ4MS00PC9vcz5dXT48L1BhZ2VSYW5nZT4NCiAgICAgICAgPEVuZFBhZ2U+MjQ4NDwvRW5kUGFnZT4NCiAgICAgICAgPFN0YXJ0UGFnZT4yNDgxPC9TdGFydFBhZ2U+DQogICAgICAgIDxQZXJpb2RpY2FsPg0KICAgICAgICAgIDxJc3NuPjE5MzAtNzM5WDwvSXNzbj4NCiAgICAgICAgICA8TmFtZT5PYmVzaXR5IChTaWx2ZXIgU3ByaW5nLCBNZC4pPC9OYW1lPg0KICAgICAgICAgIDxVc2VyQWJicmV2aWF0aW9uMT5PYmVzaXR5IChTaWx2ZXIgU3ByaW5nKTwvVXNlckFiYnJldmlhdGlvbjE+DQogICAgICAgIDwvUGVyaW9kaWNhbD4NCiAgICAgICAgPFB1Yk1lZElkPjI1NDAxOTMxPC9QdWJNZWRJZD4NCiAgICAgICAgPFNlcXVlbmNlTnVtYmVyPjI0PC9TZXF1ZW5jZU51bWJlcj4NCiAgICAgICAgPFNob3J0VGl0bGU+S3lsZSwgVGhvbWFzIDIwMTQg4oCTIENvbnN1bWVycyBiZWxpZXZlIG51dHJpdGlvbiBmYWN0cyBsYWJlbGluZzwvU2hvcnRUaXRsZT4NCiAgICAgICAgPFNvdXJjZU9mQmlibGlvZ3JhcGhpY0luZm9ybWF0aW9uPlB1Yk1lZDwvU291cmNlT2ZCaWJsaW9ncmFwaGljSW5mb3JtYXRpb24+DQogICAgICAgIDxUaXRsZT5Db25zdW1lcnMgYmVsaWV2ZSBudXRyaXRpb24gZmFjdHMgbGFiZWxpbmcgZm9yIGFkZGVkIHN1Z2FyIHdpbGwgYmUgbW9yZSBoZWxwZnVsIHRoYW4gY29uZnVzaW5nPC9UaXRsZT4NCiAgICAgICAgPFZvbHVtZT4yMjwvVm9sdW1lPg0KICAgICAgICA8WWVhcj4yMDE0PC9ZZWFyPg0KICAgICAgPC9SZWZlcmVuY2U+DQogICAgPC9FbnRyeT4NCiAgPC9FbnRyaWVzPg0KICA8VGV4dD4oS3lsZSAmYW1wOyBUaG9tYXMsIDIwMTQsIDIwMTUp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ihLeWxlICZhbXA7IFRob21hcywgMjAxNCwgMjAxNSk8L1RleHQ+DQogICAgPC9UZXh0VW5pdD4NCiAgPC9UZXh0VW5pdHM+DQo8L1BsYWNlaG9sZGVyPg==</w:instrText>
      </w:r>
      <w:r w:rsidR="00051F90">
        <w:rPr>
          <w:rFonts w:eastAsiaTheme="minorEastAsia"/>
          <w:lang w:bidi="ar-SA"/>
        </w:rPr>
        <w:fldChar w:fldCharType="separate"/>
      </w:r>
      <w:bookmarkStart w:id="190" w:name="_CTVP0013e16a4cf66e04a8d9b3c8faec3bf84ed"/>
      <w:r w:rsidR="000B4131">
        <w:rPr>
          <w:rFonts w:eastAsiaTheme="minorEastAsia"/>
          <w:lang w:bidi="ar-SA"/>
        </w:rPr>
        <w:t>(Kyle &amp; Thomas, 2014)</w:t>
      </w:r>
      <w:bookmarkEnd w:id="190"/>
      <w:r w:rsidR="00051F90">
        <w:rPr>
          <w:rFonts w:eastAsiaTheme="minorEastAsia"/>
          <w:lang w:bidi="ar-SA"/>
        </w:rPr>
        <w:fldChar w:fldCharType="end"/>
      </w:r>
      <w:r w:rsidRPr="00812409">
        <w:rPr>
          <w:rFonts w:eastAsiaTheme="minorEastAsia"/>
          <w:lang w:bidi="ar-SA"/>
        </w:rPr>
        <w:t xml:space="preserve"> asked how helpful, and why it would be helpful to know how much added sugar was in a food product. The majority (63%) reported that knowing how much added sugar would be helpful and 18% of respondents indicated they thought it would be confusing. Of those who reported the labelling would be helpful, 17% indicated that the reason it would be helpful was ‘to know’</w:t>
      </w:r>
      <w:r w:rsidRPr="00812409">
        <w:rPr>
          <w:rFonts w:eastAsiaTheme="minorEastAsia"/>
          <w:vertAlign w:val="superscript"/>
          <w:lang w:bidi="ar-SA"/>
        </w:rPr>
        <w:footnoteReference w:id="47"/>
      </w:r>
      <w:r w:rsidRPr="00812409">
        <w:rPr>
          <w:rFonts w:eastAsiaTheme="minorEastAsia"/>
          <w:lang w:bidi="ar-SA"/>
        </w:rPr>
        <w:t xml:space="preserve">. Of those who reported added sugars would be confusing, 43% </w:t>
      </w:r>
      <w:r w:rsidR="00FF5567">
        <w:rPr>
          <w:rFonts w:eastAsiaTheme="minorEastAsia"/>
          <w:lang w:bidi="ar-SA"/>
        </w:rPr>
        <w:t>did not provide a response when asked why they thought it would be helpful or confusing</w:t>
      </w:r>
      <w:r w:rsidRPr="00812409">
        <w:rPr>
          <w:rFonts w:eastAsiaTheme="minorEastAsia"/>
          <w:lang w:bidi="ar-SA"/>
        </w:rPr>
        <w:t>. However, 15% of those who reported added sugar information would be confusing indicated they thought so as the information was irrelevant/meaningless</w:t>
      </w:r>
      <w:r w:rsidRPr="00812409">
        <w:rPr>
          <w:rFonts w:eastAsiaTheme="minorEastAsia"/>
          <w:vertAlign w:val="superscript"/>
          <w:lang w:bidi="ar-SA"/>
        </w:rPr>
        <w:footnoteReference w:id="48"/>
      </w:r>
      <w:r w:rsidR="004167EB">
        <w:rPr>
          <w:rFonts w:eastAsiaTheme="minorEastAsia"/>
          <w:lang w:bidi="ar-SA"/>
        </w:rPr>
        <w:t>.</w:t>
      </w:r>
    </w:p>
    <w:p w14:paraId="2BD4E2C5" w14:textId="77777777" w:rsidR="00764634" w:rsidRPr="00812409" w:rsidRDefault="00764634" w:rsidP="00812409">
      <w:pPr>
        <w:rPr>
          <w:rFonts w:eastAsiaTheme="minorEastAsia"/>
        </w:rPr>
      </w:pPr>
    </w:p>
    <w:p w14:paraId="78818726" w14:textId="6FA87F73" w:rsidR="0006361A" w:rsidRDefault="00FC3E1D" w:rsidP="00812409">
      <w:pPr>
        <w:rPr>
          <w:rFonts w:eastAsiaTheme="minorEastAsia"/>
          <w:lang w:bidi="ar-SA"/>
        </w:rPr>
      </w:pPr>
      <w:r>
        <w:rPr>
          <w:rFonts w:eastAsiaTheme="minorEastAsia"/>
          <w:lang w:bidi="ar-SA"/>
        </w:rPr>
        <w:t>In a set of structured discussions within a focus group setting (Patterson et al. 2012), participants indicated that they would feel tricked if a product claiming to have reduced sugars did not have reduced calories as well. Generally, participants in the focus groups expected that a 15% or 30% reduction in sugar content of a food would</w:t>
      </w:r>
      <w:r w:rsidR="003E15ED">
        <w:rPr>
          <w:rFonts w:eastAsiaTheme="minorEastAsia"/>
          <w:lang w:bidi="ar-SA"/>
        </w:rPr>
        <w:t xml:space="preserve"> at least</w:t>
      </w:r>
      <w:r>
        <w:rPr>
          <w:rFonts w:eastAsiaTheme="minorEastAsia"/>
          <w:lang w:bidi="ar-SA"/>
        </w:rPr>
        <w:t xml:space="preserve"> lead to the same amount of reduction in calories. When presented with four food products with either</w:t>
      </w:r>
      <w:r w:rsidR="003E15ED">
        <w:rPr>
          <w:rFonts w:eastAsiaTheme="minorEastAsia"/>
          <w:lang w:bidi="ar-SA"/>
        </w:rPr>
        <w:t xml:space="preserve"> a</w:t>
      </w:r>
      <w:r>
        <w:rPr>
          <w:rFonts w:eastAsiaTheme="minorEastAsia"/>
          <w:lang w:bidi="ar-SA"/>
        </w:rPr>
        <w:t xml:space="preserve"> ‘no added sugars’ or ‘reduced sugars’</w:t>
      </w:r>
      <w:r w:rsidR="003E15ED">
        <w:rPr>
          <w:rFonts w:eastAsiaTheme="minorEastAsia"/>
          <w:lang w:bidi="ar-SA"/>
        </w:rPr>
        <w:t xml:space="preserve"> claim</w:t>
      </w:r>
      <w:r>
        <w:rPr>
          <w:rFonts w:eastAsiaTheme="minorEastAsia"/>
          <w:lang w:bidi="ar-SA"/>
        </w:rPr>
        <w:t xml:space="preserve"> that had 29% to 49%</w:t>
      </w:r>
      <w:r w:rsidR="003E15ED">
        <w:rPr>
          <w:rFonts w:eastAsiaTheme="minorEastAsia"/>
          <w:lang w:bidi="ar-SA"/>
        </w:rPr>
        <w:t xml:space="preserve"> sugar reductions</w:t>
      </w:r>
      <w:r w:rsidR="005F5B29">
        <w:rPr>
          <w:rFonts w:eastAsiaTheme="minorEastAsia"/>
          <w:lang w:bidi="ar-SA"/>
        </w:rPr>
        <w:t>, participants were surprised when they were informed that the caloric content had only reduced by 1.4% to 5.7%</w:t>
      </w:r>
      <w:r w:rsidR="005F5B29">
        <w:rPr>
          <w:rStyle w:val="FootnoteReference"/>
          <w:rFonts w:eastAsiaTheme="minorEastAsia"/>
          <w:lang w:bidi="ar-SA"/>
        </w:rPr>
        <w:footnoteReference w:id="49"/>
      </w:r>
      <w:r w:rsidR="003E15ED">
        <w:rPr>
          <w:rFonts w:eastAsiaTheme="minorEastAsia"/>
          <w:lang w:bidi="ar-SA"/>
        </w:rPr>
        <w:t>. Two quotes expressed the general sentiment of the participants: “</w:t>
      </w:r>
      <w:r w:rsidR="003E15ED" w:rsidRPr="003E15ED">
        <w:rPr>
          <w:rFonts w:eastAsiaTheme="minorEastAsia"/>
          <w:i/>
          <w:lang w:bidi="ar-SA"/>
        </w:rPr>
        <w:t>there must be a high calorie value in whatever is replacing the salt and sugar to make it nearly the same</w:t>
      </w:r>
      <w:r w:rsidR="003E15ED">
        <w:rPr>
          <w:rFonts w:eastAsiaTheme="minorEastAsia"/>
          <w:lang w:bidi="ar-SA"/>
        </w:rPr>
        <w:t>”; “</w:t>
      </w:r>
      <w:r w:rsidR="003E15ED" w:rsidRPr="003E15ED">
        <w:rPr>
          <w:rFonts w:eastAsiaTheme="minorEastAsia"/>
          <w:i/>
          <w:lang w:bidi="ar-SA"/>
        </w:rPr>
        <w:t>we would be suckers to buy the no added sugar version</w:t>
      </w:r>
      <w:r w:rsidR="00571E48">
        <w:rPr>
          <w:rFonts w:eastAsiaTheme="minorEastAsia"/>
          <w:lang w:bidi="ar-SA"/>
        </w:rPr>
        <w:t xml:space="preserve">”. </w:t>
      </w:r>
      <w:r w:rsidR="0006361A" w:rsidRPr="00812409">
        <w:rPr>
          <w:rFonts w:eastAsiaTheme="minorEastAsia"/>
          <w:lang w:val="en-AU" w:bidi="ar-SA"/>
        </w:rPr>
        <w:t xml:space="preserve">When asked what ‘reduced sugar’ meant, participants indicated that they thought it would be helpful if it was stated how much the sugar was </w:t>
      </w:r>
      <w:r w:rsidR="0006361A" w:rsidRPr="00812409">
        <w:rPr>
          <w:rFonts w:eastAsiaTheme="minorEastAsia"/>
          <w:lang w:val="en-AU" w:bidi="ar-SA"/>
        </w:rPr>
        <w:lastRenderedPageBreak/>
        <w:t>reduced in comparison to the same product without reduction</w:t>
      </w:r>
      <w:r w:rsidR="0006361A">
        <w:rPr>
          <w:rStyle w:val="FootnoteReference"/>
          <w:rFonts w:eastAsiaTheme="minorEastAsia"/>
          <w:lang w:val="en-AU" w:bidi="ar-SA"/>
        </w:rPr>
        <w:footnoteReference w:id="50"/>
      </w:r>
      <w:r w:rsidR="0006361A" w:rsidRPr="00812409">
        <w:rPr>
          <w:rFonts w:eastAsiaTheme="minorEastAsia"/>
          <w:lang w:val="en-AU" w:bidi="ar-SA"/>
        </w:rPr>
        <w:t>.</w:t>
      </w:r>
    </w:p>
    <w:p w14:paraId="3DE85271" w14:textId="77777777" w:rsidR="00204EA9" w:rsidRDefault="00204EA9" w:rsidP="00812409">
      <w:pPr>
        <w:rPr>
          <w:rFonts w:eastAsiaTheme="minorEastAsia"/>
          <w:lang w:bidi="ar-SA"/>
        </w:rPr>
      </w:pPr>
    </w:p>
    <w:p w14:paraId="40DD1828" w14:textId="77777777" w:rsidR="006B7D0B" w:rsidRDefault="006B7D0B" w:rsidP="006B7D0B">
      <w:pPr>
        <w:rPr>
          <w:rFonts w:eastAsiaTheme="majorEastAsia"/>
          <w:bCs/>
          <w:lang w:bidi="ar-SA"/>
        </w:rPr>
      </w:pPr>
      <w:r>
        <w:rPr>
          <w:rFonts w:eastAsiaTheme="majorEastAsia"/>
          <w:bCs/>
          <w:lang w:bidi="ar-SA"/>
        </w:rPr>
        <w:t>As already discussed in section 2.2 of this review, findings from two studies (Laquatra et al. 2015; FDA 2015a) found that the inclusion of added sugars indented below ‘sugars’ or ‘total sugars’ caused confusion amongst some consumers. It was found that the listing of added sugars in such a manner on an NFL caused some consumers to overestimate the sugar content listed on the NFL. Given the results reported above in this section, while the inclusion of ‘added’ sugars on an NFL does not appear to affect visual attention it does appear to effect comprehension of NFLs in regards to total sugar content.</w:t>
      </w:r>
    </w:p>
    <w:p w14:paraId="68A4170F" w14:textId="5039DB86" w:rsidR="006B7D0B" w:rsidRPr="00812409" w:rsidRDefault="006B7D0B" w:rsidP="00812409">
      <w:pPr>
        <w:rPr>
          <w:rFonts w:eastAsiaTheme="minorEastAsia"/>
          <w:lang w:bidi="ar-SA"/>
        </w:rPr>
      </w:pPr>
    </w:p>
    <w:p w14:paraId="426FE3F9" w14:textId="06B81767" w:rsidR="001D5814" w:rsidRDefault="008C18E9" w:rsidP="00812409">
      <w:pPr>
        <w:rPr>
          <w:rFonts w:eastAsiaTheme="minorEastAsia"/>
          <w:lang w:bidi="ar-SA"/>
        </w:rPr>
      </w:pPr>
      <w:r>
        <w:rPr>
          <w:rFonts w:eastAsiaTheme="minorEastAsia"/>
          <w:lang w:bidi="ar-SA"/>
        </w:rPr>
        <w:t>Vanderlee et al. (2015)</w:t>
      </w:r>
      <w:r w:rsidR="00456266">
        <w:rPr>
          <w:rFonts w:eastAsiaTheme="minorEastAsia"/>
          <w:lang w:bidi="ar-SA"/>
        </w:rPr>
        <w:t xml:space="preserve"> </w:t>
      </w:r>
      <w:r w:rsidR="001D5814">
        <w:rPr>
          <w:rFonts w:eastAsiaTheme="minorEastAsia"/>
          <w:lang w:bidi="ar-SA"/>
        </w:rPr>
        <w:t xml:space="preserve">used two experiments to look at how alternative label formats would influence consumer perceptions of the level of sugar in food products. </w:t>
      </w:r>
      <w:r>
        <w:rPr>
          <w:rFonts w:eastAsiaTheme="minorEastAsia"/>
          <w:lang w:bidi="ar-SA"/>
        </w:rPr>
        <w:t xml:space="preserve">The experiments were completed by 2008 Canadians (aged 16-24 years) through an online survey. </w:t>
      </w:r>
      <w:r w:rsidR="001D5814">
        <w:rPr>
          <w:rFonts w:eastAsiaTheme="minorEastAsia"/>
          <w:lang w:bidi="ar-SA"/>
        </w:rPr>
        <w:t xml:space="preserve">The first experiment examined the likelihood of consumers correctly </w:t>
      </w:r>
      <w:r w:rsidR="001C5E5C">
        <w:rPr>
          <w:rFonts w:eastAsiaTheme="minorEastAsia"/>
          <w:lang w:bidi="ar-SA"/>
        </w:rPr>
        <w:t>classifying</w:t>
      </w:r>
      <w:r w:rsidR="001D5814">
        <w:rPr>
          <w:rFonts w:eastAsiaTheme="minorEastAsia"/>
          <w:lang w:bidi="ar-SA"/>
        </w:rPr>
        <w:t xml:space="preserve"> the level of sugar (“a little”, “a moderate amount”, or “a lot”) in two products: one </w:t>
      </w:r>
      <w:r w:rsidR="001C5E5C">
        <w:rPr>
          <w:rFonts w:eastAsiaTheme="minorEastAsia"/>
          <w:lang w:bidi="ar-SA"/>
        </w:rPr>
        <w:t>categorised by the researchers</w:t>
      </w:r>
      <w:r w:rsidR="001D5814">
        <w:rPr>
          <w:rFonts w:eastAsiaTheme="minorEastAsia"/>
          <w:lang w:bidi="ar-SA"/>
        </w:rPr>
        <w:t xml:space="preserve"> as low-sugar (4g per serving) and one </w:t>
      </w:r>
      <w:r w:rsidR="001C5E5C">
        <w:rPr>
          <w:rFonts w:eastAsiaTheme="minorEastAsia"/>
          <w:lang w:bidi="ar-SA"/>
        </w:rPr>
        <w:t>categorised</w:t>
      </w:r>
      <w:r w:rsidR="001D5814">
        <w:rPr>
          <w:rFonts w:eastAsiaTheme="minorEastAsia"/>
          <w:lang w:bidi="ar-SA"/>
        </w:rPr>
        <w:t xml:space="preserve"> as high-sugar (24g per serving). Respondents were randomly assigned to view the low- and high-sugar products with one of six different label formats. The researchers found that, overall, respondents were more likely to correctly </w:t>
      </w:r>
      <w:r w:rsidR="001C5E5C">
        <w:rPr>
          <w:rFonts w:eastAsiaTheme="minorEastAsia"/>
          <w:lang w:bidi="ar-SA"/>
        </w:rPr>
        <w:t>classify</w:t>
      </w:r>
      <w:r w:rsidR="001D5814">
        <w:rPr>
          <w:rFonts w:eastAsiaTheme="minorEastAsia"/>
          <w:lang w:bidi="ar-SA"/>
        </w:rPr>
        <w:t xml:space="preserve"> the high-sugar product as containing “a lot” of sugar (64% of respondents) </w:t>
      </w:r>
      <w:r w:rsidR="001C5E5C">
        <w:rPr>
          <w:rFonts w:eastAsiaTheme="minorEastAsia"/>
          <w:lang w:bidi="ar-SA"/>
        </w:rPr>
        <w:t>than they were to correctly classify</w:t>
      </w:r>
      <w:r w:rsidR="001D5814">
        <w:rPr>
          <w:rFonts w:eastAsiaTheme="minorEastAsia"/>
          <w:lang w:bidi="ar-SA"/>
        </w:rPr>
        <w:t xml:space="preserve"> the low-sugar product as containing “a little” sugar (48% of respondents). This may suggest consumers have a tendency to consider even small amounts of sugar to be “a moderate amount” or “a lot”.</w:t>
      </w:r>
    </w:p>
    <w:p w14:paraId="114283AC" w14:textId="77777777" w:rsidR="001D5814" w:rsidRDefault="001D5814" w:rsidP="00812409">
      <w:pPr>
        <w:rPr>
          <w:rFonts w:eastAsiaTheme="minorEastAsia"/>
          <w:lang w:bidi="ar-SA"/>
        </w:rPr>
      </w:pPr>
    </w:p>
    <w:p w14:paraId="13CA6F70" w14:textId="13FDB28A" w:rsidR="002B38B7" w:rsidRDefault="001D5814" w:rsidP="00812409">
      <w:pPr>
        <w:rPr>
          <w:rFonts w:eastAsiaTheme="minorEastAsia"/>
          <w:lang w:bidi="ar-SA"/>
        </w:rPr>
      </w:pPr>
      <w:r>
        <w:rPr>
          <w:rFonts w:eastAsiaTheme="minorEastAsia"/>
          <w:lang w:bidi="ar-SA"/>
        </w:rPr>
        <w:t xml:space="preserve">Respondents’ performance on the first experiment was influenced by the label format </w:t>
      </w:r>
      <w:r w:rsidR="006D15B4">
        <w:rPr>
          <w:rFonts w:eastAsiaTheme="minorEastAsia"/>
          <w:lang w:bidi="ar-SA"/>
        </w:rPr>
        <w:t>presented</w:t>
      </w:r>
      <w:r>
        <w:rPr>
          <w:rFonts w:eastAsiaTheme="minorEastAsia"/>
          <w:lang w:bidi="ar-SA"/>
        </w:rPr>
        <w:t xml:space="preserve">. Respondents tended to perform best at correctly </w:t>
      </w:r>
      <w:r w:rsidR="001C5E5C">
        <w:rPr>
          <w:rFonts w:eastAsiaTheme="minorEastAsia"/>
          <w:lang w:bidi="ar-SA"/>
        </w:rPr>
        <w:t>classifying</w:t>
      </w:r>
      <w:r>
        <w:rPr>
          <w:rFonts w:eastAsiaTheme="minorEastAsia"/>
          <w:lang w:bidi="ar-SA"/>
        </w:rPr>
        <w:t xml:space="preserve"> the level of sugar in a product when they saw a label forma</w:t>
      </w:r>
      <w:r w:rsidR="002B38B7">
        <w:rPr>
          <w:rFonts w:eastAsiaTheme="minorEastAsia"/>
          <w:lang w:bidi="ar-SA"/>
        </w:rPr>
        <w:t>t</w:t>
      </w:r>
      <w:r>
        <w:rPr>
          <w:rFonts w:eastAsiaTheme="minorEastAsia"/>
          <w:lang w:bidi="ar-SA"/>
        </w:rPr>
        <w:t xml:space="preserve"> that included percentage daily values (%DVs). </w:t>
      </w:r>
      <w:r w:rsidR="002B38B7">
        <w:rPr>
          <w:rFonts w:eastAsiaTheme="minorEastAsia"/>
          <w:lang w:bidi="ar-SA"/>
        </w:rPr>
        <w:t>Alternative formats included the</w:t>
      </w:r>
      <w:r w:rsidR="002B38B7" w:rsidDel="00695C46">
        <w:rPr>
          <w:rFonts w:eastAsiaTheme="minorEastAsia"/>
          <w:lang w:bidi="ar-SA"/>
        </w:rPr>
        <w:t xml:space="preserve"> </w:t>
      </w:r>
      <w:r w:rsidR="002B38B7">
        <w:rPr>
          <w:rFonts w:eastAsiaTheme="minorEastAsia"/>
          <w:lang w:bidi="ar-SA"/>
        </w:rPr>
        <w:t xml:space="preserve">Canadian nutrition facts label, the number of teaspoons of sugar listed next to the grams of sugar, and an infographic which showed the number of teaspoons of sugar in the product (i.e. one teaspoon image for each teaspoon of sugar). This finding suggests that without </w:t>
      </w:r>
      <w:r w:rsidR="002F2B71">
        <w:rPr>
          <w:rFonts w:eastAsiaTheme="minorEastAsia"/>
          <w:lang w:bidi="ar-SA"/>
        </w:rPr>
        <w:t>further information to provide context</w:t>
      </w:r>
      <w:r w:rsidR="002B38B7">
        <w:rPr>
          <w:rFonts w:eastAsiaTheme="minorEastAsia"/>
          <w:lang w:bidi="ar-SA"/>
        </w:rPr>
        <w:t>, such as %DVs, consumers may have trouble assessing whether the quantity of sugar in a product is “a little” or “a lot”.</w:t>
      </w:r>
    </w:p>
    <w:p w14:paraId="088DD6F3" w14:textId="77777777" w:rsidR="002B38B7" w:rsidRDefault="002B38B7" w:rsidP="00812409">
      <w:pPr>
        <w:rPr>
          <w:rFonts w:eastAsiaTheme="minorEastAsia"/>
          <w:lang w:bidi="ar-SA"/>
        </w:rPr>
      </w:pPr>
    </w:p>
    <w:p w14:paraId="210C5F55" w14:textId="6F3C344F" w:rsidR="00812409" w:rsidRPr="00812409" w:rsidRDefault="00695C46" w:rsidP="00812409">
      <w:pPr>
        <w:rPr>
          <w:rFonts w:eastAsiaTheme="minorEastAsia"/>
          <w:lang w:bidi="ar-SA"/>
        </w:rPr>
      </w:pPr>
      <w:r>
        <w:rPr>
          <w:rFonts w:eastAsiaTheme="minorEastAsia"/>
          <w:lang w:bidi="ar-SA"/>
        </w:rPr>
        <w:t xml:space="preserve">A </w:t>
      </w:r>
      <w:r w:rsidR="002B38B7">
        <w:rPr>
          <w:rFonts w:eastAsiaTheme="minorEastAsia"/>
          <w:lang w:bidi="ar-SA"/>
        </w:rPr>
        <w:t xml:space="preserve">second experiment examined the effects of three different label formats on the likelihood of respondents correctly </w:t>
      </w:r>
      <w:r w:rsidR="001C5E5C">
        <w:rPr>
          <w:rFonts w:eastAsiaTheme="minorEastAsia"/>
          <w:lang w:bidi="ar-SA"/>
        </w:rPr>
        <w:t>reporting</w:t>
      </w:r>
      <w:r w:rsidR="002B38B7">
        <w:rPr>
          <w:rFonts w:eastAsiaTheme="minorEastAsia"/>
          <w:lang w:bidi="ar-SA"/>
        </w:rPr>
        <w:t xml:space="preserve"> that a product contained added sugar and </w:t>
      </w:r>
      <w:r w:rsidR="001C5E5C">
        <w:rPr>
          <w:rFonts w:eastAsiaTheme="minorEastAsia"/>
          <w:lang w:bidi="ar-SA"/>
        </w:rPr>
        <w:t>classifying the product as containing</w:t>
      </w:r>
      <w:r w:rsidR="002B38B7">
        <w:rPr>
          <w:rFonts w:eastAsiaTheme="minorEastAsia"/>
          <w:lang w:bidi="ar-SA"/>
        </w:rPr>
        <w:t xml:space="preserve"> “a lot”</w:t>
      </w:r>
      <w:r w:rsidR="001C5E5C">
        <w:rPr>
          <w:rFonts w:eastAsiaTheme="minorEastAsia"/>
          <w:lang w:bidi="ar-SA"/>
        </w:rPr>
        <w:t xml:space="preserve"> of added sugar</w:t>
      </w:r>
      <w:r w:rsidR="002B38B7">
        <w:rPr>
          <w:rFonts w:eastAsiaTheme="minorEastAsia"/>
          <w:lang w:bidi="ar-SA"/>
        </w:rPr>
        <w:t xml:space="preserve">. The three label formats were: the current (at the </w:t>
      </w:r>
      <w:r w:rsidR="002B38B7">
        <w:rPr>
          <w:rFonts w:eastAsiaTheme="minorEastAsia"/>
          <w:lang w:bidi="ar-SA"/>
        </w:rPr>
        <w:lastRenderedPageBreak/>
        <w:t>time of the study) Canadian nutrition facts panel, a Canadian nutrition facts panel with an extra line added “Added sugar 16g”,</w:t>
      </w:r>
      <w:r>
        <w:rPr>
          <w:rFonts w:eastAsiaTheme="minorEastAsia"/>
          <w:lang w:bidi="ar-SA"/>
        </w:rPr>
        <w:t xml:space="preserve"> and</w:t>
      </w:r>
      <w:r w:rsidR="002B38B7">
        <w:rPr>
          <w:rFonts w:eastAsiaTheme="minorEastAsia"/>
          <w:lang w:bidi="ar-SA"/>
        </w:rPr>
        <w:t xml:space="preserve"> a Canadian nutrition facts panel with an extra line added “Added sugar 16g” and “64%” </w:t>
      </w:r>
      <w:r w:rsidR="001C5E5C">
        <w:rPr>
          <w:rFonts w:eastAsiaTheme="minorEastAsia"/>
          <w:lang w:bidi="ar-SA"/>
        </w:rPr>
        <w:t>listed in the %DV column. All three label formats included the same ingredient list. Unlike the first experiment, the second experiment did not include a low-sugar product. The res</w:t>
      </w:r>
      <w:r w:rsidR="00733A4B">
        <w:rPr>
          <w:rFonts w:eastAsiaTheme="minorEastAsia"/>
          <w:lang w:bidi="ar-SA"/>
        </w:rPr>
        <w:t>pondents</w:t>
      </w:r>
      <w:r w:rsidR="001C5E5C">
        <w:rPr>
          <w:rFonts w:eastAsiaTheme="minorEastAsia"/>
          <w:lang w:bidi="ar-SA"/>
        </w:rPr>
        <w:t xml:space="preserve"> exposed to the “Added sugar 16g” label or the “Added sugar 16g” + “64%” DV label were more likely to correctly report that the product contained added sugar compared to respondents who saw the current label. Respondents exposed to these labels were also more likely to correctly classify the product as containing “a lot” of sugar than respondents who saw the current label</w:t>
      </w:r>
      <w:r w:rsidR="0064573C">
        <w:rPr>
          <w:rStyle w:val="FootnoteReference"/>
          <w:rFonts w:eastAsiaTheme="minorEastAsia"/>
          <w:lang w:bidi="ar-SA"/>
        </w:rPr>
        <w:footnoteReference w:id="51"/>
      </w:r>
      <w:r w:rsidR="00812409" w:rsidRPr="00812409">
        <w:rPr>
          <w:rFonts w:eastAsiaTheme="minorEastAsia"/>
          <w:lang w:bidi="ar-SA"/>
        </w:rPr>
        <w:t>. A possible explanation for th</w:t>
      </w:r>
      <w:r w:rsidR="006D15B4">
        <w:rPr>
          <w:rFonts w:eastAsiaTheme="minorEastAsia"/>
          <w:lang w:bidi="ar-SA"/>
        </w:rPr>
        <w:t>e</w:t>
      </w:r>
      <w:r w:rsidR="00812409" w:rsidRPr="00812409">
        <w:rPr>
          <w:rFonts w:eastAsiaTheme="minorEastAsia"/>
          <w:lang w:bidi="ar-SA"/>
        </w:rPr>
        <w:t xml:space="preserve"> finding in this study is that the daily value presented to participants equalled 64%, which is a substantial amount that would indicate a high level of sugar</w:t>
      </w:r>
      <w:r w:rsidR="00812409" w:rsidRPr="00812409">
        <w:rPr>
          <w:rFonts w:eastAsiaTheme="minorEastAsia"/>
          <w:vertAlign w:val="superscript"/>
          <w:lang w:bidi="ar-SA"/>
        </w:rPr>
        <w:footnoteReference w:id="52"/>
      </w:r>
      <w:r w:rsidR="00812409" w:rsidRPr="00812409">
        <w:rPr>
          <w:rFonts w:eastAsiaTheme="minorEastAsia"/>
          <w:lang w:bidi="ar-SA"/>
        </w:rPr>
        <w:t xml:space="preserve">. Furthermore, how clearly participants understood sugar content is </w:t>
      </w:r>
      <w:r w:rsidR="008B0D04">
        <w:rPr>
          <w:rFonts w:eastAsiaTheme="minorEastAsia"/>
          <w:lang w:bidi="ar-SA"/>
        </w:rPr>
        <w:t>limited</w:t>
      </w:r>
      <w:r w:rsidR="00812409" w:rsidRPr="00812409">
        <w:rPr>
          <w:rFonts w:eastAsiaTheme="minorEastAsia"/>
          <w:lang w:bidi="ar-SA"/>
        </w:rPr>
        <w:t xml:space="preserve"> as participants were simply asked to indicate if they thought the added sugar content was ‘a little’, ‘a moderate am</w:t>
      </w:r>
      <w:r w:rsidR="00571E48">
        <w:rPr>
          <w:rFonts w:eastAsiaTheme="minorEastAsia"/>
          <w:lang w:bidi="ar-SA"/>
        </w:rPr>
        <w:t>ount’ or ‘a lot’.</w:t>
      </w:r>
    </w:p>
    <w:p w14:paraId="43BA97F2" w14:textId="77777777" w:rsidR="007B7A50" w:rsidRDefault="007B7A50" w:rsidP="007B7A50">
      <w:pPr>
        <w:rPr>
          <w:rFonts w:eastAsiaTheme="majorEastAsia"/>
          <w:bCs/>
          <w:lang w:val="en-AU" w:eastAsia="en-AU" w:bidi="ar-SA"/>
        </w:rPr>
      </w:pPr>
    </w:p>
    <w:p w14:paraId="40BE887C" w14:textId="44B8C19D" w:rsidR="007B7A50" w:rsidRDefault="007B7A50" w:rsidP="007B7A50">
      <w:pPr>
        <w:rPr>
          <w:rFonts w:eastAsiaTheme="majorEastAsia"/>
          <w:bCs/>
          <w:lang w:val="en-AU" w:eastAsia="en-AU" w:bidi="ar-SA"/>
        </w:rPr>
      </w:pPr>
      <w:r>
        <w:rPr>
          <w:rFonts w:eastAsiaTheme="majorEastAsia"/>
          <w:bCs/>
          <w:lang w:val="en-AU" w:eastAsia="en-AU" w:bidi="ar-SA"/>
        </w:rPr>
        <w:t xml:space="preserve">A study conducted by the FDA in the United States (FDA 2015b) found that the amount of added sugars listed on a NFL influenced perceptions of healthiness. Participants </w:t>
      </w:r>
      <w:r w:rsidR="008C18E9">
        <w:rPr>
          <w:rFonts w:eastAsiaTheme="majorEastAsia"/>
          <w:bCs/>
          <w:lang w:val="en-AU" w:eastAsia="en-AU" w:bidi="ar-SA"/>
        </w:rPr>
        <w:t>(</w:t>
      </w:r>
      <w:r w:rsidR="008C18E9" w:rsidRPr="008C18E9">
        <w:rPr>
          <w:rFonts w:eastAsiaTheme="majorEastAsia"/>
          <w:bCs/>
          <w:i/>
          <w:lang w:val="en-AU" w:eastAsia="en-AU" w:bidi="ar-SA"/>
        </w:rPr>
        <w:t>n</w:t>
      </w:r>
      <w:r w:rsidR="008C18E9">
        <w:rPr>
          <w:rFonts w:eastAsiaTheme="majorEastAsia"/>
          <w:bCs/>
          <w:lang w:val="en-AU" w:eastAsia="en-AU" w:bidi="ar-SA"/>
        </w:rPr>
        <w:t xml:space="preserve"> = 6,480) </w:t>
      </w:r>
      <w:r>
        <w:rPr>
          <w:rFonts w:eastAsiaTheme="majorEastAsia"/>
          <w:bCs/>
          <w:lang w:val="en-AU" w:eastAsia="en-AU" w:bidi="ar-SA"/>
        </w:rPr>
        <w:t>were asked to compare two NFL’s representing two variants of a food product</w:t>
      </w:r>
      <w:r>
        <w:rPr>
          <w:rStyle w:val="FootnoteReference"/>
          <w:rFonts w:eastAsiaTheme="majorEastAsia"/>
          <w:bCs/>
          <w:lang w:val="en-AU" w:eastAsia="en-AU" w:bidi="ar-SA"/>
        </w:rPr>
        <w:footnoteReference w:id="53"/>
      </w:r>
      <w:r>
        <w:rPr>
          <w:rFonts w:eastAsiaTheme="majorEastAsia"/>
          <w:bCs/>
          <w:lang w:val="en-AU" w:eastAsia="en-AU" w:bidi="ar-SA"/>
        </w:rPr>
        <w:t>. It was found that when the more nutritious variant of the food item had less added sugar, participants overall were able to correctly identify the more nutritious option. In contrast, when the more nutritious food item in the pair had more added sugar listed there was a decrease in participants</w:t>
      </w:r>
      <w:r w:rsidR="00711B74">
        <w:rPr>
          <w:rFonts w:eastAsiaTheme="majorEastAsia"/>
          <w:bCs/>
          <w:lang w:val="en-AU" w:eastAsia="en-AU" w:bidi="ar-SA"/>
        </w:rPr>
        <w:t>’</w:t>
      </w:r>
      <w:r>
        <w:rPr>
          <w:rFonts w:eastAsiaTheme="majorEastAsia"/>
          <w:bCs/>
          <w:lang w:val="en-AU" w:eastAsia="en-AU" w:bidi="ar-SA"/>
        </w:rPr>
        <w:t xml:space="preserve"> ability to correctly identify the healthier option</w:t>
      </w:r>
      <w:r>
        <w:rPr>
          <w:rStyle w:val="FootnoteReference"/>
          <w:rFonts w:eastAsiaTheme="majorEastAsia"/>
          <w:bCs/>
          <w:lang w:val="en-AU" w:eastAsia="en-AU" w:bidi="ar-SA"/>
        </w:rPr>
        <w:footnoteReference w:id="54"/>
      </w:r>
      <w:r>
        <w:rPr>
          <w:rFonts w:eastAsiaTheme="majorEastAsia"/>
          <w:bCs/>
          <w:lang w:val="en-AU" w:eastAsia="en-AU" w:bidi="ar-SA"/>
        </w:rPr>
        <w:t>. A possible inference from this finding is that listing added sugar may disrupt the ability of consumers to identify healthier food choices. This is more likely to be a problem in more challenging choice scenarios where the healthier of two alternatives is not healthier with respect to every nutrient listed. However, the nature of the study may have influenced participants to focus specifically on sugar, leading participants to give greater weight to this nutrient.</w:t>
      </w:r>
    </w:p>
    <w:p w14:paraId="72B20975" w14:textId="77777777" w:rsidR="00812409" w:rsidRPr="00812409" w:rsidRDefault="00812409" w:rsidP="00812409">
      <w:pPr>
        <w:rPr>
          <w:rFonts w:eastAsiaTheme="minorEastAsia"/>
          <w:lang w:bidi="ar-SA"/>
        </w:rPr>
      </w:pPr>
    </w:p>
    <w:p w14:paraId="3321B595" w14:textId="37E4CE87" w:rsidR="00812409" w:rsidRPr="00812409" w:rsidRDefault="00456266" w:rsidP="00812409">
      <w:pPr>
        <w:rPr>
          <w:rFonts w:eastAsiaTheme="minorEastAsia"/>
          <w:lang w:bidi="ar-SA"/>
        </w:rPr>
      </w:pPr>
      <w:r>
        <w:rPr>
          <w:rFonts w:eastAsiaTheme="minorEastAsia"/>
          <w:lang w:bidi="ar-SA"/>
        </w:rPr>
        <w:t xml:space="preserve">A study from the United States </w:t>
      </w:r>
      <w:r>
        <w:rPr>
          <w:rFonts w:eastAsiaTheme="minorEastAsia"/>
          <w:lang w:bidi="ar-SA"/>
        </w:rPr>
        <w:fldChar w:fldCharType="begin"/>
      </w:r>
      <w:r w:rsidR="000B4131">
        <w:rPr>
          <w:rFonts w:eastAsiaTheme="minorEastAsia"/>
          <w:lang w:bidi="ar-SA"/>
        </w:rPr>
        <w:instrText>ADDIN CITAVI.PLACEHOLDER cb0a8e27-9650-463b-bdb1-190cf39e8a8c PFBsYWNlaG9sZGVyPg0KICA8QWRkSW5WZXJzaW9uPjUuNS4wLjE8L0FkZEluVmVyc2lvbj4NCiAgPElkPmNiMGE4ZTI3LTk2NTAtNDYzYi1iZGIxLTE5MGNmMzllOGE4YzwvSWQ+DQogIDxFbnRyaWVzPg0KICAgIDxFbnRyeT4NCiAgICAgIDxJZD40ODM3OTE2OC0wOWJmLTRkMjctODBhOC0zNWYwNTJlMWNlZmU8L0lkPg0KICAgICAgPFJlZmVyZW5jZUlkPjNjODk5YTk4LTdjYzEtNGU5Ni04MTM4LTU3ZTdlODM1ZTkwODwvUmVmZXJlbmNlSWQ+DQogICAgICA8UmFuZ2U+DQogICAgICAgIDxTdGFydD4wPC9TdGFydD4NCiAgICAgICAgPExlbmd0aD41NTwvTGVuZ3RoPg0KICAgICAgPC9SYW5nZT4NCiAgICAgIDxSZWZlcmVuY2U+DQogICAgICAgIDxSZWZlcmVuY2VUeXBlSWQ+Sm91cm5hbEFydGljbGU8L1JlZmVyZW5jZVR5cGVJZD4NCiAgICAgICAgPEF1dGhvcnM+DQogICAgICAgICAgPFBlcnNvbj4NCiAgICAgICAgICAgIDxGaXJzdE5hbWU+Sm9objwvRmlyc3ROYW1lPg0KICAgICAgICAgICAgPExhc3ROYW1lPkFkYW1zPC9MYXN0TmFtZT4NCiAgICAgICAgICAgIDxNaWRkbGVOYW1lPk1pbHRvbjwvTWlkZGxlTmFtZT4NCiAgICAgICAgICAgIDxTZXg+TWFsZTwvU2V4Pg0KICAgICAgICAgIDwvUGVyc29uPg0KICAgICAgICAgIDxQZXJzb24+DQogICAgICAgICAgICA8Rmlyc3ROYW1lPldpbGxpYW08L0ZpcnN0TmFtZT4NCiAgICAgICAgICAgIDxMYXN0TmFtZT5IYXJ0PC9MYXN0TmFtZT4NCiAgICAgICAgICAgIDxTZXg+TWFsZTwvU2V4Pg0KICAgICAgICAgIDwvUGVyc29uPg0KICAgICAgICAgIDxQZXJzb24+DQogICAgICAgICAgICA8Rmlyc3ROYW1lPkxhdXJlbjwvRmlyc3ROYW1lPg0KICAgICAgICAgICAgPExhc3ROYW1lPkdpbG1lcjwvTGFzdE5hbWU+DQogICAgICAgICAgICA8U2V4PkZlbWFsZTwvU2V4Pg0KICAgICAgICAgIDwvUGVyc29uPg0KICAgICAgICAgIDxQZXJzb24+DQogICAgICAgICAgICA8Rmlyc3ROYW1lPkVsaXphYmV0aDwvRmlyc3ROYW1lPg0KICAgICAgICAgICAgPExhc3ROYW1lPkxsb3lkLVJpY2hhcmRzb248L0xhc3ROYW1lPg0KICAgICAgICAgICAgPE1pZGRsZU5hbWU+RS48L01pZGRsZU5hbWU+DQogICAgICAgICAgICA8U2V4PkZlbWFsZTwvU2V4Pg0KICAgICAgICAgIDwvUGVyc29uPg0KICAgICAgICAgIDxQZXJzb24+DQogICAgICAgICAgICA8Rmlyc3ROYW1lPksuPC9GaXJzdE5hbWU+DQogICAgICAgICAgICA8TGFzdE5hbWU+QnVydG9uPC9MYXN0TmFtZT4NCiAgICAgICAgICAgIDxNaWRkbGVOYW1lPkFsZXg8L01pZGRsZU5hbWU+DQogICAgICAgICAgPC9QZXJzb24+DQogICAgICAgIDwvQXV0aG9ycz4NCiAgICAgICAgPERvaT4xMC4xMDE2L2ouYXBwZXQuMjAxNC4wNy4wMjc8L0RvaT4NCiAgICAgICAgPElkPjNjODk5YTk4LTdjYzEtNGU5Ni04MTM4LTU3ZTdlODM1ZTkwODwvSWQ+DQogICAgICAgIDxMYW5ndWFnZT5lbmc8L0xhbmd1YWdlPg0KICAgICAgICA8TGFuZ3VhZ2VDb2RlPmVuPC9MYW5ndWFnZUNvZGU+DQogICAgICAgIDxMb2NhdGlvbnM+DQogICAgICAgICAgPExvY2F0aW9uPg0KICAgICAgICAgICAgPEFkZHJlc3M+MjUxMDgyMzg8L0FkZHJlc3M+DQogICAgICAgICAgICA8TG9jYXRpb25UeXBlPkVsZWN0cm9uaWNBZGRyZXNzPC9Mb2NhdGlvblR5cGU+DQogICAgICAgICAgPC9Mb2NhdGlvbj4NCiAgICAgICAgICA8TG9jYXRpb24+DQogICAgICAgICAgICA8QWRkcmVzcz4xMC4xMDE2L2ouYXBwZXQuMjAxNC4wNy4wMjc8L0FkZHJlc3M+DQogICAgICAgICAgICA8TG9jYXRpb25UeXBlPkVsZWN0cm9uaWNBZGRyZXNzPC9Mb2NhdGlvblR5cGU+DQogICAgICAgICAgPC9Mb2NhdGlvbj4NCiAgICAgICAgPC9Mb2NhdGlvbnM+DQogICAgICAgIDxOb3Rlcz5Kb3VybmFsIEFydGljbGUNClJhbmRvbWl6ZWQgQ29udHJvbGxlZCBUcmlhbDwvTm90ZXM+DQogICAgICAgIDxQYWdlUmFuZ2U+PCFbQ0RBVEFbPHNwPg0KICA8bj4xMDwvbj4NCiAgPGluPnRydWU8L2luPg0KICA8b3M+MTA8L29zPg0KICA8cHM+MTA8L3BzPg0KPC9zcD4NCjxlcD4NCiAgPG4+MTg8L24+DQogIDxpbj50cnVlPC9pbj4NCiAgPG9zPjE4PC9vcz4NCiAgPHBzPjE4PC9wcz4NCjwvZXA+DQo8b3M+MTAtODwvb3M+XV0+PC9QYWdlUmFuZ2U+DQogICAgICAgIDxFbmRQYWdlPjE4PC9FbmRQYWdlPg0KICAgICAgICA8U3RhcnRQYWdlPjEwPC9TdGFydFBhZ2U+DQogICAgICAgIDxQZXJpb2RpY2FsPg0KICAgICAgICAgIDxJc3NuPjEwOTUtODMwNDwvSXNzbj4NCiAgICAgICAgICA8TmFtZT5BcHBldGl0ZTwvTmFtZT4NCiAgICAgICAgICA8VXNlckFiYnJldmlhdGlvbjE+QXBwZXRpdGU8L1VzZXJBYmJyZXZpYXRpb24xPg0KICAgICAgICA8L1BlcmlvZGljYWw+DQogICAgICAgIDxQdWJNZWRJZD4yNTEwODIzODwvUHViTWVkSWQ+DQogICAgICAgIDxTZXF1ZW5jZU51bWJlcj4yPC9TZXF1ZW5jZU51bWJlcj4NCiAgICAgICAgPFNob3J0VGl0bGU+QWRhbXMsIEhhcnQgZXQgYWwuIDIwMTQg4oCTIENvbmNyZXRlIGltYWdlcyBvZiB0aGUgc3VnYXI8L1Nob3J0VGl0bGU+DQogICAgICAgIDxTb3VyY2VPZkJpYmxpb2dyYXBoaWNJbmZvcm1hdGlvbj5QdWJNZWQ8L1NvdXJjZU9mQmlibGlvZ3JhcGhpY0luZm9ybWF0aW9uPg0KICAgICAgICA8VGl0bGU+Q29uY3JldGUgaW1hZ2VzIG9mIHRoZSBzdWdhciBjb250ZW50IGluIHN1Z2FyLXN3ZWV0ZW5lZCBiZXZlcmFnZXMgcmVkdWNlcyBhdHRyYWN0aW9uIHRvIGFuZCBzZWxlY3Rpb24gb2YgdGhlc2UgYmV2ZXJhZ2VzPC9UaXRsZT4NCiAgICAgICAgPFZvbHVtZT44MzwvVm9sdW1lPg0KICAgICAgICA8WWVhcj4yMDE0PC9ZZWFyPg0KICAgICAgPC9SZWZlcmVuY2U+DQogICAgPC9FbnRyeT4NCiAgPC9FbnRyaWVzPg0KICA8VGV4dD4oQWRhbXMsIEhhcnQsIEdpbG1lciwgTGxveWQtUmljaGFyZHNvbiwgJmFtcDsgQnVydG9uLCAyMDE0KTwvVGV4dD4NCiAgPFRleHRVbml0cz4NCiAgICA8VGV4dFVuaXQ+DQogICAgICA8SW5zZXJ0UGFyYWdyYXBoQWZ0ZXI+ZmFsc2U8L0luc2VydFBhcmFncmFwaEFmdGVyPg0KICAgICAgPEZvbnROYW1lIC8+DQogICAgICA8Rm9udFN0eWxlPg0KICAgICAgICA8TmV1dHJhbD50cnVlPC9OZXV0cmFsPg0KICAgICAgICA8TmFtZSAvPg0KICAgICAgPC9Gb250U3R5bGU+DQogICAgICA8Rm9udFNpemU+MDwvRm9udFNpemU+DQogICAgICA8VGV4dD4oQWRhbXMsIEhhcnQsIEdpbG1lciwgTGxveWQtUmljaGFyZHNvbiwgJmFtcDsgQnVydG9uLCAyMDE0KTwvVGV4dD4NCiAgICA8L1RleHRVbml0Pg0KICA8L1RleHRVbml0cz4NCjwvUGxhY2Vob2xkZXI+</w:instrText>
      </w:r>
      <w:r>
        <w:rPr>
          <w:rFonts w:eastAsiaTheme="minorEastAsia"/>
          <w:lang w:bidi="ar-SA"/>
        </w:rPr>
        <w:fldChar w:fldCharType="separate"/>
      </w:r>
      <w:bookmarkStart w:id="191" w:name="_CTVP001cb0a8e279650463bbdb1190cf39e8a8c"/>
      <w:r w:rsidR="000B4131">
        <w:rPr>
          <w:rFonts w:eastAsiaTheme="minorEastAsia"/>
          <w:lang w:bidi="ar-SA"/>
        </w:rPr>
        <w:t>(Adams</w:t>
      </w:r>
      <w:r w:rsidR="002A34F9">
        <w:rPr>
          <w:rFonts w:eastAsiaTheme="minorEastAsia"/>
          <w:lang w:bidi="ar-SA"/>
        </w:rPr>
        <w:t xml:space="preserve"> et al.</w:t>
      </w:r>
      <w:r w:rsidR="000B4131">
        <w:rPr>
          <w:rFonts w:eastAsiaTheme="minorEastAsia"/>
          <w:lang w:bidi="ar-SA"/>
        </w:rPr>
        <w:t xml:space="preserve"> 2014)</w:t>
      </w:r>
      <w:bookmarkEnd w:id="191"/>
      <w:r>
        <w:rPr>
          <w:rFonts w:eastAsiaTheme="minorEastAsia"/>
          <w:lang w:bidi="ar-SA"/>
        </w:rPr>
        <w:fldChar w:fldCharType="end"/>
      </w:r>
      <w:r w:rsidR="00812409" w:rsidRPr="00812409">
        <w:rPr>
          <w:rFonts w:eastAsiaTheme="minorEastAsia"/>
          <w:lang w:bidi="ar-SA"/>
        </w:rPr>
        <w:t xml:space="preserve"> found that individuals </w:t>
      </w:r>
      <w:r w:rsidR="008C18E9">
        <w:rPr>
          <w:rFonts w:eastAsiaTheme="minorEastAsia"/>
          <w:lang w:bidi="ar-SA"/>
        </w:rPr>
        <w:t>(</w:t>
      </w:r>
      <w:r w:rsidR="008C18E9" w:rsidRPr="008C18E9">
        <w:rPr>
          <w:rFonts w:eastAsiaTheme="minorEastAsia"/>
          <w:i/>
          <w:lang w:bidi="ar-SA"/>
        </w:rPr>
        <w:t>n</w:t>
      </w:r>
      <w:r w:rsidR="008C18E9">
        <w:rPr>
          <w:rFonts w:eastAsiaTheme="minorEastAsia"/>
          <w:lang w:bidi="ar-SA"/>
        </w:rPr>
        <w:t xml:space="preserve"> = 48) </w:t>
      </w:r>
      <w:r w:rsidR="00812409" w:rsidRPr="00812409">
        <w:rPr>
          <w:rFonts w:eastAsiaTheme="minorEastAsia"/>
          <w:lang w:bidi="ar-SA"/>
        </w:rPr>
        <w:t>generally lack an ability to</w:t>
      </w:r>
      <w:r w:rsidR="00812409" w:rsidRPr="00812409" w:rsidDel="00695C46">
        <w:rPr>
          <w:rFonts w:eastAsiaTheme="minorEastAsia"/>
          <w:lang w:bidi="ar-SA"/>
        </w:rPr>
        <w:t xml:space="preserve"> </w:t>
      </w:r>
      <w:r w:rsidR="00695C46">
        <w:rPr>
          <w:rFonts w:eastAsiaTheme="minorEastAsia"/>
          <w:lang w:bidi="ar-SA"/>
        </w:rPr>
        <w:t>translate</w:t>
      </w:r>
      <w:r w:rsidR="00695C46" w:rsidRPr="00812409">
        <w:rPr>
          <w:rFonts w:eastAsiaTheme="minorEastAsia"/>
          <w:lang w:bidi="ar-SA"/>
        </w:rPr>
        <w:t xml:space="preserve"> </w:t>
      </w:r>
      <w:r w:rsidR="00812409" w:rsidRPr="00812409">
        <w:rPr>
          <w:rFonts w:eastAsiaTheme="minorEastAsia"/>
          <w:lang w:bidi="ar-SA"/>
        </w:rPr>
        <w:t xml:space="preserve">the quantity of sugar as presented on an SSB’s nutritional facts label in grams into a physical amount. The inference of this finding is that when presented with an abstract representation of the sugar content (i.e. listed total grams of sugar), individuals </w:t>
      </w:r>
      <w:r w:rsidR="00812409" w:rsidRPr="00812409">
        <w:rPr>
          <w:rFonts w:eastAsiaTheme="minorEastAsia"/>
          <w:lang w:bidi="ar-SA"/>
        </w:rPr>
        <w:lastRenderedPageBreak/>
        <w:t>lack the ability to meaningfully interpret this label information into what is physically presented to them</w:t>
      </w:r>
      <w:r w:rsidR="00812409" w:rsidRPr="00812409">
        <w:rPr>
          <w:rFonts w:eastAsiaTheme="minorEastAsia"/>
          <w:vertAlign w:val="superscript"/>
          <w:lang w:bidi="ar-SA"/>
        </w:rPr>
        <w:footnoteReference w:id="55"/>
      </w:r>
      <w:r w:rsidR="00812409" w:rsidRPr="00812409">
        <w:rPr>
          <w:rFonts w:eastAsiaTheme="minorEastAsia"/>
          <w:lang w:bidi="ar-SA"/>
        </w:rPr>
        <w:t>. It was found</w:t>
      </w:r>
      <w:r w:rsidR="008C18E9">
        <w:rPr>
          <w:rFonts w:eastAsiaTheme="minorEastAsia"/>
          <w:lang w:bidi="ar-SA"/>
        </w:rPr>
        <w:t xml:space="preserve"> in a subsequent experiment reported in the same article,</w:t>
      </w:r>
      <w:r w:rsidR="00711B74">
        <w:rPr>
          <w:rFonts w:eastAsiaTheme="minorEastAsia"/>
          <w:lang w:bidi="ar-SA"/>
        </w:rPr>
        <w:t xml:space="preserve"> </w:t>
      </w:r>
      <w:r w:rsidR="00812409" w:rsidRPr="00812409">
        <w:rPr>
          <w:rFonts w:eastAsiaTheme="minorEastAsia"/>
          <w:lang w:bidi="ar-SA"/>
        </w:rPr>
        <w:t xml:space="preserve">that when a physical amount of sugar (as represented by a stack of sugar cubes) was </w:t>
      </w:r>
      <w:r w:rsidR="00711B74">
        <w:rPr>
          <w:rFonts w:eastAsiaTheme="minorEastAsia"/>
          <w:lang w:bidi="ar-SA"/>
        </w:rPr>
        <w:t>used</w:t>
      </w:r>
      <w:r w:rsidR="00812409" w:rsidRPr="00812409">
        <w:rPr>
          <w:rFonts w:eastAsiaTheme="minorEastAsia"/>
          <w:lang w:bidi="ar-SA"/>
        </w:rPr>
        <w:t xml:space="preserve"> to represent the sugar content of an SSB, the desirability of an SSB </w:t>
      </w:r>
      <w:r w:rsidR="00B23972">
        <w:rPr>
          <w:rFonts w:eastAsiaTheme="minorEastAsia"/>
          <w:lang w:bidi="ar-SA"/>
        </w:rPr>
        <w:t>to research participants (</w:t>
      </w:r>
      <w:r w:rsidR="00B23972" w:rsidRPr="00B23972">
        <w:rPr>
          <w:rFonts w:eastAsiaTheme="minorEastAsia"/>
          <w:i/>
          <w:lang w:bidi="ar-SA"/>
        </w:rPr>
        <w:t>n</w:t>
      </w:r>
      <w:r w:rsidR="00B23972">
        <w:rPr>
          <w:rFonts w:eastAsiaTheme="minorEastAsia"/>
          <w:lang w:bidi="ar-SA"/>
        </w:rPr>
        <w:t xml:space="preserve"> = 47) </w:t>
      </w:r>
      <w:r w:rsidR="00812409" w:rsidRPr="00812409">
        <w:rPr>
          <w:rFonts w:eastAsiaTheme="minorEastAsia"/>
          <w:lang w:bidi="ar-SA"/>
        </w:rPr>
        <w:t xml:space="preserve">was significantly reduced. </w:t>
      </w:r>
      <w:r w:rsidR="003B1761">
        <w:rPr>
          <w:rFonts w:eastAsiaTheme="minorEastAsia"/>
          <w:lang w:bidi="ar-SA"/>
        </w:rPr>
        <w:t>This may suggest consumers do not fully comprehend the quantity of sugar contained in SSBs when relying only</w:t>
      </w:r>
      <w:r w:rsidR="00C000E6">
        <w:rPr>
          <w:rFonts w:eastAsiaTheme="minorEastAsia"/>
          <w:lang w:bidi="ar-SA"/>
        </w:rPr>
        <w:t xml:space="preserve"> on</w:t>
      </w:r>
      <w:r w:rsidR="003B1761">
        <w:rPr>
          <w:rFonts w:eastAsiaTheme="minorEastAsia"/>
          <w:lang w:bidi="ar-SA"/>
        </w:rPr>
        <w:t xml:space="preserve"> information on grams of sugar per serve.</w:t>
      </w:r>
    </w:p>
    <w:p w14:paraId="2F3FD425" w14:textId="77777777" w:rsidR="00812409" w:rsidRDefault="00812409" w:rsidP="00812409">
      <w:pPr>
        <w:rPr>
          <w:rFonts w:eastAsiaTheme="minorEastAsia"/>
          <w:lang w:bidi="ar-SA"/>
        </w:rPr>
      </w:pPr>
    </w:p>
    <w:p w14:paraId="7E21790C" w14:textId="66FCFD28" w:rsidR="007B7A50" w:rsidRPr="004D1321" w:rsidRDefault="007B7A50" w:rsidP="005B4994">
      <w:pPr>
        <w:pStyle w:val="Heading2"/>
      </w:pPr>
      <w:bookmarkStart w:id="192" w:name="_Toc491170972"/>
      <w:bookmarkStart w:id="193" w:name="_Toc491176508"/>
      <w:bookmarkStart w:id="194" w:name="_Toc491274920"/>
      <w:bookmarkStart w:id="195" w:name="_Toc491762055"/>
      <w:bookmarkStart w:id="196" w:name="_Toc491773720"/>
      <w:bookmarkStart w:id="197" w:name="_Toc491786225"/>
      <w:bookmarkStart w:id="198" w:name="_Toc491788959"/>
      <w:bookmarkStart w:id="199" w:name="_Toc491789288"/>
      <w:r w:rsidRPr="004D1321">
        <w:t xml:space="preserve">4.4 </w:t>
      </w:r>
      <w:r w:rsidR="00C31C33" w:rsidRPr="004D1321">
        <w:t>What are t</w:t>
      </w:r>
      <w:r w:rsidRPr="004D1321">
        <w:t>he effects of labelling on awareness of sugar content</w:t>
      </w:r>
      <w:r w:rsidR="00F705E2" w:rsidRPr="004D1321">
        <w:t>?</w:t>
      </w:r>
      <w:bookmarkEnd w:id="192"/>
      <w:bookmarkEnd w:id="193"/>
      <w:bookmarkEnd w:id="194"/>
      <w:bookmarkEnd w:id="195"/>
      <w:bookmarkEnd w:id="196"/>
      <w:bookmarkEnd w:id="197"/>
      <w:bookmarkEnd w:id="198"/>
      <w:bookmarkEnd w:id="199"/>
    </w:p>
    <w:p w14:paraId="070B709A" w14:textId="77777777" w:rsidR="00FE443C" w:rsidRDefault="00FE443C" w:rsidP="00FE443C">
      <w:pPr>
        <w:rPr>
          <w:rFonts w:eastAsiaTheme="majorEastAsia"/>
          <w:bCs/>
          <w:lang w:val="en-AU" w:eastAsia="en-AU" w:bidi="ar-SA"/>
        </w:rPr>
      </w:pPr>
      <w:r>
        <w:rPr>
          <w:rFonts w:eastAsiaTheme="majorEastAsia"/>
          <w:bCs/>
          <w:lang w:val="en-AU" w:eastAsia="en-AU" w:bidi="ar-SA"/>
        </w:rPr>
        <w:t>The FSANZ consumer label survey (2015) (see section 4.2) also examined which label elements consumers used to complete a task related to sugar. Respondents were asked to choose which of two breakfast cereals was healthier with respect to sugar. Normal label information, including a NIP and ingredient list, was available for each product. Respondents were also asked to click on the screen to indicate which part(s) of the label they had mainly used to make their decision. Seventy five percent of respondents were able to correctly select the breakfast cereal that was lower in sugar. This finding suggests that, when given a specific task related to sugar, the majority of consumers in Australia and New Zealand are able to select a product with lower sugar.</w:t>
      </w:r>
    </w:p>
    <w:p w14:paraId="5CEB79BE" w14:textId="77777777" w:rsidR="00FE443C" w:rsidRDefault="00FE443C" w:rsidP="00FE443C">
      <w:pPr>
        <w:rPr>
          <w:rFonts w:eastAsiaTheme="majorEastAsia"/>
          <w:bCs/>
          <w:lang w:val="en-AU" w:eastAsia="en-AU" w:bidi="ar-SA"/>
        </w:rPr>
      </w:pPr>
    </w:p>
    <w:p w14:paraId="50AA57E5" w14:textId="77777777" w:rsidR="00FE443C" w:rsidRDefault="00FE443C" w:rsidP="00FE443C">
      <w:pPr>
        <w:rPr>
          <w:rFonts w:eastAsiaTheme="majorEastAsia"/>
          <w:bCs/>
          <w:lang w:val="en-AU" w:eastAsia="en-AU" w:bidi="ar-SA"/>
        </w:rPr>
      </w:pPr>
      <w:r>
        <w:rPr>
          <w:rFonts w:eastAsiaTheme="majorEastAsia"/>
          <w:bCs/>
          <w:lang w:val="en-AU" w:eastAsia="en-AU" w:bidi="ar-SA"/>
        </w:rPr>
        <w:t>Further analysis looked at the label elements used by respondents in the study (FSANZ 2015). The most commonly used label element was the NIP, used by over 70% of respondents. The ingredient list was the second most commonly used label element, used by around one quarter of respondents. The main information used in the NIP was sugars. Eighty four percent of respondents who correctly selected the breakfast cereal that was lower in sugar used this information. This compared with only 49% of respondents who selected the higher sugar cereal and 42% of respondents who thought the two products were equally healthy. Respondents tended to use the information on sugar per 100 grams more frequently than the sugar per serve information in the NIP to make their decision. Forty one percent of those who correctly chose the lower sugar cereal used the sugar per 100g information only (i.e. did not use the sugar per serve information). This compared to 28% of those who selected the higher sugar cereal, and 11% of those who though the cereals were equally healthy.</w:t>
      </w:r>
    </w:p>
    <w:p w14:paraId="31FADF48" w14:textId="77777777" w:rsidR="00FE443C" w:rsidRDefault="00FE443C" w:rsidP="00FE443C">
      <w:pPr>
        <w:rPr>
          <w:rFonts w:eastAsiaTheme="majorEastAsia"/>
          <w:bCs/>
          <w:lang w:val="en-AU" w:eastAsia="en-AU" w:bidi="ar-SA"/>
        </w:rPr>
      </w:pPr>
    </w:p>
    <w:p w14:paraId="0054A700" w14:textId="4DD1C83A" w:rsidR="00FE443C" w:rsidRDefault="00FE443C" w:rsidP="00FE443C">
      <w:pPr>
        <w:rPr>
          <w:rFonts w:eastAsiaTheme="majorEastAsia"/>
          <w:bCs/>
          <w:lang w:val="en-AU" w:eastAsia="en-AU" w:bidi="ar-SA"/>
        </w:rPr>
      </w:pPr>
      <w:r>
        <w:rPr>
          <w:rFonts w:eastAsiaTheme="majorEastAsia"/>
          <w:bCs/>
          <w:lang w:val="en-AU" w:eastAsia="en-AU" w:bidi="ar-SA"/>
        </w:rPr>
        <w:t>Performance on the breakfast cereal selection task was associated with which label element(s) respondents used. Those who did not use the</w:t>
      </w:r>
      <w:r w:rsidR="006D15B4">
        <w:rPr>
          <w:rFonts w:eastAsiaTheme="majorEastAsia"/>
          <w:bCs/>
          <w:lang w:val="en-AU" w:eastAsia="en-AU" w:bidi="ar-SA"/>
        </w:rPr>
        <w:t>:</w:t>
      </w:r>
      <w:r>
        <w:rPr>
          <w:rFonts w:eastAsiaTheme="majorEastAsia"/>
          <w:bCs/>
          <w:lang w:val="en-AU" w:eastAsia="en-AU" w:bidi="ar-SA"/>
        </w:rPr>
        <w:t xml:space="preserve"> NIP, sugar in the NIP, or per 100 </w:t>
      </w:r>
      <w:r>
        <w:rPr>
          <w:rFonts w:eastAsiaTheme="majorEastAsia"/>
          <w:bCs/>
          <w:lang w:val="en-AU" w:eastAsia="en-AU" w:bidi="ar-SA"/>
        </w:rPr>
        <w:lastRenderedPageBreak/>
        <w:t>gram sugar in the NIP were less likely to correctly choose the lower sugar breakfast cereal</w:t>
      </w:r>
      <w:r>
        <w:rPr>
          <w:rStyle w:val="FootnoteReference"/>
          <w:rFonts w:eastAsiaTheme="majorEastAsia"/>
          <w:bCs/>
          <w:lang w:val="en-AU" w:eastAsia="en-AU" w:bidi="ar-SA"/>
        </w:rPr>
        <w:footnoteReference w:id="56"/>
      </w:r>
      <w:r>
        <w:rPr>
          <w:rFonts w:eastAsiaTheme="majorEastAsia"/>
          <w:bCs/>
          <w:lang w:val="en-AU" w:eastAsia="en-AU" w:bidi="ar-SA"/>
        </w:rPr>
        <w:t xml:space="preserve">. Respondents who incorrectly chose the higher sugar breakfast cereal were more likely to use the ingredient list in general and more specific information within the ingredient lists of the products. As respondents were free to choose which label elements they used in their decision-making, it cannot be concluded whether use of (or failure to use) certain label elements was </w:t>
      </w:r>
      <w:r w:rsidRPr="00111333">
        <w:rPr>
          <w:rFonts w:eastAsiaTheme="majorEastAsia"/>
          <w:bCs/>
          <w:i/>
          <w:lang w:val="en-AU" w:eastAsia="en-AU" w:bidi="ar-SA"/>
        </w:rPr>
        <w:t>caus</w:t>
      </w:r>
      <w:r>
        <w:rPr>
          <w:rFonts w:eastAsiaTheme="majorEastAsia"/>
          <w:bCs/>
          <w:i/>
          <w:lang w:val="en-AU" w:eastAsia="en-AU" w:bidi="ar-SA"/>
        </w:rPr>
        <w:t>al</w:t>
      </w:r>
      <w:r>
        <w:rPr>
          <w:rFonts w:eastAsiaTheme="majorEastAsia"/>
          <w:bCs/>
          <w:lang w:val="en-AU" w:eastAsia="en-AU" w:bidi="ar-SA"/>
        </w:rPr>
        <w:t xml:space="preserve"> to respondents correctly choosing the lower sugar breakfast cereal. However, selection of the lower sugar cereal was </w:t>
      </w:r>
      <w:r w:rsidRPr="008A274B">
        <w:rPr>
          <w:rFonts w:eastAsiaTheme="majorEastAsia"/>
          <w:bCs/>
          <w:i/>
          <w:lang w:val="en-AU" w:eastAsia="en-AU" w:bidi="ar-SA"/>
        </w:rPr>
        <w:t>associated</w:t>
      </w:r>
      <w:r>
        <w:rPr>
          <w:rFonts w:eastAsiaTheme="majorEastAsia"/>
          <w:bCs/>
          <w:lang w:val="en-AU" w:eastAsia="en-AU" w:bidi="ar-SA"/>
        </w:rPr>
        <w:t xml:space="preserve"> with a particular pattern of label use, as described above. This finding suggests that label formats/elements influence consumer perceptions and understanding of the nutritional properties of a food they are viewing. This in turn may influence consumer choices in regards to selecting a ‘healthier’ option. Demographic information (e.g. sex, age and household income) were collected in the study. However, it was not reported whether there were demographic differences between respondents who chose the lower sugar breakfast cereal and those who chose the higher sugar breakfast cereal.</w:t>
      </w:r>
    </w:p>
    <w:p w14:paraId="4A97564F" w14:textId="77777777" w:rsidR="00FE443C" w:rsidRDefault="00FE443C" w:rsidP="00FE443C">
      <w:pPr>
        <w:rPr>
          <w:rFonts w:eastAsiaTheme="majorEastAsia"/>
          <w:bCs/>
          <w:lang w:val="en-AU" w:eastAsia="en-AU" w:bidi="ar-SA"/>
        </w:rPr>
      </w:pPr>
    </w:p>
    <w:p w14:paraId="652DB5DF" w14:textId="1CA1C209" w:rsidR="007B7A50" w:rsidRDefault="007B7A50" w:rsidP="007B7A50">
      <w:pPr>
        <w:rPr>
          <w:rFonts w:eastAsiaTheme="majorEastAsia"/>
          <w:bCs/>
          <w:lang w:bidi="ar-SA"/>
        </w:rPr>
      </w:pPr>
      <w:r>
        <w:rPr>
          <w:rFonts w:eastAsiaTheme="majorEastAsia"/>
          <w:bCs/>
          <w:lang w:bidi="ar-SA"/>
        </w:rPr>
        <w:t xml:space="preserve">A study from the United States </w:t>
      </w:r>
      <w:r>
        <w:rPr>
          <w:rFonts w:eastAsiaTheme="majorEastAsia"/>
          <w:bCs/>
          <w:lang w:bidi="ar-SA"/>
        </w:rPr>
        <w:fldChar w:fldCharType="begin"/>
      </w:r>
      <w:r>
        <w:rPr>
          <w:rFonts w:eastAsiaTheme="majorEastAsia"/>
          <w:bCs/>
          <w:lang w:bidi="ar-SA"/>
        </w:rPr>
        <w:instrText>ADDIN CITAVI.PLACEHOLDER 79a03035-7a88-45a0-9782-d375e158d556 PFBsYWNlaG9sZGVyPg0KICA8QWRkSW5WZXJzaW9uPjUuNS4wLjE8L0FkZEluVmVyc2lvbj4NCiAgPElkPjc5YTAzMDM1LTdhODgtNDVhMC05NzgyLWQzNzVlMTU4ZDU1NjwvSWQ+DQogIDxFbnRyaWVzPg0KICAgIDxFbnRyeT4NCiAgICAgIDxJZD5jYWJhN2IyYS0yM2FjLTQ3ZjctOTcyZC1lMjQyMmIyYmIxZjU8L0lkPg0KICAgICAgPFJlZmVyZW5jZUlkPjE2NDQ5YTVjLWQ2NjUtNDA4Yy1iMmIzLTE2NTQ2OWE2YzBmYjwvUmVmZXJlbmNlSWQ+DQogICAgICA8UmFuZ2U+DQogICAgICAgIDxTdGFydD4wPC9TdGFydD4NCiAgICAgICAgPExlbmd0aD4yNDwvTGVuZ3RoPg0KICAgICAgPC9SYW5nZT4NCiAgICAgIDxSZWZlcmVuY2U+DQogICAgICAgIDxSZWZlcmVuY2VUeXBlSWQ+Sm91cm5hbEFydGljbGU8L1JlZmVyZW5jZVR5cGVJZD4NCiAgICAgICAgPEF1dGhvcnM+DQogICAgICAgICAgPFBlcnNvbj4NCiAgICAgICAgICAgIDxGaXJzdE5hbWU+RGFuPC9GaXJzdE5hbWU+DQogICAgICAgICAgICA8TGFzdE5hbWU+R3JhaGFtPC9MYXN0TmFtZT4NCiAgICAgICAgICAgIDxNaWRkbGVOYW1lPkouPC9NaWRkbGVOYW1lPg0KICAgICAgICAgICAgPFNleD5NYWxlPC9TZXg+DQogICAgICAgICAgPC9QZXJzb24+DQogICAgICAgICAgPFBlcnNvbj4NCiAgICAgICAgICAgIDxGaXJzdE5hbWU+Q2hyaXN0aW5hPC9GaXJzdE5hbWU+DQogICAgICAgICAgICA8TGFzdE5hbWU+Um9iZXJ0bzwvTGFzdE5hbWU+DQogICAgICAgICAgICA8TWlkZGxlTmFtZT5BLjwvTWlkZGxlTmFtZT4NCiAgICAgICAgICAgIDxTZXg+RmVtYWxlPC9TZXg+DQogICAgICAgICAgPC9QZXJzb24+DQogICAgICAgIDwvQXV0aG9ycz4NCiAgICAgICAgPERvaT4xMC4xMTc3LzEwOTAxOTgxMTY2NTEwODI8L0RvaT4NCiAgICAgICAgPElkPjE2NDQ5YTVjLWQ2NjUtNDA4Yy1iMmIzLTE2NTQ2OWE2YzBmYjwvSWQ+DQogICAgICAgIDxMYW5ndWFnZT5lbmc8L0xhbmd1YWdlPg0KICAgICAgICA8TGFuZ3VhZ2VDb2RlPmVuPC9MYW5ndWFnZUNvZGU+DQogICAgICAgIDxMb2NhdGlvbnM+DQogICAgICAgICAgPExvY2F0aW9uPg0KICAgICAgICAgICAgPEFkZHJlc3M+MjcyMzAyNjk8L0FkZHJlc3M+DQogICAgICAgICAgICA8TG9jYXRpb25UeXBlPkVsZWN0cm9uaWNBZGRyZXNzPC9Mb2NhdGlvblR5cGU+DQogICAgICAgICAgPC9Mb2NhdGlvbj4NCiAgICAgICAgICA8TG9jYXRpb24+DQogICAgICAgICAgICA8QWRkcmVzcz4xMC4xMTc3LzEwOTAxOTgxMTY2NTEwODI8L0FkZHJlc3M+DQogICAgICAgICAgICA8TG9jYXRpb25UeXBlPkVsZWN0cm9uaWNBZGRyZXNzPC9Mb2NhdGlvblR5cGU+DQogICAgICAgICAgPC9Mb2NhdGlvbj4NCiAgICAgICAgPC9Mb2NhdGlvbnM+DQogICAgICAgIDxOb3Rlcz5Kb3VybmFsIEFydGljbGU8L05vdGVzPg0KICAgICAgICA8TnVtYmVyPjQ8L051bWJlcj4NCiAgICAgICAgPFBhZ2VSYW5nZT48IVtDREFUQVs8c3A+DQogIDxuPjM4OTwvbj4NCiAgPGluPnRydWU8L2luPg0KICA8b3M+Mzg5PC9vcz4NCiAgPHBzPjM4OTwvcHM+DQo8L3NwPg0KPGVwPg0KICA8bj4zOTg8L24+DQogIDxpbj50cnVlPC9pbj4NCiAgPG9zPjM5ODwvb3M+DQogIDxwcz4zOTg8L3BzPg0KPC9lcD4NCjxvcz4zODktOTg8L29zPl1dPjwvUGFnZVJhbmdlPg0KICAgICAgICA8RW5kUGFnZT4zOTg8L0VuZFBhZ2U+DQogICAgICAgIDxTdGFydFBhZ2U+Mzg5PC9TdGFydFBhZ2U+DQogICAgICAgIDxQZXJpb2RpY2FsPg0KICAgICAgICAgIDxJc3NuPjE1NTItNjEyNzwvSXNzbj4NCiAgICAgICAgICA8TmFtZT5IZWFsdGggZWR1Y2F0aW9uICZhbXA7IGJlaGF2aW9yIDogdGhlIG9mZmljaWFsIHB1YmxpY2F0aW9uIG9mIHRoZSBTb2NpZXR5IGZvciBQdWJsaWMgSGVhbHRoIEVkdWNhdGlvbjwvTmFtZT4NCiAgICAgICAgICA8VXNlckFiYnJldmlhdGlvbjE+SGVhbHRoIEVkdWMgQmVoYXY8L1VzZXJBYmJyZXZpYXRpb24xPg0KICAgICAgICA8L1BlcmlvZGljYWw+DQogICAgICAgIDxQdWJNZWRJZD4yNzIzMDI2OTwvUHViTWVkSWQ+DQogICAgICAgIDxTZXF1ZW5jZU51bWJlcj43PC9TZXF1ZW5jZU51bWJlcj4NCiAgICAgICAgPFNob3J0VGl0bGU+R3JhaGFtLCBSb2JlcnRvIDIwMTYg4oCTIEV2YWx1YXRpbmcgdGhlIEltcGFjdCBvZiBVLlM8L1Nob3J0VGl0bGU+DQogICAgICAgIDxTb3VyY2VPZkJpYmxpb2dyYXBoaWNJbmZvcm1hdGlvbj5QdWJNZWQ8L1NvdXJjZU9mQmlibGlvZ3JhcGhpY0luZm9ybWF0aW9uPg0KICAgICAgICA8VGl0bGU+RXZhbHVhdGluZyB0aGUgSW1wYWN0IG9mIFUuUy4gRm9vZCBhbmQgRHJ1ZyBBZG1pbmlzdHJhdGlvbi1Qcm9wb3NlZCBOdXRyaXRpb24gRmFjdHMgTGFiZWwgQ2hhbmdlcyBvbiBZb3VuZyBBZHVsdHMnIFZpc3VhbCBBdHRlbnRpb24gYW5kIFB1cmNoYXNlIEludGVudGlvbnM8L1RpdGxlPg0KICAgICAgICA8Vm9sdW1lPjQzPC9Wb2x1bWU+DQogICAgICAgIDxZZWFyPjIwMTY8L1llYXI+DQogICAgICA8L1JlZmVyZW5jZT4NCiAgICA8L0VudHJ5Pg0KICA8L0VudHJpZXM+DQogIDxUZXh0PihHcmFoYW0gJmFtcDsgUm9iZXJ0bywgMjAxNik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KEdyYWhhbSAmYW1wOyBSb2JlcnRvLCAyMDE2KTwvVGV4dD4NCiAgICA8L1RleHRVbml0Pg0KICA8L1RleHRVbml0cz4NCjwvUGxhY2Vob2xkZXI+</w:instrText>
      </w:r>
      <w:r>
        <w:rPr>
          <w:rFonts w:eastAsiaTheme="majorEastAsia"/>
          <w:bCs/>
          <w:lang w:bidi="ar-SA"/>
        </w:rPr>
        <w:fldChar w:fldCharType="separate"/>
      </w:r>
      <w:r>
        <w:rPr>
          <w:rFonts w:eastAsiaTheme="majorEastAsia"/>
          <w:bCs/>
          <w:lang w:bidi="ar-SA"/>
        </w:rPr>
        <w:t>(Graham and Roberto, 2016)</w:t>
      </w:r>
      <w:r>
        <w:rPr>
          <w:rFonts w:eastAsiaTheme="majorEastAsia"/>
          <w:bCs/>
          <w:lang w:bidi="ar-SA"/>
        </w:rPr>
        <w:fldChar w:fldCharType="end"/>
      </w:r>
      <w:r>
        <w:rPr>
          <w:rFonts w:eastAsiaTheme="majorEastAsia"/>
          <w:bCs/>
          <w:lang w:bidi="ar-SA"/>
        </w:rPr>
        <w:t xml:space="preserve"> aimed to evaluate the impact of listing </w:t>
      </w:r>
      <w:r w:rsidR="00711B74">
        <w:rPr>
          <w:rFonts w:eastAsiaTheme="majorEastAsia"/>
          <w:bCs/>
          <w:lang w:bidi="ar-SA"/>
        </w:rPr>
        <w:t>‘</w:t>
      </w:r>
      <w:r>
        <w:rPr>
          <w:rFonts w:eastAsiaTheme="majorEastAsia"/>
          <w:bCs/>
          <w:lang w:bidi="ar-SA"/>
        </w:rPr>
        <w:t>added sugars</w:t>
      </w:r>
      <w:r w:rsidR="00711B74">
        <w:rPr>
          <w:rFonts w:eastAsiaTheme="majorEastAsia"/>
          <w:bCs/>
          <w:lang w:bidi="ar-SA"/>
        </w:rPr>
        <w:t>’</w:t>
      </w:r>
      <w:r>
        <w:rPr>
          <w:rFonts w:eastAsiaTheme="majorEastAsia"/>
          <w:bCs/>
          <w:lang w:bidi="ar-SA"/>
        </w:rPr>
        <w:t xml:space="preserve"> </w:t>
      </w:r>
      <w:r w:rsidR="00711B74">
        <w:rPr>
          <w:rFonts w:eastAsiaTheme="majorEastAsia"/>
          <w:bCs/>
          <w:lang w:bidi="ar-SA"/>
        </w:rPr>
        <w:t>in the NFL</w:t>
      </w:r>
      <w:r>
        <w:rPr>
          <w:rFonts w:eastAsiaTheme="majorEastAsia"/>
          <w:bCs/>
          <w:lang w:bidi="ar-SA"/>
        </w:rPr>
        <w:t xml:space="preserve"> on awareness of added sugars when compared to the </w:t>
      </w:r>
      <w:r w:rsidR="00711B74">
        <w:rPr>
          <w:rFonts w:eastAsiaTheme="majorEastAsia"/>
          <w:bCs/>
          <w:lang w:bidi="ar-SA"/>
        </w:rPr>
        <w:t>standard NFL (without</w:t>
      </w:r>
      <w:r>
        <w:rPr>
          <w:rFonts w:eastAsiaTheme="majorEastAsia"/>
          <w:bCs/>
          <w:lang w:bidi="ar-SA"/>
        </w:rPr>
        <w:t xml:space="preserve"> </w:t>
      </w:r>
      <w:r w:rsidR="00711B74">
        <w:rPr>
          <w:rFonts w:eastAsiaTheme="majorEastAsia"/>
          <w:bCs/>
          <w:lang w:bidi="ar-SA"/>
        </w:rPr>
        <w:t>‘</w:t>
      </w:r>
      <w:r>
        <w:rPr>
          <w:rFonts w:eastAsiaTheme="majorEastAsia"/>
          <w:bCs/>
          <w:lang w:bidi="ar-SA"/>
        </w:rPr>
        <w:t>added sugars</w:t>
      </w:r>
      <w:r w:rsidR="00711B74">
        <w:rPr>
          <w:rFonts w:eastAsiaTheme="majorEastAsia"/>
          <w:bCs/>
          <w:lang w:bidi="ar-SA"/>
        </w:rPr>
        <w:t>’)</w:t>
      </w:r>
      <w:r>
        <w:rPr>
          <w:rFonts w:eastAsiaTheme="majorEastAsia"/>
          <w:bCs/>
          <w:lang w:bidi="ar-SA"/>
        </w:rPr>
        <w:t xml:space="preserve">. </w:t>
      </w:r>
      <w:r w:rsidR="00711B74">
        <w:rPr>
          <w:rFonts w:eastAsiaTheme="majorEastAsia"/>
          <w:bCs/>
          <w:lang w:bidi="ar-SA"/>
        </w:rPr>
        <w:t>Participants were</w:t>
      </w:r>
      <w:r>
        <w:rPr>
          <w:rFonts w:eastAsiaTheme="majorEastAsia"/>
          <w:bCs/>
          <w:lang w:bidi="ar-SA"/>
        </w:rPr>
        <w:t xml:space="preserve"> 155 undergraduate students from Colorado. A statistical analysis that controlled for the differences in comparing the two different types of nutrition labels found there was no significant difference in viewing time of sugar information if ‘added sugar’ was listed. Given that visual attention is not a measure of comprehension or a holistic measure of attention, no inference from this lack of difference between label formats may be made. It was however noted by the authors that those who did view </w:t>
      </w:r>
      <w:r w:rsidR="00711B74">
        <w:rPr>
          <w:rFonts w:eastAsiaTheme="majorEastAsia"/>
          <w:bCs/>
          <w:lang w:bidi="ar-SA"/>
        </w:rPr>
        <w:t>‘</w:t>
      </w:r>
      <w:r>
        <w:rPr>
          <w:rFonts w:eastAsiaTheme="majorEastAsia"/>
          <w:bCs/>
          <w:lang w:bidi="ar-SA"/>
        </w:rPr>
        <w:t>added sugars</w:t>
      </w:r>
      <w:r w:rsidR="00711B74">
        <w:rPr>
          <w:rFonts w:eastAsiaTheme="majorEastAsia"/>
          <w:bCs/>
          <w:lang w:bidi="ar-SA"/>
        </w:rPr>
        <w:t>’</w:t>
      </w:r>
      <w:r>
        <w:rPr>
          <w:rFonts w:eastAsiaTheme="majorEastAsia"/>
          <w:bCs/>
          <w:lang w:bidi="ar-SA"/>
        </w:rPr>
        <w:t xml:space="preserve"> on the NFL considered it to be a desirable addition to the NFL.</w:t>
      </w:r>
    </w:p>
    <w:p w14:paraId="25A7173C" w14:textId="77777777" w:rsidR="007B7A50" w:rsidRDefault="007B7A50" w:rsidP="007B7A50">
      <w:pPr>
        <w:rPr>
          <w:rFonts w:eastAsiaTheme="majorEastAsia"/>
          <w:bCs/>
          <w:lang w:bidi="ar-SA"/>
        </w:rPr>
      </w:pPr>
    </w:p>
    <w:p w14:paraId="16332FDE" w14:textId="52004C00" w:rsidR="007B7A50" w:rsidRPr="003576D8" w:rsidRDefault="007B7A50" w:rsidP="007B7A50">
      <w:pPr>
        <w:rPr>
          <w:rFonts w:eastAsiaTheme="majorEastAsia"/>
          <w:bCs/>
          <w:lang w:bidi="ar-SA"/>
        </w:rPr>
      </w:pPr>
      <w:r>
        <w:rPr>
          <w:rFonts w:eastAsiaTheme="majorEastAsia"/>
          <w:bCs/>
          <w:lang w:bidi="ar-SA"/>
        </w:rPr>
        <w:t>In another eye tracking study conducted by the United States FDA (2015c), overall it was found that there was little difference in visual attention towards sugars across different NFL formats</w:t>
      </w:r>
      <w:r>
        <w:rPr>
          <w:rStyle w:val="FootnoteReference"/>
          <w:rFonts w:eastAsiaTheme="majorEastAsia"/>
          <w:bCs/>
          <w:lang w:bidi="ar-SA"/>
        </w:rPr>
        <w:footnoteReference w:id="57"/>
      </w:r>
      <w:r>
        <w:rPr>
          <w:rFonts w:eastAsiaTheme="majorEastAsia"/>
          <w:bCs/>
          <w:lang w:bidi="ar-SA"/>
        </w:rPr>
        <w:t>. One finding from the study was that it took participants slightly longer to visually attend to added sugar on the label when Daily Value percentages were presented on the right hand side of the NFL.</w:t>
      </w:r>
      <w:r w:rsidR="00AD00C7">
        <w:rPr>
          <w:rFonts w:eastAsiaTheme="majorEastAsia"/>
          <w:bCs/>
          <w:lang w:bidi="ar-SA"/>
        </w:rPr>
        <w:t xml:space="preserve"> Given different variants of the NFL </w:t>
      </w:r>
      <w:r w:rsidR="00432104">
        <w:rPr>
          <w:rFonts w:eastAsiaTheme="majorEastAsia"/>
          <w:bCs/>
          <w:lang w:bidi="ar-SA"/>
        </w:rPr>
        <w:t xml:space="preserve">in this study </w:t>
      </w:r>
      <w:r w:rsidR="00AD00C7">
        <w:rPr>
          <w:rFonts w:eastAsiaTheme="majorEastAsia"/>
          <w:bCs/>
          <w:lang w:bidi="ar-SA"/>
        </w:rPr>
        <w:t>had the Daily Value located on the left hand side of the NFL,</w:t>
      </w:r>
      <w:r>
        <w:rPr>
          <w:rFonts w:eastAsiaTheme="majorEastAsia"/>
          <w:bCs/>
          <w:lang w:bidi="ar-SA"/>
        </w:rPr>
        <w:t xml:space="preserve"> </w:t>
      </w:r>
      <w:r w:rsidR="00432104">
        <w:rPr>
          <w:rFonts w:eastAsiaTheme="majorEastAsia"/>
          <w:bCs/>
          <w:lang w:bidi="ar-SA"/>
        </w:rPr>
        <w:t>it</w:t>
      </w:r>
      <w:r>
        <w:rPr>
          <w:rFonts w:eastAsiaTheme="majorEastAsia"/>
          <w:bCs/>
          <w:lang w:bidi="ar-SA"/>
        </w:rPr>
        <w:t xml:space="preserve"> suggests that label design and formatting plays a role in how consumers visually interact with labelling.</w:t>
      </w:r>
    </w:p>
    <w:p w14:paraId="44C00DAC" w14:textId="77777777" w:rsidR="007B7A50" w:rsidRDefault="007B7A50" w:rsidP="007B7A50">
      <w:pPr>
        <w:rPr>
          <w:rFonts w:eastAsiaTheme="majorEastAsia"/>
          <w:bCs/>
          <w:lang w:bidi="ar-SA"/>
        </w:rPr>
      </w:pPr>
    </w:p>
    <w:p w14:paraId="16D957E7" w14:textId="7787D8CF" w:rsidR="007B7A50" w:rsidRDefault="007B7A50" w:rsidP="007B7A50">
      <w:pPr>
        <w:rPr>
          <w:rFonts w:eastAsiaTheme="majorEastAsia"/>
          <w:bCs/>
          <w:lang w:bidi="ar-SA"/>
        </w:rPr>
      </w:pPr>
      <w:r>
        <w:rPr>
          <w:rFonts w:eastAsiaTheme="majorEastAsia"/>
          <w:bCs/>
          <w:lang w:bidi="ar-SA"/>
        </w:rPr>
        <w:t xml:space="preserve">As already discussed in section 2.2 of this review, findings from two studies (Laquatra et al. 2015; FDA 2015a) found that the inclusion of added sugars indented below ‘sugars’ or ‘total sugars’ caused confusion amongst some consumers. It was found that the listing of added </w:t>
      </w:r>
      <w:r>
        <w:rPr>
          <w:rFonts w:eastAsiaTheme="majorEastAsia"/>
          <w:bCs/>
          <w:lang w:bidi="ar-SA"/>
        </w:rPr>
        <w:lastRenderedPageBreak/>
        <w:t xml:space="preserve">sugars in such a manner on an NFL caused some consumers to overestimate the sugar content listed on the NFL. Given the results reported above in this section, while the inclusion of ‘added’ sugars on an NFL does not appear to affect visual attention it does appear to </w:t>
      </w:r>
      <w:r w:rsidR="008D6208">
        <w:rPr>
          <w:rFonts w:eastAsiaTheme="majorEastAsia"/>
          <w:bCs/>
          <w:lang w:bidi="ar-SA"/>
        </w:rPr>
        <w:t>negatively a</w:t>
      </w:r>
      <w:r>
        <w:rPr>
          <w:rFonts w:eastAsiaTheme="majorEastAsia"/>
          <w:bCs/>
          <w:lang w:bidi="ar-SA"/>
        </w:rPr>
        <w:t>ffect comprehension of NFLs in regards to total sugar content.</w:t>
      </w:r>
    </w:p>
    <w:p w14:paraId="2B0DF948" w14:textId="77777777" w:rsidR="007B7A50" w:rsidRDefault="007B7A50" w:rsidP="007B7A50">
      <w:pPr>
        <w:rPr>
          <w:rFonts w:eastAsiaTheme="majorEastAsia"/>
          <w:bCs/>
          <w:lang w:bidi="ar-SA"/>
        </w:rPr>
      </w:pPr>
    </w:p>
    <w:p w14:paraId="52211A1E" w14:textId="6BD1D1AF" w:rsidR="007B7A50" w:rsidRPr="003576D8" w:rsidRDefault="007B7A50" w:rsidP="007B7A50">
      <w:pPr>
        <w:rPr>
          <w:rFonts w:eastAsiaTheme="majorEastAsia"/>
          <w:bCs/>
          <w:lang w:bidi="ar-SA"/>
        </w:rPr>
      </w:pPr>
      <w:r>
        <w:rPr>
          <w:rFonts w:eastAsiaTheme="majorEastAsia"/>
          <w:bCs/>
          <w:lang w:bidi="ar-SA"/>
        </w:rPr>
        <w:t xml:space="preserve">In a study of consumers in the U.K (FSA 2007), it was reported that individuals expressed surprise when sugar content was identified with a front of pack red signpost indicating a high content in cereals they otherwise thought were healthy. Consumers reported that they appreciated labelling sugar with front of pack traffic light colour coded sign posting was complex. While there was support that such labelling should be kept as simple as possible, participants also </w:t>
      </w:r>
      <w:r w:rsidR="008D6208">
        <w:rPr>
          <w:rFonts w:eastAsiaTheme="majorEastAsia"/>
          <w:bCs/>
          <w:lang w:bidi="ar-SA"/>
        </w:rPr>
        <w:t>believed</w:t>
      </w:r>
      <w:r>
        <w:rPr>
          <w:rFonts w:eastAsiaTheme="majorEastAsia"/>
          <w:bCs/>
          <w:lang w:bidi="ar-SA"/>
        </w:rPr>
        <w:t xml:space="preserve"> that a single signpost label with both ‘total’ and ‘added’ sugars labelled would be preferable. Participants generally considered that labelling sugars in other ways such as by listing ‘natural’ and ‘added’ sugars would be confusing and possibly misleading if natural sugars were high and coloured red and added sugars were low and coloured green.</w:t>
      </w:r>
    </w:p>
    <w:p w14:paraId="5689E814" w14:textId="2B299146" w:rsidR="00297F0D" w:rsidRPr="00812409" w:rsidRDefault="006529E2" w:rsidP="005B4994">
      <w:pPr>
        <w:widowControl/>
        <w:rPr>
          <w:rFonts w:eastAsiaTheme="minorEastAsia"/>
          <w:lang w:bidi="ar-SA"/>
        </w:rPr>
      </w:pPr>
      <w:r>
        <w:rPr>
          <w:rFonts w:eastAsiaTheme="minorEastAsia"/>
          <w:lang w:bidi="ar-SA"/>
        </w:rPr>
        <w:br w:type="page"/>
      </w:r>
    </w:p>
    <w:p w14:paraId="32EB7B2D" w14:textId="66CDCDC4" w:rsidR="00134941" w:rsidRPr="006529E2" w:rsidRDefault="00134941" w:rsidP="00134941">
      <w:pPr>
        <w:pStyle w:val="Heading1"/>
        <w:ind w:left="850" w:hanging="850"/>
        <w:rPr>
          <w:b w:val="0"/>
          <w:lang w:val="en-AU"/>
        </w:rPr>
      </w:pPr>
      <w:bookmarkStart w:id="200" w:name="_Toc491170973"/>
      <w:bookmarkStart w:id="201" w:name="_Toc491176509"/>
      <w:bookmarkStart w:id="202" w:name="_Toc491274921"/>
      <w:bookmarkStart w:id="203" w:name="_Toc491762056"/>
      <w:bookmarkStart w:id="204" w:name="_Toc491773721"/>
      <w:bookmarkStart w:id="205" w:name="_Toc491786226"/>
      <w:bookmarkStart w:id="206" w:name="_Toc491788960"/>
      <w:bookmarkStart w:id="207" w:name="_Toc491789289"/>
      <w:bookmarkStart w:id="208" w:name="_Toc489351632"/>
      <w:bookmarkStart w:id="209" w:name="_Toc489715653"/>
      <w:bookmarkStart w:id="210" w:name="_Toc489882421"/>
      <w:r>
        <w:lastRenderedPageBreak/>
        <w:t>5</w:t>
      </w:r>
      <w:r w:rsidRPr="00AF15D5">
        <w:t xml:space="preserve"> </w:t>
      </w:r>
      <w:r w:rsidRPr="00AF15D5">
        <w:tab/>
      </w:r>
      <w:r w:rsidRPr="00134941">
        <w:rPr>
          <w:szCs w:val="36"/>
        </w:rPr>
        <w:t>Impact of food label elements on food choices in relation to sugar</w:t>
      </w:r>
      <w:bookmarkEnd w:id="200"/>
      <w:bookmarkEnd w:id="201"/>
      <w:bookmarkEnd w:id="202"/>
      <w:bookmarkEnd w:id="203"/>
      <w:bookmarkEnd w:id="204"/>
      <w:bookmarkEnd w:id="205"/>
      <w:bookmarkEnd w:id="206"/>
      <w:bookmarkEnd w:id="207"/>
      <w:r w:rsidRPr="006529E2">
        <w:t xml:space="preserve"> </w:t>
      </w:r>
    </w:p>
    <w:p w14:paraId="6AA0C086" w14:textId="77777777" w:rsidR="00134941" w:rsidRDefault="00134941" w:rsidP="00134941">
      <w:pPr>
        <w:rPr>
          <w:rFonts w:eastAsiaTheme="majorEastAsia"/>
          <w:bCs/>
          <w:szCs w:val="22"/>
          <w:lang w:bidi="ar-SA"/>
        </w:rPr>
      </w:pPr>
      <w:bookmarkStart w:id="211" w:name="_Toc489351633"/>
      <w:bookmarkStart w:id="212" w:name="_Toc489715654"/>
      <w:bookmarkStart w:id="213" w:name="_Toc489882422"/>
      <w:bookmarkEnd w:id="208"/>
      <w:bookmarkEnd w:id="209"/>
      <w:bookmarkEnd w:id="210"/>
      <w:r w:rsidRPr="00812409">
        <w:rPr>
          <w:rFonts w:eastAsiaTheme="majorEastAsia"/>
          <w:bCs/>
          <w:szCs w:val="22"/>
          <w:lang w:bidi="ar-SA"/>
        </w:rPr>
        <w:t>Key points:</w:t>
      </w:r>
    </w:p>
    <w:p w14:paraId="3406BD95" w14:textId="44F2CF98" w:rsidR="00134941" w:rsidRDefault="009D2837" w:rsidP="00DC6DC7">
      <w:pPr>
        <w:pStyle w:val="FSBullet1"/>
        <w:rPr>
          <w:rFonts w:eastAsiaTheme="minorEastAsia"/>
          <w:lang w:bidi="ar-SA"/>
        </w:rPr>
      </w:pPr>
      <w:r>
        <w:rPr>
          <w:rFonts w:eastAsiaTheme="minorEastAsia"/>
          <w:lang w:bidi="ar-SA"/>
        </w:rPr>
        <w:t>Five</w:t>
      </w:r>
      <w:r w:rsidR="00134941">
        <w:rPr>
          <w:rFonts w:eastAsiaTheme="minorEastAsia"/>
          <w:lang w:bidi="ar-SA"/>
        </w:rPr>
        <w:t xml:space="preserve"> relevant studies were identified</w:t>
      </w:r>
      <w:r w:rsidR="00022A64">
        <w:rPr>
          <w:rFonts w:eastAsiaTheme="minorEastAsia"/>
          <w:lang w:bidi="ar-SA"/>
        </w:rPr>
        <w:t xml:space="preserve"> examining the impact of food labelling on food choices/purchases in relation to sugar</w:t>
      </w:r>
      <w:r w:rsidR="00134941">
        <w:rPr>
          <w:rFonts w:eastAsiaTheme="minorEastAsia"/>
          <w:lang w:bidi="ar-SA"/>
        </w:rPr>
        <w:t xml:space="preserve">, of which </w:t>
      </w:r>
      <w:r>
        <w:rPr>
          <w:rFonts w:eastAsiaTheme="minorEastAsia"/>
          <w:lang w:bidi="ar-SA"/>
        </w:rPr>
        <w:t>two</w:t>
      </w:r>
      <w:r w:rsidR="00134941">
        <w:rPr>
          <w:rFonts w:eastAsiaTheme="minorEastAsia"/>
          <w:lang w:bidi="ar-SA"/>
        </w:rPr>
        <w:t xml:space="preserve"> were conducted in Australia/New Zealand.</w:t>
      </w:r>
    </w:p>
    <w:p w14:paraId="783F486C" w14:textId="3A897E1E" w:rsidR="00134941" w:rsidRDefault="00134941" w:rsidP="00DC6DC7">
      <w:pPr>
        <w:pStyle w:val="FSBullet1"/>
        <w:rPr>
          <w:rFonts w:eastAsiaTheme="minorEastAsia"/>
          <w:lang w:bidi="ar-SA"/>
        </w:rPr>
      </w:pPr>
      <w:r>
        <w:rPr>
          <w:rFonts w:eastAsiaTheme="minorEastAsia"/>
          <w:lang w:bidi="ar-SA"/>
        </w:rPr>
        <w:t>However, whether people use labels to do this in real life situations will depend on factors such as their health consciousness.</w:t>
      </w:r>
    </w:p>
    <w:p w14:paraId="5D3E81A7" w14:textId="5DE33224" w:rsidR="009B03B3" w:rsidRDefault="009B03B3" w:rsidP="00DC6DC7">
      <w:pPr>
        <w:pStyle w:val="FSBullet1"/>
        <w:rPr>
          <w:rFonts w:eastAsiaTheme="minorEastAsia"/>
          <w:lang w:bidi="ar-SA"/>
        </w:rPr>
      </w:pPr>
      <w:r>
        <w:rPr>
          <w:rFonts w:eastAsiaTheme="minorEastAsia"/>
          <w:lang w:bidi="ar-SA"/>
        </w:rPr>
        <w:t>One study from New Zealand suggests that individual motivation to view interpretive nutrition and compare packaged products may result in healthier food choices.</w:t>
      </w:r>
    </w:p>
    <w:p w14:paraId="368F059B" w14:textId="290F97ED" w:rsidR="009B03B3" w:rsidRPr="007B7A50" w:rsidRDefault="009B03B3" w:rsidP="00DC6DC7">
      <w:pPr>
        <w:pStyle w:val="FSBullet1"/>
        <w:rPr>
          <w:rFonts w:eastAsiaTheme="minorEastAsia"/>
          <w:lang w:bidi="ar-SA"/>
        </w:rPr>
      </w:pPr>
      <w:r>
        <w:rPr>
          <w:rFonts w:eastAsiaTheme="minorEastAsia"/>
          <w:lang w:bidi="ar-SA"/>
        </w:rPr>
        <w:t>Two studies indicate that while</w:t>
      </w:r>
      <w:r w:rsidR="00134941">
        <w:rPr>
          <w:rFonts w:eastAsiaTheme="minorEastAsia"/>
          <w:lang w:bidi="ar-SA"/>
        </w:rPr>
        <w:t xml:space="preserve"> consumers are generally aware that SSBs are high in sugar, they may not fully comprehend the quantity of sugar they contain. Some labelling interventions for these products appear to influence either purchase intentions or actual </w:t>
      </w:r>
      <w:bookmarkEnd w:id="211"/>
      <w:bookmarkEnd w:id="212"/>
      <w:bookmarkEnd w:id="213"/>
      <w:r w:rsidR="00A13D69">
        <w:rPr>
          <w:rFonts w:eastAsiaTheme="minorEastAsia"/>
          <w:lang w:bidi="ar-SA"/>
        </w:rPr>
        <w:t>purchases. One</w:t>
      </w:r>
      <w:r>
        <w:rPr>
          <w:rFonts w:eastAsiaTheme="minorEastAsia"/>
          <w:lang w:bidi="ar-SA"/>
        </w:rPr>
        <w:t xml:space="preserve"> study from the U.S found that variation</w:t>
      </w:r>
      <w:r w:rsidR="00297A2A">
        <w:rPr>
          <w:rFonts w:eastAsiaTheme="minorEastAsia"/>
          <w:lang w:bidi="ar-SA"/>
        </w:rPr>
        <w:t>s</w:t>
      </w:r>
      <w:r>
        <w:rPr>
          <w:rFonts w:eastAsiaTheme="minorEastAsia"/>
          <w:lang w:bidi="ar-SA"/>
        </w:rPr>
        <w:t xml:space="preserve"> of the NFL </w:t>
      </w:r>
      <w:r w:rsidR="00297A2A">
        <w:rPr>
          <w:rFonts w:eastAsiaTheme="minorEastAsia"/>
          <w:lang w:bidi="ar-SA"/>
        </w:rPr>
        <w:t xml:space="preserve">did not </w:t>
      </w:r>
      <w:r>
        <w:rPr>
          <w:rFonts w:eastAsiaTheme="minorEastAsia"/>
          <w:lang w:bidi="ar-SA"/>
        </w:rPr>
        <w:t>influence consumer purchase intentions.</w:t>
      </w:r>
    </w:p>
    <w:p w14:paraId="7EE3FDC8" w14:textId="1D5EF07F" w:rsidR="00DC06F6" w:rsidRPr="007B7A50" w:rsidRDefault="00DC06F6" w:rsidP="00DC6DC7">
      <w:pPr>
        <w:pStyle w:val="FSBullet1"/>
        <w:rPr>
          <w:rFonts w:eastAsiaTheme="minorEastAsia"/>
          <w:lang w:bidi="ar-SA"/>
        </w:rPr>
      </w:pPr>
      <w:bookmarkStart w:id="214" w:name="_Toc489351634"/>
      <w:bookmarkStart w:id="215" w:name="_Toc489715655"/>
      <w:bookmarkStart w:id="216" w:name="_Toc489882423"/>
      <w:r>
        <w:rPr>
          <w:rFonts w:eastAsiaTheme="minorEastAsia"/>
          <w:lang w:bidi="ar-SA"/>
        </w:rPr>
        <w:t>One more general study (not specific to sugar) suggests that changes to the format of nutrition labelling are unlikely to motivate consumers to use nutrition labelling to make healthier choices. This can be the case even where the change of format improves consumers’ ability to evaluate the healthiness of food products.</w:t>
      </w:r>
    </w:p>
    <w:p w14:paraId="4A9C65BC" w14:textId="0EDB8BA2" w:rsidR="009B03B3" w:rsidRDefault="009B03B3" w:rsidP="00DC6DC7">
      <w:pPr>
        <w:pStyle w:val="FSBullet1"/>
        <w:rPr>
          <w:rFonts w:eastAsiaTheme="minorEastAsia"/>
          <w:lang w:bidi="ar-SA"/>
        </w:rPr>
      </w:pPr>
      <w:r>
        <w:rPr>
          <w:rFonts w:eastAsiaTheme="minorEastAsia"/>
          <w:lang w:bidi="ar-SA"/>
        </w:rPr>
        <w:t>Taken together, studies suggest a disconnect between consumer reporting of how they use labelling to make food choices and what they purchase and consume.</w:t>
      </w:r>
    </w:p>
    <w:p w14:paraId="630E272B" w14:textId="4D75E3A3" w:rsidR="00812409" w:rsidRPr="006529E2" w:rsidRDefault="006529E2" w:rsidP="00247789">
      <w:pPr>
        <w:pStyle w:val="Heading2"/>
        <w:ind w:left="0" w:firstLine="0"/>
        <w:rPr>
          <w:bCs w:val="0"/>
          <w:lang w:val="en-AU" w:eastAsia="en-AU" w:bidi="ar-SA"/>
        </w:rPr>
      </w:pPr>
      <w:bookmarkStart w:id="217" w:name="_Toc491170974"/>
      <w:bookmarkStart w:id="218" w:name="_Toc491176510"/>
      <w:bookmarkStart w:id="219" w:name="_Toc491274922"/>
      <w:bookmarkStart w:id="220" w:name="_Toc491762057"/>
      <w:bookmarkStart w:id="221" w:name="_Toc491773722"/>
      <w:bookmarkStart w:id="222" w:name="_Toc491786227"/>
      <w:bookmarkStart w:id="223" w:name="_Toc491788961"/>
      <w:bookmarkStart w:id="224" w:name="_Toc491789290"/>
      <w:r w:rsidRPr="006529E2">
        <w:rPr>
          <w:bCs w:val="0"/>
          <w:lang w:eastAsia="en-AU" w:bidi="ar-SA"/>
        </w:rPr>
        <w:t>5</w:t>
      </w:r>
      <w:r w:rsidR="00812409" w:rsidRPr="006529E2">
        <w:rPr>
          <w:bCs w:val="0"/>
          <w:lang w:eastAsia="en-AU" w:bidi="ar-SA"/>
        </w:rPr>
        <w:t>.</w:t>
      </w:r>
      <w:r w:rsidR="007B7A50">
        <w:rPr>
          <w:bCs w:val="0"/>
          <w:lang w:eastAsia="en-AU" w:bidi="ar-SA"/>
        </w:rPr>
        <w:t>1</w:t>
      </w:r>
      <w:r w:rsidR="00812409" w:rsidRPr="006529E2">
        <w:rPr>
          <w:bCs w:val="0"/>
          <w:lang w:eastAsia="en-AU" w:bidi="ar-SA"/>
        </w:rPr>
        <w:t xml:space="preserve"> </w:t>
      </w:r>
      <w:r w:rsidR="00410D53">
        <w:rPr>
          <w:bCs w:val="0"/>
          <w:lang w:eastAsia="en-AU" w:bidi="ar-SA"/>
        </w:rPr>
        <w:t>What are t</w:t>
      </w:r>
      <w:r w:rsidR="00812409" w:rsidRPr="006529E2">
        <w:rPr>
          <w:bCs w:val="0"/>
          <w:lang w:eastAsia="en-AU" w:bidi="ar-SA"/>
        </w:rPr>
        <w:t xml:space="preserve">he </w:t>
      </w:r>
      <w:r w:rsidR="00812409" w:rsidRPr="006529E2">
        <w:rPr>
          <w:bCs w:val="0"/>
          <w:lang w:val="en-AU" w:eastAsia="en-AU" w:bidi="ar-SA"/>
        </w:rPr>
        <w:t>effects of label</w:t>
      </w:r>
      <w:r w:rsidR="00410D53">
        <w:rPr>
          <w:bCs w:val="0"/>
          <w:lang w:val="en-AU" w:eastAsia="en-AU" w:bidi="ar-SA"/>
        </w:rPr>
        <w:t>ling</w:t>
      </w:r>
      <w:r w:rsidR="00812409" w:rsidRPr="006529E2">
        <w:rPr>
          <w:bCs w:val="0"/>
          <w:lang w:val="en-AU" w:eastAsia="en-AU" w:bidi="ar-SA"/>
        </w:rPr>
        <w:t xml:space="preserve"> on motivation to use sugar </w:t>
      </w:r>
      <w:bookmarkEnd w:id="214"/>
      <w:bookmarkEnd w:id="215"/>
      <w:bookmarkEnd w:id="216"/>
      <w:r w:rsidR="00410D53">
        <w:rPr>
          <w:bCs w:val="0"/>
          <w:lang w:val="en-AU" w:eastAsia="en-AU" w:bidi="ar-SA"/>
        </w:rPr>
        <w:t>information?</w:t>
      </w:r>
      <w:bookmarkEnd w:id="217"/>
      <w:bookmarkEnd w:id="218"/>
      <w:bookmarkEnd w:id="219"/>
      <w:bookmarkEnd w:id="220"/>
      <w:bookmarkEnd w:id="221"/>
      <w:bookmarkEnd w:id="222"/>
      <w:bookmarkEnd w:id="223"/>
      <w:bookmarkEnd w:id="224"/>
    </w:p>
    <w:p w14:paraId="5F266E8B" w14:textId="3F1DCADB" w:rsidR="00B84768" w:rsidRDefault="00E84E7F" w:rsidP="009E2A70">
      <w:pPr>
        <w:rPr>
          <w:rFonts w:eastAsiaTheme="majorEastAsia"/>
          <w:bCs/>
          <w:lang w:eastAsia="en-AU" w:bidi="ar-SA"/>
        </w:rPr>
      </w:pPr>
      <w:r>
        <w:rPr>
          <w:rFonts w:eastAsiaTheme="majorEastAsia"/>
          <w:bCs/>
          <w:lang w:eastAsia="en-AU" w:bidi="ar-SA"/>
        </w:rPr>
        <w:t>This</w:t>
      </w:r>
      <w:r w:rsidR="00CC73DC">
        <w:rPr>
          <w:rFonts w:eastAsiaTheme="majorEastAsia"/>
          <w:bCs/>
          <w:lang w:eastAsia="en-AU" w:bidi="ar-SA"/>
        </w:rPr>
        <w:t xml:space="preserve"> review did not find any research which</w:t>
      </w:r>
      <w:r w:rsidR="009E2A70">
        <w:rPr>
          <w:rFonts w:eastAsiaTheme="majorEastAsia"/>
          <w:bCs/>
          <w:lang w:eastAsia="en-AU" w:bidi="ar-SA"/>
        </w:rPr>
        <w:t xml:space="preserve"> addressed the</w:t>
      </w:r>
      <w:r w:rsidR="00A72588">
        <w:rPr>
          <w:rFonts w:eastAsiaTheme="majorEastAsia"/>
          <w:bCs/>
          <w:lang w:eastAsia="en-AU" w:bidi="ar-SA"/>
        </w:rPr>
        <w:t xml:space="preserve"> possible</w:t>
      </w:r>
      <w:r w:rsidR="009E2A70">
        <w:rPr>
          <w:rFonts w:eastAsiaTheme="majorEastAsia"/>
          <w:bCs/>
          <w:lang w:eastAsia="en-AU" w:bidi="ar-SA"/>
        </w:rPr>
        <w:t xml:space="preserve"> influence labelling may have on motivation</w:t>
      </w:r>
      <w:r w:rsidR="00B92D2D">
        <w:rPr>
          <w:rFonts w:eastAsiaTheme="majorEastAsia"/>
          <w:bCs/>
          <w:lang w:eastAsia="en-AU" w:bidi="ar-SA"/>
        </w:rPr>
        <w:t xml:space="preserve"> to use</w:t>
      </w:r>
      <w:r w:rsidR="009E2A70">
        <w:rPr>
          <w:rFonts w:eastAsiaTheme="majorEastAsia"/>
          <w:bCs/>
          <w:lang w:eastAsia="en-AU" w:bidi="ar-SA"/>
        </w:rPr>
        <w:t xml:space="preserve"> sugar information</w:t>
      </w:r>
      <w:r w:rsidR="00CC73DC">
        <w:rPr>
          <w:rFonts w:eastAsiaTheme="majorEastAsia"/>
          <w:bCs/>
          <w:lang w:eastAsia="en-AU" w:bidi="ar-SA"/>
        </w:rPr>
        <w:t xml:space="preserve"> specifically</w:t>
      </w:r>
      <w:r w:rsidR="009E2A70">
        <w:rPr>
          <w:rFonts w:eastAsiaTheme="majorEastAsia"/>
          <w:bCs/>
          <w:lang w:eastAsia="en-AU" w:bidi="ar-SA"/>
        </w:rPr>
        <w:t>.</w:t>
      </w:r>
    </w:p>
    <w:p w14:paraId="11C01853" w14:textId="77777777" w:rsidR="00B84768" w:rsidRDefault="00B84768" w:rsidP="009E2A70">
      <w:pPr>
        <w:rPr>
          <w:rFonts w:eastAsiaTheme="majorEastAsia"/>
          <w:bCs/>
          <w:lang w:eastAsia="en-AU" w:bidi="ar-SA"/>
        </w:rPr>
      </w:pPr>
    </w:p>
    <w:p w14:paraId="55EBED6C" w14:textId="59C8A437" w:rsidR="00994F9F" w:rsidRDefault="00CC73DC" w:rsidP="009E2A70">
      <w:pPr>
        <w:rPr>
          <w:rFonts w:eastAsiaTheme="majorEastAsia"/>
          <w:bCs/>
          <w:lang w:eastAsia="en-AU" w:bidi="ar-SA"/>
        </w:rPr>
      </w:pPr>
      <w:r>
        <w:rPr>
          <w:rFonts w:eastAsiaTheme="majorEastAsia"/>
          <w:bCs/>
          <w:lang w:eastAsia="en-AU" w:bidi="ar-SA"/>
        </w:rPr>
        <w:t xml:space="preserve">One previous study </w:t>
      </w:r>
      <w:r w:rsidR="00AA5E9B">
        <w:rPr>
          <w:rFonts w:eastAsiaTheme="majorEastAsia"/>
          <w:bCs/>
          <w:lang w:eastAsia="en-AU" w:bidi="ar-SA"/>
        </w:rPr>
        <w:t xml:space="preserve">has </w:t>
      </w:r>
      <w:r>
        <w:rPr>
          <w:rFonts w:eastAsiaTheme="majorEastAsia"/>
          <w:bCs/>
          <w:lang w:eastAsia="en-AU" w:bidi="ar-SA"/>
        </w:rPr>
        <w:t>examined the effects of different front of pack label format</w:t>
      </w:r>
      <w:r w:rsidR="00AA5E9B">
        <w:rPr>
          <w:rFonts w:eastAsiaTheme="majorEastAsia"/>
          <w:bCs/>
          <w:lang w:eastAsia="en-AU" w:bidi="ar-SA"/>
        </w:rPr>
        <w:t>s on consumer motivation to make more healthful choices</w:t>
      </w:r>
      <w:r w:rsidR="005A3BDF">
        <w:rPr>
          <w:rFonts w:eastAsiaTheme="majorEastAsia"/>
          <w:bCs/>
          <w:lang w:eastAsia="en-AU" w:bidi="ar-SA"/>
        </w:rPr>
        <w:t xml:space="preserve"> </w:t>
      </w:r>
      <w:r w:rsidR="005A3BDF">
        <w:rPr>
          <w:rFonts w:eastAsiaTheme="majorEastAsia"/>
          <w:bCs/>
          <w:lang w:eastAsia="en-AU" w:bidi="ar-SA"/>
        </w:rPr>
        <w:fldChar w:fldCharType="begin"/>
      </w:r>
      <w:r w:rsidR="005A3BDF">
        <w:rPr>
          <w:rFonts w:eastAsiaTheme="majorEastAsia"/>
          <w:bCs/>
          <w:lang w:eastAsia="en-AU" w:bidi="ar-SA"/>
        </w:rPr>
        <w:instrText>ADDIN CITAVI.PLACEHOLDER cb58742f-1609-4117-9b64-8d381579b6f4 PFBsYWNlaG9sZGVyPg0KICA8QWRkSW5WZXJzaW9uPjUuNS4wLjE8L0FkZEluVmVyc2lvbj4NCiAgPElkPmNiNTg3NDJmLTE2MDktNDExNy05YjY0LThkMzgxNTc5YjZmNDwvSWQ+DQogIDxFbnRyaWVzPg0KICAgIDxFbnRyeT4NCiAgICAgIDxJZD5mZWQyNzE3OC02MjhjLTRmNDgtYWI0Zi02N2JlZWE4YzVkNDE8L0lkPg0KICAgICAgPFJlZmVyZW5jZUlkPjI1ZjEyNzQ3LTY3ZjEtNDgwNy05NjZkLTZlMTBlMWI3MDI2MzwvUmVmZXJlbmNlSWQ+DQogICAgICA8UmFuZ2U+DQogICAgICAgIDxTdGFydD4wPC9TdGFydD4NCiAgICAgICAgPExlbmd0aD4zMTwvTGVuZ3RoPg0KICAgICAgPC9SYW5nZT4NCiAgICAgIDxSZWZlcmVuY2U+DQogICAgICAgIDxSZWZlcmVuY2VUeXBlSWQ+Sm91cm5hbEFydGljbGU8L1JlZmVyZW5jZVR5cGVJZD4NCiAgICAgICAgPEF1dGhvcnM+DQogICAgICAgICAgPFBlcnNvbj4NCiAgICAgICAgICAgIDxGaXJzdE5hbWU+SmVzc2ljYTwvRmlyc3ROYW1lPg0KICAgICAgICAgICAgPExhc3ROYW1lPkFzY2hlbWFubi1XaXR6ZWw8L0xhc3ROYW1lPg0KICAgICAgICAgICAgPFNleD5GZW1hbGU8L1NleD4NCiAgICAgICAgICA8L1BlcnNvbj4NCiAgICAgICAgICA8UGVyc29uPg0KICAgICAgICAgICAgPEZpcnN0TmFtZT5LbGF1czwvRmlyc3ROYW1lPg0KICAgICAgICAgICAgPExhc3ROYW1lPkdydW5lcnQ8L0xhc3ROYW1lPg0KICAgICAgICAgICAgPE1pZGRsZU5hbWU+Ry48L01pZGRsZU5hbWU+DQogICAgICAgICAgICA8U2V4Pk1hbGU8L1NleD4NCiAgICAgICAgICA8L1BlcnNvbj4NCiAgICAgICAgICA8UGVyc29uPg0KICAgICAgICAgICAgPEZpcnN0TmFtZT5IYW5zPC9GaXJzdE5hbWU+DQogICAgICAgICAgICA8TGFzdE5hbWU+dmFuIFRyaWpwPC9MYXN0TmFtZT4NCiAgICAgICAgICAgIDxNaWRkbGVOYW1lPkMuIE0uPC9NaWRkbGVOYW1lPg0KICAgICAgICAgICAgPFNleD5NYWxlPC9TZXg+DQogICAgICAgICAgPC9QZXJzb24+DQogICAgICAgICAgPFBlcnNvbj4NCiAgICAgICAgICAgIDxGaXJzdE5hbWU+U3ZldGxhbmE8L0ZpcnN0TmFtZT4NCiAgICAgICAgICAgIDxMYXN0TmFtZT5CaWFsa292YTwvTGFzdE5hbWU+DQogICAgICAgICAgICA8U2V4PkZlbWFsZTwvU2V4Pg0KICAgICAgICAgIDwvUGVyc29uPg0KICAgICAgICAgIDxQZXJzb24+DQogICAgICAgICAgICA8Rmlyc3ROYW1lPk1vbmlxdWU8L0ZpcnN0TmFtZT4NCiAgICAgICAgICAgIDxMYXN0TmFtZT5SYWF0czwvTGFzdE5hbWU+DQogICAgICAgICAgICA8TWlkZGxlTmFtZT5NLjwvTWlkZGxlTmFtZT4NCiAgICAgICAgICAgIDxTZXg+RmVtYWxlPC9TZXg+DQogICAgICAgICAgPC9QZXJzb24+DQogICAgICAgICAgPFBlcnNvbj4NCiAgICAgICAgICAgIDxGaXJzdE5hbWU+Q2hhcm88L0ZpcnN0TmFtZT4NCiAgICAgICAgICAgIDxMYXN0TmFtZT5Ib2Rna2luczwvTGFzdE5hbWU+DQogICAgICAgICAgICA8U2V4PkZlbWFsZTwvU2V4Pg0KICAgICAgICAgIDwvUGVyc29uPg0KICAgICAgICAgIDxQZXJzb24+DQogICAgICAgICAgICA8Rmlyc3ROYW1lPkdyYXp5bmE8L0ZpcnN0TmFtZT4NCiAgICAgICAgICAgIDxMYXN0TmFtZT5XYXNvd2ljei1LaXJ5bG88L0xhc3ROYW1lPg0KICAgICAgICAgICAgPFNleD5GZW1hbGU8L1NleD4NCiAgICAgICAgICA8L1BlcnNvbj4NCiAgICAgICAgICA8UGVyc29uPg0KICAgICAgICAgICAgPEZpcnN0TmFtZT5Kb2VyZzwvRmlyc3ROYW1lPg0KICAgICAgICAgICAgPExhc3ROYW1lPktvZW5pZ3N0b3JmZXI8L0xhc3ROYW1lPg0KICAgICAgICAgIDwvUGVyc29uPg0KICAgICAgICA8L0F1dGhvcnM+DQogICAgICAgIDxEb2k+MTAuMTAxNi9qLmFwcGV0LjIwMTMuMDcuMDA0PC9Eb2k+DQogICAgICAgIDxJZD4yNWYxMjc0Ny02N2YxLTQ4MDctOTY2ZC02ZTEwZTFiNzAyNjM8L0lkPg0KICAgICAgICA8TGFuZ3VhZ2U+ZW5nPC9MYW5ndWFnZT4NCiAgICAgICAgPExhbmd1YWdlQ29kZT5lbjwvTGFuZ3VhZ2VDb2RlPg0KICAgICAgICA8TG9jYXRpb25zPg0KICAgICAgICAgIDxMb2NhdGlvbj4NCiAgICAgICAgICAgIDxBZGRyZXNzPjIzODkxNTU4PC9BZGRyZXNzPg0KICAgICAgICAgICAgPExvY2F0aW9uVHlwZT5FbGVjdHJvbmljQWRkcmVzczwvTG9jYXRpb25UeXBlPg0KICAgICAgICAgIDwvTG9jYXRpb24+DQogICAgICAgICAgPExvY2F0aW9uPg0KICAgICAgICAgICAgPEFkZHJlc3M+MTAuMTAxNi9qLmFwcGV0LjIwMTMuMDcuMDA0PC9BZGRyZXNzPg0KICAgICAgICAgICAgPExvY2F0aW9uVHlwZT5FbGVjdHJvbmljQWRkcmVzczwvTG9jYXRpb25UeXBlPg0KICAgICAgICAgIDwvTG9jYXRpb24+DQogICAgICAgIDwvTG9jYXRpb25zPg0KICAgICAgICA8Tm90ZXM+Sm91cm5hbCBBcnRpY2xlDQpSZXNlYXJjaCBTdXBwb3J0LCBOb24tVS5TLiBHb3YndDwvTm90ZXM+DQogICAgICAgIDxQYWdlUmFuZ2U+PCFbQ0RBVEFbPHNwPg0KICA8bj42Mzwvbj4NCiAgPGluPnRydWU8L2luPg0KICA8b3M+NjM8L29zPg0KICA8cHM+NjM8L3BzPg0KPC9zcD4NCjxlcD4NCiAgPG4+NzQ8L24+DQogIDxpbj50cnVlPC9pbj4NCiAgPG9zPjc0PC9vcz4NCiAgPHBzPjc0PC9wcz4NCjwvZXA+DQo8b3M+NjMtNzQ8L29zPl1dPjwvUGFnZVJhbmdlPg0KICAgICAgICA8RW5kUGFnZT43NDwvRW5kUGFnZT4NCiAgICAgICAgPFN0YXJ0UGFnZT42MzwvU3RhcnRQYWdlPg0KICAgICAgICA8UGVyaW9kaWNhbD4NCiAgICAgICAgICA8SXNzbj4xMDk1LTgzMDQ8L0lzc24+DQogICAgICAgICAgPE5hbWU+QXBwZXRpdGU8L05hbWU+DQogICAgICAgICAgPFVzZXJBYmJyZXZpYXRpb24xPkFwcGV0aXRlPC9Vc2VyQWJicmV2aWF0aW9uMT4NCiAgICAgICAgPC9QZXJpb2RpY2FsPg0KICAgICAgICA8UHViTWVkSWQ+MjM4OTE1NTg8L1B1Yk1lZElkPg0KICAgICAgICA8U2VxdWVuY2VOdW1iZXI+MjM8L1NlcXVlbmNlTnVtYmVyPg0KICAgICAgICA8U2hvcnRUaXRsZT5Bc2NoZW1hbm4tV2l0emVsLCBHcnVuZXJ0IGV0IGFsLiAyMDEzIOKAkyBFZmZlY3RzIG9mIG51dHJpdGlvbiBsYWJlbCBmb3JtYXQ8L1Nob3J0VGl0bGU+DQogICAgICAgIDxTb3VyY2VPZkJpYmxpb2dyYXBoaWNJbmZvcm1hdGlvbj5QdWJNZWQ8L1NvdXJjZU9mQmlibGlvZ3JhcGhpY0luZm9ybWF0aW9uPg0KICAgICAgICA8VGl0bGU+RWZmZWN0cyBvZiBudXRyaXRpb24gbGFiZWwgZm9ybWF0IGFuZCBwcm9kdWN0IGFzc29ydG1lbnQgb24gdGhlIGhlYWx0aGZ1bG5lc3Mgb2YgZm9vZCBjaG9pY2U8L1RpdGxlPg0KICAgICAgICA8Vm9sdW1lPjcxPC9Wb2x1bWU+DQogICAgICAgIDxZZWFyPjIwMTM8L1llYXI+DQogICAgICA8L1JlZmVyZW5jZT4NCiAgICA8L0VudHJ5Pg0KICA8L0VudHJpZXM+DQogIDxUZXh0PihBc2NoZW1hbm4tV2l0emVsIGV0IGFsLiwgMjAxMyk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KEFzY2hlbWFubi1XaXR6ZWwgZXQgYWwuLCAyMDEzKTwvVGV4dD4NCiAgICA8L1RleHRVbml0Pg0KICA8L1RleHRVbml0cz4NCjwvUGxhY2Vob2xkZXI+</w:instrText>
      </w:r>
      <w:r w:rsidR="005A3BDF">
        <w:rPr>
          <w:rFonts w:eastAsiaTheme="majorEastAsia"/>
          <w:bCs/>
          <w:lang w:eastAsia="en-AU" w:bidi="ar-SA"/>
        </w:rPr>
        <w:fldChar w:fldCharType="separate"/>
      </w:r>
      <w:bookmarkStart w:id="225" w:name="_CTVP001cb58742f160941179b648d381579b6f4"/>
      <w:r w:rsidR="005A3BDF">
        <w:rPr>
          <w:rFonts w:eastAsiaTheme="majorEastAsia"/>
          <w:bCs/>
          <w:lang w:eastAsia="en-AU" w:bidi="ar-SA"/>
        </w:rPr>
        <w:t>(Aschemann-Witzel et al., 2013)</w:t>
      </w:r>
      <w:bookmarkEnd w:id="225"/>
      <w:r w:rsidR="005A3BDF">
        <w:rPr>
          <w:rFonts w:eastAsiaTheme="majorEastAsia"/>
          <w:bCs/>
          <w:lang w:eastAsia="en-AU" w:bidi="ar-SA"/>
        </w:rPr>
        <w:fldChar w:fldCharType="end"/>
      </w:r>
      <w:r w:rsidR="009A5EC2">
        <w:rPr>
          <w:rFonts w:eastAsiaTheme="majorEastAsia"/>
          <w:bCs/>
          <w:lang w:eastAsia="en-AU" w:bidi="ar-SA"/>
        </w:rPr>
        <w:t>.</w:t>
      </w:r>
      <w:r w:rsidR="00BA7E37">
        <w:rPr>
          <w:rFonts w:eastAsiaTheme="majorEastAsia"/>
          <w:bCs/>
          <w:lang w:eastAsia="en-AU" w:bidi="ar-SA"/>
        </w:rPr>
        <w:t xml:space="preserve"> </w:t>
      </w:r>
      <w:r w:rsidR="001F5504">
        <w:rPr>
          <w:rFonts w:eastAsiaTheme="majorEastAsia"/>
          <w:bCs/>
          <w:lang w:eastAsia="en-AU" w:bidi="ar-SA"/>
        </w:rPr>
        <w:t>C</w:t>
      </w:r>
      <w:r w:rsidR="00B92D2D">
        <w:rPr>
          <w:rFonts w:eastAsiaTheme="majorEastAsia"/>
          <w:bCs/>
          <w:lang w:eastAsia="en-AU" w:bidi="ar-SA"/>
        </w:rPr>
        <w:t>onsumer</w:t>
      </w:r>
      <w:r w:rsidR="001F5504">
        <w:rPr>
          <w:rFonts w:eastAsiaTheme="majorEastAsia"/>
          <w:bCs/>
          <w:lang w:eastAsia="en-AU" w:bidi="ar-SA"/>
        </w:rPr>
        <w:t xml:space="preserve"> </w:t>
      </w:r>
      <w:r w:rsidR="00B92D2D">
        <w:rPr>
          <w:rFonts w:eastAsiaTheme="majorEastAsia"/>
          <w:bCs/>
          <w:lang w:eastAsia="en-AU" w:bidi="ar-SA"/>
        </w:rPr>
        <w:t>motivation to make healthier choices was</w:t>
      </w:r>
      <w:r w:rsidR="001F5504">
        <w:rPr>
          <w:rFonts w:eastAsiaTheme="majorEastAsia"/>
          <w:bCs/>
          <w:lang w:eastAsia="en-AU" w:bidi="ar-SA"/>
        </w:rPr>
        <w:t xml:space="preserve"> assessed by asking participants </w:t>
      </w:r>
      <w:r w:rsidR="00243F5C">
        <w:rPr>
          <w:rFonts w:eastAsiaTheme="majorEastAsia"/>
          <w:bCs/>
          <w:lang w:eastAsia="en-AU" w:bidi="ar-SA"/>
        </w:rPr>
        <w:t>(</w:t>
      </w:r>
      <w:r w:rsidR="00243F5C" w:rsidRPr="00243F5C">
        <w:rPr>
          <w:rFonts w:eastAsiaTheme="majorEastAsia"/>
          <w:bCs/>
          <w:i/>
          <w:lang w:eastAsia="en-AU" w:bidi="ar-SA"/>
        </w:rPr>
        <w:t>n</w:t>
      </w:r>
      <w:r w:rsidR="00243F5C">
        <w:rPr>
          <w:rFonts w:eastAsiaTheme="majorEastAsia"/>
          <w:bCs/>
          <w:lang w:eastAsia="en-AU" w:bidi="ar-SA"/>
        </w:rPr>
        <w:t xml:space="preserve"> = 1000) </w:t>
      </w:r>
      <w:r w:rsidR="001F5504">
        <w:rPr>
          <w:rFonts w:eastAsiaTheme="majorEastAsia"/>
          <w:bCs/>
          <w:lang w:eastAsia="en-AU" w:bidi="ar-SA"/>
        </w:rPr>
        <w:t xml:space="preserve">how important they believed nutrition and health </w:t>
      </w:r>
      <w:r w:rsidR="00B92D2D">
        <w:rPr>
          <w:rFonts w:eastAsiaTheme="majorEastAsia"/>
          <w:bCs/>
          <w:lang w:eastAsia="en-AU" w:bidi="ar-SA"/>
        </w:rPr>
        <w:t>were</w:t>
      </w:r>
      <w:r w:rsidR="001F5504">
        <w:rPr>
          <w:rFonts w:eastAsiaTheme="majorEastAsia"/>
          <w:bCs/>
          <w:lang w:eastAsia="en-AU" w:bidi="ar-SA"/>
        </w:rPr>
        <w:t xml:space="preserve"> after making a choice</w:t>
      </w:r>
      <w:r w:rsidR="00D1156E">
        <w:rPr>
          <w:rFonts w:eastAsiaTheme="majorEastAsia"/>
          <w:bCs/>
          <w:lang w:eastAsia="en-AU" w:bidi="ar-SA"/>
        </w:rPr>
        <w:t xml:space="preserve"> from a range of 80 snack foods</w:t>
      </w:r>
      <w:r w:rsidR="00B25EFC">
        <w:rPr>
          <w:rFonts w:eastAsiaTheme="majorEastAsia"/>
          <w:bCs/>
          <w:lang w:eastAsia="en-AU" w:bidi="ar-SA"/>
        </w:rPr>
        <w:t xml:space="preserve"> with</w:t>
      </w:r>
      <w:r w:rsidR="00B62FCE">
        <w:rPr>
          <w:rFonts w:eastAsiaTheme="majorEastAsia"/>
          <w:bCs/>
          <w:lang w:eastAsia="en-AU" w:bidi="ar-SA"/>
        </w:rPr>
        <w:t xml:space="preserve"> </w:t>
      </w:r>
      <w:r w:rsidR="007F199A">
        <w:rPr>
          <w:rFonts w:eastAsiaTheme="majorEastAsia"/>
          <w:bCs/>
          <w:lang w:eastAsia="en-AU" w:bidi="ar-SA"/>
        </w:rPr>
        <w:t>nine</w:t>
      </w:r>
      <w:r w:rsidR="00B25EFC">
        <w:rPr>
          <w:rFonts w:eastAsiaTheme="majorEastAsia"/>
          <w:bCs/>
          <w:lang w:eastAsia="en-AU" w:bidi="ar-SA"/>
        </w:rPr>
        <w:t xml:space="preserve"> differing front of pack</w:t>
      </w:r>
      <w:r w:rsidR="00B62FCE">
        <w:rPr>
          <w:rFonts w:eastAsiaTheme="majorEastAsia"/>
          <w:bCs/>
          <w:lang w:eastAsia="en-AU" w:bidi="ar-SA"/>
        </w:rPr>
        <w:t xml:space="preserve"> GDA</w:t>
      </w:r>
      <w:r w:rsidR="00B25EFC">
        <w:rPr>
          <w:rFonts w:eastAsiaTheme="majorEastAsia"/>
          <w:bCs/>
          <w:lang w:eastAsia="en-AU" w:bidi="ar-SA"/>
        </w:rPr>
        <w:t xml:space="preserve"> label</w:t>
      </w:r>
      <w:r w:rsidR="00B62FCE">
        <w:rPr>
          <w:rFonts w:eastAsiaTheme="majorEastAsia"/>
          <w:bCs/>
          <w:lang w:eastAsia="en-AU" w:bidi="ar-SA"/>
        </w:rPr>
        <w:t>s</w:t>
      </w:r>
      <w:r w:rsidR="00B25EFC">
        <w:rPr>
          <w:rStyle w:val="FootnoteReference"/>
          <w:rFonts w:eastAsiaTheme="majorEastAsia"/>
          <w:bCs/>
          <w:lang w:eastAsia="en-AU" w:bidi="ar-SA"/>
        </w:rPr>
        <w:footnoteReference w:id="58"/>
      </w:r>
      <w:r w:rsidR="00B92D2D">
        <w:rPr>
          <w:rFonts w:eastAsiaTheme="majorEastAsia"/>
          <w:bCs/>
          <w:lang w:eastAsia="en-AU" w:bidi="ar-SA"/>
        </w:rPr>
        <w:t>.</w:t>
      </w:r>
      <w:r w:rsidR="00A72588">
        <w:rPr>
          <w:rFonts w:eastAsiaTheme="majorEastAsia"/>
          <w:bCs/>
          <w:lang w:eastAsia="en-AU" w:bidi="ar-SA"/>
        </w:rPr>
        <w:t xml:space="preserve"> </w:t>
      </w:r>
      <w:r w:rsidR="00AA5E9B">
        <w:rPr>
          <w:rFonts w:eastAsiaTheme="majorEastAsia"/>
          <w:bCs/>
          <w:lang w:eastAsia="en-AU" w:bidi="ar-SA"/>
        </w:rPr>
        <w:t xml:space="preserve">The study found that some label formats could increase the healthfulness of choices made by participants when they were </w:t>
      </w:r>
      <w:r w:rsidR="00AA5E9B">
        <w:rPr>
          <w:rFonts w:eastAsiaTheme="majorEastAsia"/>
          <w:bCs/>
          <w:lang w:eastAsia="en-AU" w:bidi="ar-SA"/>
        </w:rPr>
        <w:lastRenderedPageBreak/>
        <w:t xml:space="preserve">asked to choose a healthful product. However, when participants were asked to choose their preferred product, </w:t>
      </w:r>
      <w:r w:rsidR="00A72588" w:rsidDel="00AA5E9B">
        <w:rPr>
          <w:rFonts w:eastAsiaTheme="majorEastAsia"/>
          <w:bCs/>
          <w:lang w:eastAsia="en-AU" w:bidi="ar-SA"/>
        </w:rPr>
        <w:t xml:space="preserve">there was </w:t>
      </w:r>
      <w:r w:rsidR="00A72588">
        <w:rPr>
          <w:rFonts w:eastAsiaTheme="majorEastAsia"/>
          <w:bCs/>
          <w:lang w:eastAsia="en-AU" w:bidi="ar-SA"/>
        </w:rPr>
        <w:t>no statistical</w:t>
      </w:r>
      <w:r w:rsidR="00AA5E9B">
        <w:rPr>
          <w:rFonts w:eastAsiaTheme="majorEastAsia"/>
          <w:bCs/>
          <w:lang w:eastAsia="en-AU" w:bidi="ar-SA"/>
        </w:rPr>
        <w:t>ly</w:t>
      </w:r>
      <w:r w:rsidR="00A72588">
        <w:rPr>
          <w:rFonts w:eastAsiaTheme="majorEastAsia"/>
          <w:bCs/>
          <w:lang w:eastAsia="en-AU" w:bidi="ar-SA"/>
        </w:rPr>
        <w:t xml:space="preserve"> significant difference between </w:t>
      </w:r>
      <w:r w:rsidR="00AA5E9B">
        <w:rPr>
          <w:rFonts w:eastAsiaTheme="majorEastAsia"/>
          <w:bCs/>
          <w:lang w:eastAsia="en-AU" w:bidi="ar-SA"/>
        </w:rPr>
        <w:t xml:space="preserve">the healthfulness of choices made by participants exposed to the different </w:t>
      </w:r>
      <w:r w:rsidR="00A72588">
        <w:rPr>
          <w:rFonts w:eastAsiaTheme="majorEastAsia"/>
          <w:bCs/>
          <w:lang w:eastAsia="en-AU" w:bidi="ar-SA"/>
        </w:rPr>
        <w:t xml:space="preserve">label formats, </w:t>
      </w:r>
      <w:r w:rsidR="00AA5E9B">
        <w:rPr>
          <w:rFonts w:eastAsiaTheme="majorEastAsia"/>
          <w:bCs/>
          <w:lang w:eastAsia="en-AU" w:bidi="ar-SA"/>
        </w:rPr>
        <w:t>n</w:t>
      </w:r>
      <w:r w:rsidR="00A72588">
        <w:rPr>
          <w:rFonts w:eastAsiaTheme="majorEastAsia"/>
          <w:bCs/>
          <w:lang w:eastAsia="en-AU" w:bidi="ar-SA"/>
        </w:rPr>
        <w:t xml:space="preserve">or </w:t>
      </w:r>
      <w:r w:rsidR="00AA5E9B">
        <w:rPr>
          <w:rFonts w:eastAsiaTheme="majorEastAsia"/>
          <w:bCs/>
          <w:lang w:eastAsia="en-AU" w:bidi="ar-SA"/>
        </w:rPr>
        <w:t xml:space="preserve">was there a difference between participants exposed to </w:t>
      </w:r>
      <w:r w:rsidR="00A72588">
        <w:rPr>
          <w:rFonts w:eastAsiaTheme="majorEastAsia"/>
          <w:bCs/>
          <w:lang w:eastAsia="en-AU" w:bidi="ar-SA"/>
        </w:rPr>
        <w:t>the presence of a label when compared to no label being present as a control. The authors concluded that the presentation of nutrition labels regardless of their format did not influence consumer motivation to select healthier choices.</w:t>
      </w:r>
    </w:p>
    <w:p w14:paraId="47815193" w14:textId="5F49E9F4" w:rsidR="00812409" w:rsidRPr="006529E2" w:rsidRDefault="006529E2" w:rsidP="00247789">
      <w:pPr>
        <w:pStyle w:val="Heading2"/>
        <w:ind w:left="0" w:firstLine="0"/>
        <w:rPr>
          <w:bCs w:val="0"/>
          <w:lang w:val="en-AU" w:eastAsia="en-AU" w:bidi="ar-SA"/>
        </w:rPr>
      </w:pPr>
      <w:bookmarkStart w:id="226" w:name="_Toc489351635"/>
      <w:bookmarkStart w:id="227" w:name="_Toc489715656"/>
      <w:bookmarkStart w:id="228" w:name="_Toc489882424"/>
      <w:bookmarkStart w:id="229" w:name="_Toc491170975"/>
      <w:bookmarkStart w:id="230" w:name="_Toc491176511"/>
      <w:bookmarkStart w:id="231" w:name="_Toc491274923"/>
      <w:bookmarkStart w:id="232" w:name="_Toc491762058"/>
      <w:bookmarkStart w:id="233" w:name="_Toc491773723"/>
      <w:bookmarkStart w:id="234" w:name="_Toc491786228"/>
      <w:bookmarkStart w:id="235" w:name="_Toc491788962"/>
      <w:bookmarkStart w:id="236" w:name="_Toc491789291"/>
      <w:r w:rsidRPr="006529E2">
        <w:rPr>
          <w:bCs w:val="0"/>
          <w:lang w:eastAsia="en-AU" w:bidi="ar-SA"/>
        </w:rPr>
        <w:t>5</w:t>
      </w:r>
      <w:r w:rsidR="00812409" w:rsidRPr="006529E2">
        <w:rPr>
          <w:bCs w:val="0"/>
          <w:lang w:eastAsia="en-AU" w:bidi="ar-SA"/>
        </w:rPr>
        <w:t>.</w:t>
      </w:r>
      <w:r w:rsidR="007B7A50">
        <w:rPr>
          <w:bCs w:val="0"/>
          <w:lang w:eastAsia="en-AU" w:bidi="ar-SA"/>
        </w:rPr>
        <w:t>2</w:t>
      </w:r>
      <w:r w:rsidR="00812409" w:rsidRPr="006529E2">
        <w:rPr>
          <w:bCs w:val="0"/>
          <w:lang w:eastAsia="en-AU" w:bidi="ar-SA"/>
        </w:rPr>
        <w:t xml:space="preserve"> </w:t>
      </w:r>
      <w:r w:rsidR="00410D53">
        <w:rPr>
          <w:bCs w:val="0"/>
          <w:lang w:eastAsia="en-AU" w:bidi="ar-SA"/>
        </w:rPr>
        <w:t>What are t</w:t>
      </w:r>
      <w:r w:rsidR="00812409" w:rsidRPr="006529E2">
        <w:rPr>
          <w:bCs w:val="0"/>
          <w:lang w:eastAsia="en-AU" w:bidi="ar-SA"/>
        </w:rPr>
        <w:t xml:space="preserve">he </w:t>
      </w:r>
      <w:r w:rsidR="00812409" w:rsidRPr="006529E2">
        <w:rPr>
          <w:bCs w:val="0"/>
          <w:lang w:val="en-AU" w:eastAsia="en-AU" w:bidi="ar-SA"/>
        </w:rPr>
        <w:t>effects of label</w:t>
      </w:r>
      <w:r w:rsidR="00410D53">
        <w:rPr>
          <w:bCs w:val="0"/>
          <w:lang w:val="en-AU" w:eastAsia="en-AU" w:bidi="ar-SA"/>
        </w:rPr>
        <w:t>ling</w:t>
      </w:r>
      <w:r w:rsidR="00812409" w:rsidRPr="006529E2">
        <w:rPr>
          <w:bCs w:val="0"/>
          <w:lang w:val="en-AU" w:eastAsia="en-AU" w:bidi="ar-SA"/>
        </w:rPr>
        <w:t xml:space="preserve"> on choices to purchase</w:t>
      </w:r>
      <w:r w:rsidR="00247789">
        <w:rPr>
          <w:bCs w:val="0"/>
          <w:lang w:val="en-AU" w:eastAsia="en-AU" w:bidi="ar-SA"/>
        </w:rPr>
        <w:t xml:space="preserve"> </w:t>
      </w:r>
      <w:r w:rsidR="00812409" w:rsidRPr="006529E2">
        <w:rPr>
          <w:bCs w:val="0"/>
          <w:lang w:val="en-AU" w:eastAsia="en-AU" w:bidi="ar-SA"/>
        </w:rPr>
        <w:t>/</w:t>
      </w:r>
      <w:r w:rsidR="00247789">
        <w:rPr>
          <w:bCs w:val="0"/>
          <w:lang w:val="en-AU" w:eastAsia="en-AU" w:bidi="ar-SA"/>
        </w:rPr>
        <w:t xml:space="preserve"> </w:t>
      </w:r>
      <w:r w:rsidR="00812409" w:rsidRPr="006529E2">
        <w:rPr>
          <w:bCs w:val="0"/>
          <w:lang w:val="en-AU" w:eastAsia="en-AU" w:bidi="ar-SA"/>
        </w:rPr>
        <w:t>consume food items</w:t>
      </w:r>
      <w:bookmarkEnd w:id="226"/>
      <w:bookmarkEnd w:id="227"/>
      <w:bookmarkEnd w:id="228"/>
      <w:r w:rsidR="00410D53">
        <w:rPr>
          <w:bCs w:val="0"/>
          <w:lang w:val="en-AU" w:eastAsia="en-AU" w:bidi="ar-SA"/>
        </w:rPr>
        <w:t>?</w:t>
      </w:r>
      <w:bookmarkEnd w:id="229"/>
      <w:bookmarkEnd w:id="230"/>
      <w:bookmarkEnd w:id="231"/>
      <w:bookmarkEnd w:id="232"/>
      <w:bookmarkEnd w:id="233"/>
      <w:bookmarkEnd w:id="234"/>
      <w:bookmarkEnd w:id="235"/>
      <w:bookmarkEnd w:id="236"/>
    </w:p>
    <w:p w14:paraId="3F6E8893" w14:textId="2D4F20DE" w:rsidR="00292F5D" w:rsidRDefault="004247ED" w:rsidP="00A16C7E">
      <w:pPr>
        <w:rPr>
          <w:rFonts w:eastAsiaTheme="majorEastAsia"/>
          <w:bCs/>
          <w:lang w:val="en-AU" w:eastAsia="en-AU" w:bidi="ar-SA"/>
        </w:rPr>
      </w:pPr>
      <w:r>
        <w:rPr>
          <w:rFonts w:eastAsiaTheme="majorEastAsia"/>
          <w:bCs/>
          <w:lang w:val="en-AU" w:eastAsia="en-AU" w:bidi="ar-SA"/>
        </w:rPr>
        <w:t xml:space="preserve">An experimental study consisting of 1357 New Zealand participants (Ni Mhurchu et al. 2017) sought to assess the effect of interpretive nutrition labels on food choices. </w:t>
      </w:r>
      <w:r w:rsidR="00691D16">
        <w:rPr>
          <w:rFonts w:eastAsiaTheme="majorEastAsia"/>
          <w:bCs/>
          <w:lang w:val="en-AU" w:eastAsia="en-AU" w:bidi="ar-SA"/>
        </w:rPr>
        <w:t>Participants used their mobile phones to scan the barcodes of food items while shopping over a five week period</w:t>
      </w:r>
      <w:r w:rsidR="0012250A">
        <w:rPr>
          <w:rFonts w:eastAsiaTheme="majorEastAsia"/>
          <w:bCs/>
          <w:lang w:val="en-AU" w:eastAsia="en-AU" w:bidi="ar-SA"/>
        </w:rPr>
        <w:t xml:space="preserve">. Upon scanning the barcode, participants were shown on their phone </w:t>
      </w:r>
      <w:r w:rsidR="00691D16">
        <w:rPr>
          <w:rFonts w:eastAsiaTheme="majorEastAsia"/>
          <w:bCs/>
          <w:lang w:val="en-AU" w:eastAsia="en-AU" w:bidi="ar-SA"/>
        </w:rPr>
        <w:t>nutrition information for the product. Participants</w:t>
      </w:r>
      <w:r w:rsidR="0012250A">
        <w:rPr>
          <w:rFonts w:eastAsiaTheme="majorEastAsia"/>
          <w:bCs/>
          <w:lang w:val="en-AU" w:eastAsia="en-AU" w:bidi="ar-SA"/>
        </w:rPr>
        <w:t xml:space="preserve"> were randomly assigned</w:t>
      </w:r>
      <w:r w:rsidR="00691D16">
        <w:rPr>
          <w:rFonts w:eastAsiaTheme="majorEastAsia"/>
          <w:bCs/>
          <w:lang w:val="en-AU" w:eastAsia="en-AU" w:bidi="ar-SA"/>
        </w:rPr>
        <w:t xml:space="preserve"> to see one of three label formats</w:t>
      </w:r>
      <w:r w:rsidR="0012250A">
        <w:rPr>
          <w:rFonts w:eastAsiaTheme="majorEastAsia"/>
          <w:bCs/>
          <w:lang w:val="en-AU" w:eastAsia="en-AU" w:bidi="ar-SA"/>
        </w:rPr>
        <w:t xml:space="preserve">. The first label condition served as a control in the study whereby participants viewed the existing NIP, the second condition involved participants viewing a Health Star Rating (HSR) and the third condition involved </w:t>
      </w:r>
      <w:r w:rsidR="00A13D69">
        <w:rPr>
          <w:rFonts w:eastAsiaTheme="majorEastAsia"/>
          <w:bCs/>
          <w:lang w:val="en-AU" w:eastAsia="en-AU" w:bidi="ar-SA"/>
        </w:rPr>
        <w:t>participants</w:t>
      </w:r>
      <w:r w:rsidR="0012250A">
        <w:rPr>
          <w:rFonts w:eastAsiaTheme="majorEastAsia"/>
          <w:bCs/>
          <w:lang w:val="en-AU" w:eastAsia="en-AU" w:bidi="ar-SA"/>
        </w:rPr>
        <w:t xml:space="preserve"> viewing a </w:t>
      </w:r>
      <w:r w:rsidR="00A13D69">
        <w:rPr>
          <w:rFonts w:eastAsiaTheme="majorEastAsia"/>
          <w:bCs/>
          <w:lang w:val="en-AU" w:eastAsia="en-AU" w:bidi="ar-SA"/>
        </w:rPr>
        <w:t>Traffic</w:t>
      </w:r>
      <w:r w:rsidR="0012250A">
        <w:rPr>
          <w:rFonts w:eastAsiaTheme="majorEastAsia"/>
          <w:bCs/>
          <w:lang w:val="en-AU" w:eastAsia="en-AU" w:bidi="ar-SA"/>
        </w:rPr>
        <w:t xml:space="preserve"> Light Label (TLL).</w:t>
      </w:r>
      <w:r w:rsidR="00193721">
        <w:rPr>
          <w:rFonts w:eastAsiaTheme="majorEastAsia"/>
          <w:bCs/>
          <w:lang w:val="en-AU" w:eastAsia="en-AU" w:bidi="ar-SA"/>
        </w:rPr>
        <w:t xml:space="preserve"> Using the receipts from participant</w:t>
      </w:r>
      <w:r w:rsidR="00691D16">
        <w:rPr>
          <w:rFonts w:eastAsiaTheme="majorEastAsia"/>
          <w:bCs/>
          <w:lang w:val="en-AU" w:eastAsia="en-AU" w:bidi="ar-SA"/>
        </w:rPr>
        <w:t>s’</w:t>
      </w:r>
      <w:r w:rsidR="00193721">
        <w:rPr>
          <w:rFonts w:eastAsiaTheme="majorEastAsia"/>
          <w:bCs/>
          <w:lang w:val="en-AU" w:eastAsia="en-AU" w:bidi="ar-SA"/>
        </w:rPr>
        <w:t xml:space="preserve"> grocery purchases it was found there was no significant difference amongst conditions in regards to the </w:t>
      </w:r>
      <w:r w:rsidR="00AD50C9">
        <w:rPr>
          <w:rFonts w:eastAsiaTheme="majorEastAsia"/>
          <w:bCs/>
          <w:lang w:val="en-AU" w:eastAsia="en-AU" w:bidi="ar-SA"/>
        </w:rPr>
        <w:t>sugar content</w:t>
      </w:r>
      <w:r w:rsidR="00193721">
        <w:rPr>
          <w:rFonts w:eastAsiaTheme="majorEastAsia"/>
          <w:bCs/>
          <w:lang w:val="en-AU" w:eastAsia="en-AU" w:bidi="ar-SA"/>
        </w:rPr>
        <w:t xml:space="preserve"> of food items purchased</w:t>
      </w:r>
      <w:r w:rsidR="00385FAE">
        <w:rPr>
          <w:rFonts w:eastAsiaTheme="majorEastAsia"/>
          <w:bCs/>
          <w:lang w:val="en-AU" w:eastAsia="en-AU" w:bidi="ar-SA"/>
        </w:rPr>
        <w:t>,</w:t>
      </w:r>
      <w:r w:rsidR="00AD50C9">
        <w:rPr>
          <w:rFonts w:eastAsiaTheme="majorEastAsia"/>
          <w:bCs/>
          <w:lang w:val="en-AU" w:eastAsia="en-AU" w:bidi="ar-SA"/>
        </w:rPr>
        <w:t xml:space="preserve"> or any</w:t>
      </w:r>
      <w:r w:rsidR="00385FAE">
        <w:rPr>
          <w:rFonts w:eastAsiaTheme="majorEastAsia"/>
          <w:bCs/>
          <w:lang w:val="en-AU" w:eastAsia="en-AU" w:bidi="ar-SA"/>
        </w:rPr>
        <w:t xml:space="preserve"> </w:t>
      </w:r>
      <w:r w:rsidR="00AD50C9">
        <w:rPr>
          <w:rFonts w:eastAsiaTheme="majorEastAsia"/>
          <w:bCs/>
          <w:lang w:val="en-AU" w:eastAsia="en-AU" w:bidi="ar-SA"/>
        </w:rPr>
        <w:t>other nutrient overall</w:t>
      </w:r>
      <w:r w:rsidR="00432104">
        <w:rPr>
          <w:rFonts w:eastAsiaTheme="majorEastAsia"/>
          <w:bCs/>
          <w:lang w:val="en-AU" w:eastAsia="en-AU" w:bidi="ar-SA"/>
        </w:rPr>
        <w:t>.</w:t>
      </w:r>
      <w:r w:rsidR="00297A2A">
        <w:rPr>
          <w:rFonts w:eastAsiaTheme="majorEastAsia"/>
          <w:bCs/>
          <w:lang w:val="en-AU" w:eastAsia="en-AU" w:bidi="ar-SA"/>
        </w:rPr>
        <w:t xml:space="preserve"> The extent to which nutritional information received via a smartphone versus on the food package influenced the healthiness of purchased foods was not explored.</w:t>
      </w:r>
    </w:p>
    <w:p w14:paraId="1C11B203" w14:textId="77777777" w:rsidR="00292F5D" w:rsidRDefault="00292F5D" w:rsidP="00A16C7E">
      <w:pPr>
        <w:rPr>
          <w:rFonts w:eastAsiaTheme="majorEastAsia"/>
          <w:bCs/>
          <w:lang w:val="en-AU" w:eastAsia="en-AU" w:bidi="ar-SA"/>
        </w:rPr>
      </w:pPr>
    </w:p>
    <w:p w14:paraId="62A77148" w14:textId="11FB8503" w:rsidR="00A343B7" w:rsidRDefault="00F61C75" w:rsidP="00A16C7E">
      <w:pPr>
        <w:rPr>
          <w:rFonts w:eastAsiaTheme="majorEastAsia"/>
          <w:bCs/>
          <w:lang w:val="en-AU" w:eastAsia="en-AU" w:bidi="ar-SA"/>
        </w:rPr>
      </w:pPr>
      <w:r>
        <w:rPr>
          <w:rFonts w:eastAsiaTheme="majorEastAsia"/>
          <w:bCs/>
          <w:lang w:val="en-AU" w:eastAsia="en-AU" w:bidi="ar-SA"/>
        </w:rPr>
        <w:t xml:space="preserve">As noted above, the study by Ni Mhurchu et al. (2017) </w:t>
      </w:r>
      <w:r w:rsidR="00292F5D">
        <w:rPr>
          <w:rFonts w:eastAsiaTheme="majorEastAsia"/>
          <w:bCs/>
          <w:lang w:val="en-AU" w:eastAsia="en-AU" w:bidi="ar-SA"/>
        </w:rPr>
        <w:t xml:space="preserve">found interpretive labelling </w:t>
      </w:r>
      <w:r w:rsidR="00297A2A">
        <w:rPr>
          <w:rFonts w:eastAsiaTheme="majorEastAsia"/>
          <w:bCs/>
          <w:lang w:val="en-AU" w:eastAsia="en-AU" w:bidi="ar-SA"/>
        </w:rPr>
        <w:t xml:space="preserve">via a smartphone </w:t>
      </w:r>
      <w:r w:rsidR="00292F5D">
        <w:rPr>
          <w:rFonts w:eastAsiaTheme="majorEastAsia"/>
          <w:bCs/>
          <w:lang w:val="en-AU" w:eastAsia="en-AU" w:bidi="ar-SA"/>
        </w:rPr>
        <w:t xml:space="preserve">had no </w:t>
      </w:r>
      <w:r w:rsidR="00A343B7">
        <w:rPr>
          <w:rFonts w:eastAsiaTheme="majorEastAsia"/>
          <w:bCs/>
          <w:lang w:val="en-AU" w:eastAsia="en-AU" w:bidi="ar-SA"/>
        </w:rPr>
        <w:t xml:space="preserve">overall </w:t>
      </w:r>
      <w:r w:rsidR="00B05190">
        <w:rPr>
          <w:rFonts w:eastAsiaTheme="majorEastAsia"/>
          <w:bCs/>
          <w:lang w:val="en-AU" w:eastAsia="en-AU" w:bidi="ar-SA"/>
        </w:rPr>
        <w:t>effect on participant purchases</w:t>
      </w:r>
      <w:r w:rsidR="00292F5D">
        <w:rPr>
          <w:rFonts w:eastAsiaTheme="majorEastAsia"/>
          <w:bCs/>
          <w:lang w:val="en-AU" w:eastAsia="en-AU" w:bidi="ar-SA"/>
        </w:rPr>
        <w:t xml:space="preserve">. </w:t>
      </w:r>
      <w:r w:rsidR="00FB51DD">
        <w:rPr>
          <w:rFonts w:eastAsiaTheme="majorEastAsia"/>
          <w:bCs/>
          <w:lang w:val="en-AU" w:eastAsia="en-AU" w:bidi="ar-SA"/>
        </w:rPr>
        <w:t xml:space="preserve">However, for a </w:t>
      </w:r>
      <w:r w:rsidR="00A343B7">
        <w:rPr>
          <w:rFonts w:eastAsiaTheme="majorEastAsia"/>
          <w:bCs/>
          <w:lang w:val="en-AU" w:eastAsia="en-AU" w:bidi="ar-SA"/>
        </w:rPr>
        <w:t>subset</w:t>
      </w:r>
      <w:r w:rsidR="00FB51DD">
        <w:rPr>
          <w:rFonts w:eastAsiaTheme="majorEastAsia"/>
          <w:bCs/>
          <w:lang w:val="en-AU" w:eastAsia="en-AU" w:bidi="ar-SA"/>
        </w:rPr>
        <w:t xml:space="preserve"> of participants in this study who were</w:t>
      </w:r>
      <w:r w:rsidR="00B05190">
        <w:rPr>
          <w:rFonts w:eastAsiaTheme="majorEastAsia"/>
          <w:bCs/>
          <w:lang w:val="en-AU" w:eastAsia="en-AU" w:bidi="ar-SA"/>
        </w:rPr>
        <w:t xml:space="preserve"> frequent label users </w:t>
      </w:r>
      <w:r w:rsidR="00A343B7">
        <w:rPr>
          <w:rFonts w:eastAsiaTheme="majorEastAsia"/>
          <w:bCs/>
          <w:lang w:val="en-AU" w:eastAsia="en-AU" w:bidi="ar-SA"/>
        </w:rPr>
        <w:t xml:space="preserve">(participants </w:t>
      </w:r>
      <w:r w:rsidR="00B05190">
        <w:rPr>
          <w:rFonts w:eastAsiaTheme="majorEastAsia"/>
          <w:bCs/>
          <w:lang w:val="en-AU" w:eastAsia="en-AU" w:bidi="ar-SA"/>
        </w:rPr>
        <w:t>who scanned more products than average</w:t>
      </w:r>
      <w:r w:rsidR="00A343B7">
        <w:rPr>
          <w:rFonts w:eastAsiaTheme="majorEastAsia"/>
          <w:bCs/>
          <w:lang w:val="en-AU" w:eastAsia="en-AU" w:bidi="ar-SA"/>
        </w:rPr>
        <w:t>)</w:t>
      </w:r>
      <w:r w:rsidR="00B05190">
        <w:rPr>
          <w:rFonts w:eastAsiaTheme="majorEastAsia"/>
          <w:bCs/>
          <w:lang w:val="en-AU" w:eastAsia="en-AU" w:bidi="ar-SA"/>
        </w:rPr>
        <w:t xml:space="preserve">, it was found </w:t>
      </w:r>
      <w:r w:rsidR="00A343B7">
        <w:rPr>
          <w:rFonts w:eastAsiaTheme="majorEastAsia"/>
          <w:bCs/>
          <w:lang w:val="en-AU" w:eastAsia="en-AU" w:bidi="ar-SA"/>
        </w:rPr>
        <w:t xml:space="preserve">the HSR and TLL conditions did result in </w:t>
      </w:r>
      <w:r w:rsidR="00B05190">
        <w:rPr>
          <w:rFonts w:eastAsiaTheme="majorEastAsia"/>
          <w:bCs/>
          <w:lang w:val="en-AU" w:eastAsia="en-AU" w:bidi="ar-SA"/>
        </w:rPr>
        <w:t xml:space="preserve">healthier choices </w:t>
      </w:r>
      <w:r w:rsidR="00B35965">
        <w:rPr>
          <w:rFonts w:eastAsiaTheme="majorEastAsia"/>
          <w:bCs/>
          <w:lang w:val="en-AU" w:eastAsia="en-AU" w:bidi="ar-SA"/>
        </w:rPr>
        <w:t xml:space="preserve">when compared </w:t>
      </w:r>
      <w:r w:rsidR="00B05190">
        <w:rPr>
          <w:rFonts w:eastAsiaTheme="majorEastAsia"/>
          <w:bCs/>
          <w:lang w:val="en-AU" w:eastAsia="en-AU" w:bidi="ar-SA"/>
        </w:rPr>
        <w:t>to the NIP control</w:t>
      </w:r>
      <w:r w:rsidR="00B35965">
        <w:rPr>
          <w:rFonts w:eastAsiaTheme="majorEastAsia"/>
          <w:bCs/>
          <w:lang w:val="en-AU" w:eastAsia="en-AU" w:bidi="ar-SA"/>
        </w:rPr>
        <w:t xml:space="preserve"> condition</w:t>
      </w:r>
      <w:r w:rsidR="00B05190">
        <w:rPr>
          <w:rFonts w:eastAsiaTheme="majorEastAsia"/>
          <w:bCs/>
          <w:lang w:val="en-AU" w:eastAsia="en-AU" w:bidi="ar-SA"/>
        </w:rPr>
        <w:t>.</w:t>
      </w:r>
      <w:r w:rsidR="00192B69">
        <w:rPr>
          <w:rFonts w:eastAsiaTheme="majorEastAsia"/>
          <w:bCs/>
          <w:lang w:val="en-AU" w:eastAsia="en-AU" w:bidi="ar-SA"/>
        </w:rPr>
        <w:t xml:space="preserve"> This suggests that interpretive labels such as</w:t>
      </w:r>
      <w:r w:rsidR="00B35965">
        <w:rPr>
          <w:rFonts w:eastAsiaTheme="majorEastAsia"/>
          <w:bCs/>
          <w:lang w:val="en-AU" w:eastAsia="en-AU" w:bidi="ar-SA"/>
        </w:rPr>
        <w:t xml:space="preserve"> the HSR and TLL </w:t>
      </w:r>
      <w:r w:rsidR="00A343B7">
        <w:rPr>
          <w:rFonts w:eastAsiaTheme="majorEastAsia"/>
          <w:bCs/>
          <w:lang w:val="en-AU" w:eastAsia="en-AU" w:bidi="ar-SA"/>
        </w:rPr>
        <w:t>can help motivate consumers (those who use them frequen</w:t>
      </w:r>
      <w:r w:rsidR="00327BC8">
        <w:rPr>
          <w:rFonts w:eastAsiaTheme="majorEastAsia"/>
          <w:bCs/>
          <w:lang w:val="en-AU" w:eastAsia="en-AU" w:bidi="ar-SA"/>
        </w:rPr>
        <w:t>tly) to make healthier choices.</w:t>
      </w:r>
    </w:p>
    <w:p w14:paraId="4664899F" w14:textId="4457AC31" w:rsidR="0082144D" w:rsidRDefault="0082144D" w:rsidP="00A16C7E">
      <w:pPr>
        <w:rPr>
          <w:rFonts w:eastAsiaTheme="majorEastAsia"/>
          <w:bCs/>
          <w:lang w:val="en-AU" w:eastAsia="en-AU" w:bidi="ar-SA"/>
        </w:rPr>
      </w:pPr>
    </w:p>
    <w:p w14:paraId="19789FB5" w14:textId="5C4C9C96" w:rsidR="00352037" w:rsidRDefault="00352037" w:rsidP="00A16C7E">
      <w:pPr>
        <w:rPr>
          <w:rFonts w:eastAsiaTheme="majorEastAsia"/>
          <w:bCs/>
          <w:lang w:val="en-AU" w:eastAsia="en-AU" w:bidi="ar-SA"/>
        </w:rPr>
      </w:pPr>
      <w:r>
        <w:rPr>
          <w:rFonts w:eastAsiaTheme="majorEastAsia"/>
          <w:bCs/>
          <w:lang w:val="en-AU" w:eastAsia="en-AU" w:bidi="ar-SA"/>
        </w:rPr>
        <w:t>An</w:t>
      </w:r>
      <w:r w:rsidR="00192B69">
        <w:rPr>
          <w:rFonts w:eastAsiaTheme="majorEastAsia"/>
          <w:bCs/>
          <w:lang w:val="en-AU" w:eastAsia="en-AU" w:bidi="ar-SA"/>
        </w:rPr>
        <w:t>other</w:t>
      </w:r>
      <w:r>
        <w:rPr>
          <w:rFonts w:eastAsiaTheme="majorEastAsia"/>
          <w:bCs/>
          <w:lang w:val="en-AU" w:eastAsia="en-AU" w:bidi="ar-SA"/>
        </w:rPr>
        <w:t xml:space="preserve"> experimental study conducted in New Zealand (Bollard et al. 2016) sought to assess the effect of plain packaging and warning labels on consumer intentions to purchase SSBs. </w:t>
      </w:r>
      <w:r w:rsidR="00243F5C">
        <w:rPr>
          <w:rFonts w:eastAsiaTheme="majorEastAsia"/>
          <w:bCs/>
          <w:lang w:val="en-AU" w:eastAsia="en-AU" w:bidi="ar-SA"/>
        </w:rPr>
        <w:t xml:space="preserve">Participants were 604 New Zealanders aged 13-24 years who consumed soft drinks regularly. </w:t>
      </w:r>
      <w:r>
        <w:rPr>
          <w:rFonts w:eastAsiaTheme="majorEastAsia"/>
          <w:bCs/>
          <w:lang w:val="en-AU" w:eastAsia="en-AU" w:bidi="ar-SA"/>
        </w:rPr>
        <w:t xml:space="preserve">Plain packaging of SSBs </w:t>
      </w:r>
      <w:r w:rsidR="00243F5C">
        <w:rPr>
          <w:rFonts w:eastAsiaTheme="majorEastAsia"/>
          <w:bCs/>
          <w:lang w:val="en-AU" w:eastAsia="en-AU" w:bidi="ar-SA"/>
        </w:rPr>
        <w:t>(</w:t>
      </w:r>
      <w:r>
        <w:rPr>
          <w:rFonts w:eastAsiaTheme="majorEastAsia"/>
          <w:bCs/>
          <w:lang w:val="en-AU" w:eastAsia="en-AU" w:bidi="ar-SA"/>
        </w:rPr>
        <w:t xml:space="preserve">in </w:t>
      </w:r>
      <w:r w:rsidR="00A32C3E">
        <w:rPr>
          <w:rFonts w:eastAsiaTheme="majorEastAsia"/>
          <w:bCs/>
          <w:lang w:val="en-AU" w:eastAsia="en-AU" w:bidi="ar-SA"/>
        </w:rPr>
        <w:t xml:space="preserve">a manner similar to </w:t>
      </w:r>
      <w:r>
        <w:rPr>
          <w:rFonts w:eastAsiaTheme="majorEastAsia"/>
          <w:bCs/>
          <w:lang w:val="en-AU" w:eastAsia="en-AU" w:bidi="ar-SA"/>
        </w:rPr>
        <w:t>the way tobacco products are now packaged in Australia</w:t>
      </w:r>
      <w:r w:rsidR="00243F5C">
        <w:rPr>
          <w:rFonts w:eastAsiaTheme="majorEastAsia"/>
          <w:bCs/>
          <w:lang w:val="en-AU" w:eastAsia="en-AU" w:bidi="ar-SA"/>
        </w:rPr>
        <w:t>)</w:t>
      </w:r>
      <w:r>
        <w:rPr>
          <w:rFonts w:eastAsiaTheme="majorEastAsia"/>
          <w:bCs/>
          <w:lang w:val="en-AU" w:eastAsia="en-AU" w:bidi="ar-SA"/>
        </w:rPr>
        <w:t xml:space="preserve"> significantly reduced</w:t>
      </w:r>
      <w:r w:rsidR="00747412">
        <w:rPr>
          <w:rFonts w:eastAsiaTheme="majorEastAsia"/>
          <w:bCs/>
          <w:lang w:val="en-AU" w:eastAsia="en-AU" w:bidi="ar-SA"/>
        </w:rPr>
        <w:t xml:space="preserve"> the likelihood of</w:t>
      </w:r>
      <w:r>
        <w:rPr>
          <w:rFonts w:eastAsiaTheme="majorEastAsia"/>
          <w:bCs/>
          <w:lang w:val="en-AU" w:eastAsia="en-AU" w:bidi="ar-SA"/>
        </w:rPr>
        <w:t xml:space="preserve"> participant</w:t>
      </w:r>
      <w:r w:rsidR="00747412">
        <w:rPr>
          <w:rFonts w:eastAsiaTheme="majorEastAsia"/>
          <w:bCs/>
          <w:lang w:val="en-AU" w:eastAsia="en-AU" w:bidi="ar-SA"/>
        </w:rPr>
        <w:t xml:space="preserve">s reporting they would </w:t>
      </w:r>
      <w:r w:rsidR="00747412">
        <w:rPr>
          <w:rFonts w:eastAsiaTheme="majorEastAsia"/>
          <w:bCs/>
          <w:lang w:val="en-AU" w:eastAsia="en-AU" w:bidi="ar-SA"/>
        </w:rPr>
        <w:lastRenderedPageBreak/>
        <w:t>buy an SSB. On a scale measuring</w:t>
      </w:r>
      <w:r w:rsidR="00CB4E1A">
        <w:rPr>
          <w:rFonts w:eastAsiaTheme="majorEastAsia"/>
          <w:bCs/>
          <w:lang w:val="en-AU" w:eastAsia="en-AU" w:bidi="ar-SA"/>
        </w:rPr>
        <w:t xml:space="preserve"> the probability</w:t>
      </w:r>
      <w:r w:rsidR="00462C23">
        <w:rPr>
          <w:rStyle w:val="FootnoteReference"/>
          <w:rFonts w:eastAsiaTheme="majorEastAsia"/>
          <w:bCs/>
          <w:lang w:val="en-AU" w:eastAsia="en-AU" w:bidi="ar-SA"/>
        </w:rPr>
        <w:footnoteReference w:id="59"/>
      </w:r>
      <w:r w:rsidR="00CB4E1A">
        <w:rPr>
          <w:rFonts w:eastAsiaTheme="majorEastAsia"/>
          <w:bCs/>
          <w:lang w:val="en-AU" w:eastAsia="en-AU" w:bidi="ar-SA"/>
        </w:rPr>
        <w:t xml:space="preserve"> of purchasing an SSB, those assigned to the plain packaged condition </w:t>
      </w:r>
      <w:r w:rsidR="00462C23">
        <w:rPr>
          <w:rFonts w:eastAsiaTheme="majorEastAsia"/>
          <w:bCs/>
          <w:lang w:val="en-AU" w:eastAsia="en-AU" w:bidi="ar-SA"/>
        </w:rPr>
        <w:t>indicated</w:t>
      </w:r>
      <w:r w:rsidR="00CB4E1A">
        <w:rPr>
          <w:rFonts w:eastAsiaTheme="majorEastAsia"/>
          <w:bCs/>
          <w:lang w:val="en-AU" w:eastAsia="en-AU" w:bidi="ar-SA"/>
        </w:rPr>
        <w:t xml:space="preserve"> </w:t>
      </w:r>
      <w:r w:rsidR="00462C23">
        <w:rPr>
          <w:rFonts w:eastAsiaTheme="majorEastAsia"/>
          <w:bCs/>
          <w:lang w:val="en-AU" w:eastAsia="en-AU" w:bidi="ar-SA"/>
        </w:rPr>
        <w:t>there was a 2.6 in 10 chance they would buy an SSB compared to thos</w:t>
      </w:r>
      <w:r w:rsidR="00A13D69">
        <w:rPr>
          <w:rFonts w:eastAsiaTheme="majorEastAsia"/>
          <w:bCs/>
          <w:lang w:val="en-AU" w:eastAsia="en-AU" w:bidi="ar-SA"/>
        </w:rPr>
        <w:t>e who saw a regular package (4</w:t>
      </w:r>
      <w:r w:rsidR="00462C23">
        <w:rPr>
          <w:rFonts w:eastAsiaTheme="majorEastAsia"/>
          <w:bCs/>
          <w:lang w:val="en-AU" w:eastAsia="en-AU" w:bidi="ar-SA"/>
        </w:rPr>
        <w:t xml:space="preserve"> in 10 </w:t>
      </w:r>
      <w:r w:rsidR="00A13D69">
        <w:rPr>
          <w:rFonts w:eastAsiaTheme="majorEastAsia"/>
          <w:bCs/>
          <w:lang w:val="en-AU" w:eastAsia="en-AU" w:bidi="ar-SA"/>
        </w:rPr>
        <w:t>chances</w:t>
      </w:r>
      <w:r w:rsidR="00462C23">
        <w:rPr>
          <w:rFonts w:eastAsiaTheme="majorEastAsia"/>
          <w:bCs/>
          <w:lang w:val="en-AU" w:eastAsia="en-AU" w:bidi="ar-SA"/>
        </w:rPr>
        <w:t>). Those who were presented with a text based warning</w:t>
      </w:r>
      <w:r w:rsidR="00462C23">
        <w:rPr>
          <w:rStyle w:val="FootnoteReference"/>
          <w:rFonts w:eastAsiaTheme="majorEastAsia"/>
          <w:bCs/>
          <w:lang w:val="en-AU" w:eastAsia="en-AU" w:bidi="ar-SA"/>
        </w:rPr>
        <w:footnoteReference w:id="60"/>
      </w:r>
      <w:r w:rsidR="00462C23">
        <w:rPr>
          <w:rFonts w:eastAsiaTheme="majorEastAsia"/>
          <w:bCs/>
          <w:lang w:val="en-AU" w:eastAsia="en-AU" w:bidi="ar-SA"/>
        </w:rPr>
        <w:t xml:space="preserve"> reported a 3.3 in 10 probability of buying an SSB, whereas those presented with a graphic warning</w:t>
      </w:r>
      <w:r w:rsidR="00462C23">
        <w:rPr>
          <w:rStyle w:val="FootnoteReference"/>
          <w:rFonts w:eastAsiaTheme="majorEastAsia"/>
          <w:bCs/>
          <w:lang w:val="en-AU" w:eastAsia="en-AU" w:bidi="ar-SA"/>
        </w:rPr>
        <w:footnoteReference w:id="61"/>
      </w:r>
      <w:r w:rsidR="00462C23">
        <w:rPr>
          <w:rFonts w:eastAsiaTheme="majorEastAsia"/>
          <w:bCs/>
          <w:lang w:val="en-AU" w:eastAsia="en-AU" w:bidi="ar-SA"/>
        </w:rPr>
        <w:t xml:space="preserve"> alongside text reported a 2.7 in 10 chance of buying an SSB.</w:t>
      </w:r>
      <w:r w:rsidR="00F260A0">
        <w:rPr>
          <w:rFonts w:eastAsiaTheme="majorEastAsia"/>
          <w:bCs/>
          <w:lang w:val="en-AU" w:eastAsia="en-AU" w:bidi="ar-SA"/>
        </w:rPr>
        <w:t xml:space="preserve"> There was a statistically significant difference between those who saw a warning label and those who did not, who on average reported a 3.9 in 10 chance of buying an SSB.</w:t>
      </w:r>
    </w:p>
    <w:p w14:paraId="7DD27567" w14:textId="77777777" w:rsidR="00352037" w:rsidDel="007B7A50" w:rsidRDefault="00352037" w:rsidP="00A16C7E">
      <w:pPr>
        <w:rPr>
          <w:rFonts w:eastAsiaTheme="majorEastAsia"/>
          <w:bCs/>
          <w:lang w:val="en-AU" w:eastAsia="en-AU" w:bidi="ar-SA"/>
        </w:rPr>
      </w:pPr>
    </w:p>
    <w:p w14:paraId="499FB7A2" w14:textId="32CB7490" w:rsidR="007B24F0" w:rsidRDefault="00F9259B" w:rsidP="00A16C7E">
      <w:pPr>
        <w:rPr>
          <w:rFonts w:eastAsiaTheme="majorEastAsia"/>
          <w:bCs/>
          <w:lang w:val="en-AU" w:eastAsia="en-AU" w:bidi="ar-SA"/>
        </w:rPr>
      </w:pPr>
      <w:r w:rsidRPr="00F9259B">
        <w:rPr>
          <w:rFonts w:eastAsiaTheme="majorEastAsia"/>
          <w:bCs/>
          <w:lang w:val="en-AU" w:eastAsia="en-AU" w:bidi="ar-SA"/>
        </w:rPr>
        <w:t>While no</w:t>
      </w:r>
      <w:r>
        <w:rPr>
          <w:rFonts w:eastAsiaTheme="majorEastAsia"/>
          <w:bCs/>
          <w:lang w:val="en-AU" w:eastAsia="en-AU" w:bidi="ar-SA"/>
        </w:rPr>
        <w:t xml:space="preserve">t specifically addressing sugar labelling, a study conducted in Baltimore in the United States </w:t>
      </w:r>
      <w:r w:rsidR="002A67BD">
        <w:rPr>
          <w:rFonts w:eastAsiaTheme="majorEastAsia"/>
          <w:bCs/>
          <w:lang w:val="en-AU" w:eastAsia="en-AU" w:bidi="ar-SA"/>
        </w:rPr>
        <w:t>(Bliech et al</w:t>
      </w:r>
      <w:r w:rsidR="00AD469B">
        <w:rPr>
          <w:rFonts w:eastAsiaTheme="majorEastAsia"/>
          <w:bCs/>
          <w:lang w:val="en-AU" w:eastAsia="en-AU" w:bidi="ar-SA"/>
        </w:rPr>
        <w:t>.</w:t>
      </w:r>
      <w:r w:rsidR="002A67BD">
        <w:rPr>
          <w:rFonts w:eastAsiaTheme="majorEastAsia"/>
          <w:bCs/>
          <w:lang w:val="en-AU" w:eastAsia="en-AU" w:bidi="ar-SA"/>
        </w:rPr>
        <w:t xml:space="preserve"> 2012)</w:t>
      </w:r>
      <w:r>
        <w:rPr>
          <w:rFonts w:eastAsiaTheme="majorEastAsia"/>
          <w:bCs/>
          <w:lang w:val="en-AU" w:eastAsia="en-AU" w:bidi="ar-SA"/>
        </w:rPr>
        <w:t xml:space="preserve"> found that providing caloric information influenced consumer purchases of SSB’s. Four stores in low-income areas pr</w:t>
      </w:r>
      <w:r w:rsidR="00A9585A">
        <w:rPr>
          <w:rFonts w:eastAsiaTheme="majorEastAsia"/>
          <w:bCs/>
          <w:lang w:val="en-AU" w:eastAsia="en-AU" w:bidi="ar-SA"/>
        </w:rPr>
        <w:t>esented three different caloric information interventions at difference times.</w:t>
      </w:r>
      <w:r w:rsidR="00D9719A">
        <w:rPr>
          <w:rFonts w:eastAsiaTheme="majorEastAsia"/>
          <w:bCs/>
          <w:lang w:val="en-AU" w:eastAsia="en-AU" w:bidi="ar-SA"/>
        </w:rPr>
        <w:t xml:space="preserve"> The intervention consisted of</w:t>
      </w:r>
      <w:r w:rsidR="00A9585A">
        <w:rPr>
          <w:rFonts w:eastAsiaTheme="majorEastAsia"/>
          <w:bCs/>
          <w:lang w:val="en-AU" w:eastAsia="en-AU" w:bidi="ar-SA"/>
        </w:rPr>
        <w:t xml:space="preserve"> </w:t>
      </w:r>
      <w:r w:rsidR="00D9719A">
        <w:rPr>
          <w:rFonts w:eastAsiaTheme="majorEastAsia"/>
          <w:bCs/>
          <w:lang w:val="en-AU" w:eastAsia="en-AU" w:bidi="ar-SA"/>
        </w:rPr>
        <w:t>caloric signs conveying either</w:t>
      </w:r>
      <w:r w:rsidR="00A9585A">
        <w:rPr>
          <w:rFonts w:eastAsiaTheme="majorEastAsia"/>
          <w:bCs/>
          <w:lang w:val="en-AU" w:eastAsia="en-AU" w:bidi="ar-SA"/>
        </w:rPr>
        <w:t xml:space="preserve"> total caloric content, the percentage of the recommended daily value or thirdly, how many minutes of jogging the calories would equal.</w:t>
      </w:r>
      <w:r w:rsidR="00D9719A">
        <w:rPr>
          <w:rFonts w:eastAsiaTheme="majorEastAsia"/>
          <w:bCs/>
          <w:lang w:val="en-AU" w:eastAsia="en-AU" w:bidi="ar-SA"/>
        </w:rPr>
        <w:t xml:space="preserve"> </w:t>
      </w:r>
      <w:r w:rsidR="00243F5C">
        <w:rPr>
          <w:rFonts w:eastAsiaTheme="majorEastAsia"/>
          <w:bCs/>
          <w:lang w:val="en-AU" w:eastAsia="en-AU" w:bidi="ar-SA"/>
        </w:rPr>
        <w:t xml:space="preserve">Data were collected on 1600 beverage purchases made by Black adolescents. </w:t>
      </w:r>
      <w:r w:rsidR="008F6837">
        <w:rPr>
          <w:rFonts w:eastAsiaTheme="majorEastAsia"/>
          <w:bCs/>
          <w:lang w:val="en-AU" w:eastAsia="en-AU" w:bidi="ar-SA"/>
        </w:rPr>
        <w:t>Providing total caloric content did not influence purchase decisions. Showing daily value caloric information reduced the odds of buying an SSB close to 40% and showing information concerning physical activity reduced the odds of purchasing a SSB by nearly half</w:t>
      </w:r>
      <w:r w:rsidR="008F6837">
        <w:rPr>
          <w:rStyle w:val="FootnoteReference"/>
          <w:rFonts w:eastAsiaTheme="majorEastAsia"/>
          <w:bCs/>
          <w:lang w:val="en-AU" w:eastAsia="en-AU" w:bidi="ar-SA"/>
        </w:rPr>
        <w:footnoteReference w:id="62"/>
      </w:r>
      <w:r w:rsidR="008F6837">
        <w:rPr>
          <w:rFonts w:eastAsiaTheme="majorEastAsia"/>
          <w:bCs/>
          <w:lang w:val="en-AU" w:eastAsia="en-AU" w:bidi="ar-SA"/>
        </w:rPr>
        <w:t xml:space="preserve">. Taking into consideration factors such as gender, time of day and average beverage cost, it was found that there were significant reductions in </w:t>
      </w:r>
      <w:r w:rsidR="0066275B">
        <w:rPr>
          <w:rFonts w:eastAsiaTheme="majorEastAsia"/>
          <w:bCs/>
          <w:lang w:val="en-AU" w:eastAsia="en-AU" w:bidi="ar-SA"/>
        </w:rPr>
        <w:t>s</w:t>
      </w:r>
      <w:r w:rsidR="008F6837">
        <w:rPr>
          <w:rFonts w:eastAsiaTheme="majorEastAsia"/>
          <w:bCs/>
          <w:lang w:val="en-AU" w:eastAsia="en-AU" w:bidi="ar-SA"/>
        </w:rPr>
        <w:t>port</w:t>
      </w:r>
      <w:r w:rsidR="0066275B">
        <w:rPr>
          <w:rFonts w:eastAsiaTheme="majorEastAsia"/>
          <w:bCs/>
          <w:lang w:val="en-AU" w:eastAsia="en-AU" w:bidi="ar-SA"/>
        </w:rPr>
        <w:t>s</w:t>
      </w:r>
      <w:r w:rsidR="008F6837">
        <w:rPr>
          <w:rFonts w:eastAsiaTheme="majorEastAsia"/>
          <w:bCs/>
          <w:lang w:val="en-AU" w:eastAsia="en-AU" w:bidi="ar-SA"/>
        </w:rPr>
        <w:t xml:space="preserve"> </w:t>
      </w:r>
      <w:r w:rsidR="0066275B">
        <w:rPr>
          <w:rFonts w:eastAsiaTheme="majorEastAsia"/>
          <w:bCs/>
          <w:lang w:val="en-AU" w:eastAsia="en-AU" w:bidi="ar-SA"/>
        </w:rPr>
        <w:t>d</w:t>
      </w:r>
      <w:r w:rsidR="008F6837">
        <w:rPr>
          <w:rFonts w:eastAsiaTheme="majorEastAsia"/>
          <w:bCs/>
          <w:lang w:val="en-AU" w:eastAsia="en-AU" w:bidi="ar-SA"/>
        </w:rPr>
        <w:t xml:space="preserve">rink and </w:t>
      </w:r>
      <w:r w:rsidR="0066275B">
        <w:rPr>
          <w:rFonts w:eastAsiaTheme="majorEastAsia"/>
          <w:bCs/>
          <w:lang w:val="en-AU" w:eastAsia="en-AU" w:bidi="ar-SA"/>
        </w:rPr>
        <w:t>i</w:t>
      </w:r>
      <w:r w:rsidR="008F6837">
        <w:rPr>
          <w:rFonts w:eastAsiaTheme="majorEastAsia"/>
          <w:bCs/>
          <w:lang w:val="en-AU" w:eastAsia="en-AU" w:bidi="ar-SA"/>
        </w:rPr>
        <w:t xml:space="preserve">ced </w:t>
      </w:r>
      <w:r w:rsidR="0066275B">
        <w:rPr>
          <w:rFonts w:eastAsiaTheme="majorEastAsia"/>
          <w:bCs/>
          <w:lang w:val="en-AU" w:eastAsia="en-AU" w:bidi="ar-SA"/>
        </w:rPr>
        <w:t>t</w:t>
      </w:r>
      <w:r w:rsidR="008F6837">
        <w:rPr>
          <w:rFonts w:eastAsiaTheme="majorEastAsia"/>
          <w:bCs/>
          <w:lang w:val="en-AU" w:eastAsia="en-AU" w:bidi="ar-SA"/>
        </w:rPr>
        <w:t>ea SSB purchases. There was also a statistically sign</w:t>
      </w:r>
      <w:r w:rsidR="0018057F">
        <w:rPr>
          <w:rFonts w:eastAsiaTheme="majorEastAsia"/>
          <w:bCs/>
          <w:lang w:val="en-AU" w:eastAsia="en-AU" w:bidi="ar-SA"/>
        </w:rPr>
        <w:t>ificant increase in the purchasing</w:t>
      </w:r>
      <w:r w:rsidR="008F6837">
        <w:rPr>
          <w:rFonts w:eastAsiaTheme="majorEastAsia"/>
          <w:bCs/>
          <w:lang w:val="en-AU" w:eastAsia="en-AU" w:bidi="ar-SA"/>
        </w:rPr>
        <w:t xml:space="preserve"> of bottled water.</w:t>
      </w:r>
      <w:r w:rsidR="00BA333A">
        <w:rPr>
          <w:rFonts w:eastAsiaTheme="majorEastAsia"/>
          <w:bCs/>
          <w:lang w:val="en-AU" w:eastAsia="en-AU" w:bidi="ar-SA"/>
        </w:rPr>
        <w:t xml:space="preserve"> The effect of %DV caloric information (but not total caloric content on its own) on purchase decisions in this study echoes the finding from Vanderleee et al. (2015)</w:t>
      </w:r>
      <w:r w:rsidR="0015655C">
        <w:rPr>
          <w:rStyle w:val="FootnoteReference"/>
          <w:rFonts w:eastAsiaTheme="majorEastAsia"/>
          <w:bCs/>
          <w:lang w:val="en-AU" w:eastAsia="en-AU" w:bidi="ar-SA"/>
        </w:rPr>
        <w:footnoteReference w:id="63"/>
      </w:r>
      <w:r w:rsidR="00BA333A">
        <w:rPr>
          <w:rFonts w:eastAsiaTheme="majorEastAsia"/>
          <w:bCs/>
          <w:lang w:val="en-AU" w:eastAsia="en-AU" w:bidi="ar-SA"/>
        </w:rPr>
        <w:t xml:space="preserve"> that %DV information for sugar had an impact on choices when </w:t>
      </w:r>
      <w:r w:rsidR="0066275B">
        <w:rPr>
          <w:rFonts w:eastAsiaTheme="majorEastAsia"/>
          <w:bCs/>
          <w:lang w:val="en-AU" w:eastAsia="en-AU" w:bidi="ar-SA"/>
        </w:rPr>
        <w:t>non-interpretive</w:t>
      </w:r>
      <w:r w:rsidR="00BA333A">
        <w:rPr>
          <w:rFonts w:eastAsiaTheme="majorEastAsia"/>
          <w:bCs/>
          <w:lang w:val="en-AU" w:eastAsia="en-AU" w:bidi="ar-SA"/>
        </w:rPr>
        <w:t xml:space="preserve"> quantitative information (grams of sugar) did not.</w:t>
      </w:r>
    </w:p>
    <w:p w14:paraId="376BD56A" w14:textId="55A603B8" w:rsidR="005574F2" w:rsidRDefault="005574F2" w:rsidP="00A16C7E">
      <w:pPr>
        <w:rPr>
          <w:rFonts w:eastAsiaTheme="majorEastAsia"/>
          <w:bCs/>
          <w:lang w:val="en-AU" w:eastAsia="en-AU" w:bidi="ar-SA"/>
        </w:rPr>
      </w:pPr>
    </w:p>
    <w:p w14:paraId="0F48710D" w14:textId="0ED6C862" w:rsidR="00357B93" w:rsidRDefault="005574F2" w:rsidP="00A16C7E">
      <w:pPr>
        <w:rPr>
          <w:rFonts w:eastAsiaTheme="majorEastAsia"/>
          <w:bCs/>
          <w:lang w:val="en-AU" w:eastAsia="en-AU" w:bidi="ar-SA"/>
        </w:rPr>
      </w:pPr>
      <w:r>
        <w:rPr>
          <w:rFonts w:eastAsiaTheme="majorEastAsia"/>
          <w:bCs/>
          <w:lang w:val="en-AU" w:eastAsia="en-AU" w:bidi="ar-SA"/>
        </w:rPr>
        <w:t>A study previously mention</w:t>
      </w:r>
      <w:r w:rsidR="00E6262A">
        <w:rPr>
          <w:rFonts w:eastAsiaTheme="majorEastAsia"/>
          <w:bCs/>
          <w:lang w:val="en-AU" w:eastAsia="en-AU" w:bidi="ar-SA"/>
        </w:rPr>
        <w:t>ed</w:t>
      </w:r>
      <w:r>
        <w:rPr>
          <w:rFonts w:eastAsiaTheme="majorEastAsia"/>
          <w:bCs/>
          <w:lang w:val="en-AU" w:eastAsia="en-AU" w:bidi="ar-SA"/>
        </w:rPr>
        <w:t xml:space="preserve"> in section 4.3 (Adams et al. 2014) found in one experiment (</w:t>
      </w:r>
      <w:r w:rsidRPr="00C1049B">
        <w:rPr>
          <w:rFonts w:eastAsiaTheme="majorEastAsia"/>
          <w:i/>
          <w:lang w:val="en-AU" w:eastAsia="en-AU"/>
        </w:rPr>
        <w:t>n</w:t>
      </w:r>
      <w:r w:rsidR="00A93A3A">
        <w:rPr>
          <w:rFonts w:eastAsiaTheme="majorEastAsia"/>
          <w:bCs/>
          <w:i/>
          <w:lang w:val="en-AU" w:eastAsia="en-AU" w:bidi="ar-SA"/>
        </w:rPr>
        <w:t xml:space="preserve"> </w:t>
      </w:r>
      <w:r>
        <w:rPr>
          <w:rFonts w:eastAsiaTheme="majorEastAsia"/>
          <w:bCs/>
          <w:lang w:val="en-AU" w:eastAsia="en-AU" w:bidi="ar-SA"/>
        </w:rPr>
        <w:t>=</w:t>
      </w:r>
      <w:r w:rsidR="00A93A3A">
        <w:rPr>
          <w:rFonts w:eastAsiaTheme="majorEastAsia"/>
          <w:bCs/>
          <w:lang w:val="en-AU" w:eastAsia="en-AU" w:bidi="ar-SA"/>
        </w:rPr>
        <w:t xml:space="preserve"> </w:t>
      </w:r>
      <w:r>
        <w:rPr>
          <w:rFonts w:eastAsiaTheme="majorEastAsia"/>
          <w:bCs/>
          <w:lang w:val="en-AU" w:eastAsia="en-AU" w:bidi="ar-SA"/>
        </w:rPr>
        <w:t xml:space="preserve">125) that the </w:t>
      </w:r>
      <w:r w:rsidR="00B41770">
        <w:rPr>
          <w:rFonts w:eastAsiaTheme="majorEastAsia"/>
          <w:bCs/>
          <w:lang w:val="en-AU" w:eastAsia="en-AU" w:bidi="ar-SA"/>
        </w:rPr>
        <w:t>visual representation of the quantity of sugar</w:t>
      </w:r>
      <w:r>
        <w:rPr>
          <w:rFonts w:eastAsiaTheme="majorEastAsia"/>
          <w:bCs/>
          <w:lang w:val="en-AU" w:eastAsia="en-AU" w:bidi="ar-SA"/>
        </w:rPr>
        <w:t xml:space="preserve"> (e.g. grams of sugar visually represented by sugar cubes) influenced participant s</w:t>
      </w:r>
      <w:r w:rsidR="00B41770">
        <w:rPr>
          <w:rFonts w:eastAsiaTheme="majorEastAsia"/>
          <w:bCs/>
          <w:lang w:val="en-AU" w:eastAsia="en-AU" w:bidi="ar-SA"/>
        </w:rPr>
        <w:t>e</w:t>
      </w:r>
      <w:r>
        <w:rPr>
          <w:rFonts w:eastAsiaTheme="majorEastAsia"/>
          <w:bCs/>
          <w:lang w:val="en-AU" w:eastAsia="en-AU" w:bidi="ar-SA"/>
        </w:rPr>
        <w:t xml:space="preserve">lections of SSBs when compared to </w:t>
      </w:r>
      <w:r w:rsidR="00A13D69">
        <w:rPr>
          <w:rFonts w:eastAsiaTheme="majorEastAsia"/>
          <w:bCs/>
          <w:lang w:val="en-AU" w:eastAsia="en-AU" w:bidi="ar-SA"/>
        </w:rPr>
        <w:t>participants</w:t>
      </w:r>
      <w:r>
        <w:rPr>
          <w:rFonts w:eastAsiaTheme="majorEastAsia"/>
          <w:bCs/>
          <w:lang w:val="en-AU" w:eastAsia="en-AU" w:bidi="ar-SA"/>
        </w:rPr>
        <w:t xml:space="preserve"> who were only given abstract information (</w:t>
      </w:r>
      <w:r w:rsidR="000837CF">
        <w:rPr>
          <w:rFonts w:eastAsiaTheme="majorEastAsia"/>
          <w:bCs/>
          <w:lang w:val="en-AU" w:eastAsia="en-AU" w:bidi="ar-SA"/>
        </w:rPr>
        <w:t xml:space="preserve">grams of sugar). Participants who were only exposed to abstract information regarding the sugar content of a beverage were </w:t>
      </w:r>
      <w:r w:rsidR="000837CF">
        <w:rPr>
          <w:rFonts w:eastAsiaTheme="majorEastAsia"/>
          <w:bCs/>
          <w:lang w:val="en-AU" w:eastAsia="en-AU" w:bidi="ar-SA"/>
        </w:rPr>
        <w:lastRenderedPageBreak/>
        <w:t>three times more likely to select an SSB of their choice as a reward for participating in the experiment.</w:t>
      </w:r>
    </w:p>
    <w:p w14:paraId="66559D54" w14:textId="77777777" w:rsidR="00357B93" w:rsidRDefault="00357B93" w:rsidP="00A16C7E">
      <w:pPr>
        <w:rPr>
          <w:rFonts w:eastAsiaTheme="majorEastAsia"/>
          <w:bCs/>
          <w:lang w:val="en-AU" w:eastAsia="en-AU" w:bidi="ar-SA"/>
        </w:rPr>
      </w:pPr>
    </w:p>
    <w:p w14:paraId="7A913434" w14:textId="745ED72D" w:rsidR="00B41770" w:rsidRDefault="000837CF" w:rsidP="00A16C7E">
      <w:pPr>
        <w:rPr>
          <w:rFonts w:eastAsiaTheme="majorEastAsia"/>
          <w:bCs/>
          <w:lang w:val="en-AU" w:eastAsia="en-AU" w:bidi="ar-SA"/>
        </w:rPr>
      </w:pPr>
      <w:r>
        <w:rPr>
          <w:rFonts w:eastAsiaTheme="majorEastAsia"/>
          <w:bCs/>
          <w:lang w:val="en-AU" w:eastAsia="en-AU" w:bidi="ar-SA"/>
        </w:rPr>
        <w:t>In another experiment</w:t>
      </w:r>
      <w:r w:rsidR="00357B93">
        <w:rPr>
          <w:rFonts w:eastAsiaTheme="majorEastAsia"/>
          <w:bCs/>
          <w:lang w:val="en-AU" w:eastAsia="en-AU" w:bidi="ar-SA"/>
        </w:rPr>
        <w:t xml:space="preserve"> by Adams et al. (2014)</w:t>
      </w:r>
      <w:r>
        <w:rPr>
          <w:rFonts w:eastAsiaTheme="majorEastAsia"/>
          <w:bCs/>
          <w:lang w:val="en-AU" w:eastAsia="en-AU" w:bidi="ar-SA"/>
        </w:rPr>
        <w:t xml:space="preserve"> (</w:t>
      </w:r>
      <w:r w:rsidRPr="00F1649C">
        <w:rPr>
          <w:rFonts w:eastAsiaTheme="majorEastAsia"/>
          <w:i/>
          <w:lang w:val="en-AU" w:eastAsia="en-AU"/>
        </w:rPr>
        <w:t>n</w:t>
      </w:r>
      <w:r w:rsidR="00A93A3A">
        <w:rPr>
          <w:rFonts w:eastAsiaTheme="majorEastAsia"/>
          <w:bCs/>
          <w:i/>
          <w:lang w:val="en-AU" w:eastAsia="en-AU" w:bidi="ar-SA"/>
        </w:rPr>
        <w:t xml:space="preserve"> </w:t>
      </w:r>
      <w:r>
        <w:rPr>
          <w:rFonts w:eastAsiaTheme="majorEastAsia"/>
          <w:bCs/>
          <w:lang w:val="en-AU" w:eastAsia="en-AU" w:bidi="ar-SA"/>
        </w:rPr>
        <w:t>=</w:t>
      </w:r>
      <w:r w:rsidR="00A93A3A">
        <w:rPr>
          <w:rFonts w:eastAsiaTheme="majorEastAsia"/>
          <w:bCs/>
          <w:lang w:val="en-AU" w:eastAsia="en-AU" w:bidi="ar-SA"/>
        </w:rPr>
        <w:t xml:space="preserve"> </w:t>
      </w:r>
      <w:r>
        <w:rPr>
          <w:rFonts w:eastAsiaTheme="majorEastAsia"/>
          <w:bCs/>
          <w:lang w:val="en-AU" w:eastAsia="en-AU" w:bidi="ar-SA"/>
        </w:rPr>
        <w:t xml:space="preserve">109), the visual representation of sugar content using sugar cubes was removed. Instead, participants in one condition were asked to complete a </w:t>
      </w:r>
      <w:r w:rsidR="007D4570">
        <w:rPr>
          <w:rFonts w:eastAsiaTheme="majorEastAsia"/>
          <w:bCs/>
          <w:lang w:val="en-AU" w:eastAsia="en-AU" w:bidi="ar-SA"/>
        </w:rPr>
        <w:t xml:space="preserve">mathematical </w:t>
      </w:r>
      <w:r w:rsidR="00B41770">
        <w:rPr>
          <w:rFonts w:eastAsiaTheme="majorEastAsia"/>
          <w:bCs/>
          <w:lang w:val="en-AU" w:eastAsia="en-AU" w:bidi="ar-SA"/>
        </w:rPr>
        <w:t>exercise</w:t>
      </w:r>
      <w:r w:rsidR="007D4570">
        <w:rPr>
          <w:rFonts w:eastAsiaTheme="majorEastAsia"/>
          <w:bCs/>
          <w:lang w:val="en-AU" w:eastAsia="en-AU" w:bidi="ar-SA"/>
        </w:rPr>
        <w:t xml:space="preserve"> designed to assist them in converting the measure of grams into a measure of sugar cubes. In the control condition, participants were asked to </w:t>
      </w:r>
      <w:r w:rsidR="00B41770">
        <w:rPr>
          <w:rFonts w:eastAsiaTheme="majorEastAsia"/>
          <w:bCs/>
          <w:lang w:val="en-AU" w:eastAsia="en-AU" w:bidi="ar-SA"/>
        </w:rPr>
        <w:t>complete</w:t>
      </w:r>
      <w:r w:rsidR="007D4570">
        <w:rPr>
          <w:rFonts w:eastAsiaTheme="majorEastAsia"/>
          <w:bCs/>
          <w:lang w:val="en-AU" w:eastAsia="en-AU" w:bidi="ar-SA"/>
        </w:rPr>
        <w:t xml:space="preserve"> </w:t>
      </w:r>
      <w:r w:rsidR="00B41770">
        <w:rPr>
          <w:rFonts w:eastAsiaTheme="majorEastAsia"/>
          <w:bCs/>
          <w:lang w:val="en-AU" w:eastAsia="en-AU" w:bidi="ar-SA"/>
        </w:rPr>
        <w:t>exercises</w:t>
      </w:r>
      <w:r w:rsidR="007D4570">
        <w:rPr>
          <w:rFonts w:eastAsiaTheme="majorEastAsia"/>
          <w:bCs/>
          <w:lang w:val="en-AU" w:eastAsia="en-AU" w:bidi="ar-SA"/>
        </w:rPr>
        <w:t xml:space="preserve"> related to converting currencies and distances. </w:t>
      </w:r>
      <w:r w:rsidR="00357B93">
        <w:rPr>
          <w:rFonts w:eastAsiaTheme="majorEastAsia"/>
          <w:bCs/>
          <w:lang w:val="en-AU" w:eastAsia="en-AU" w:bidi="ar-SA"/>
        </w:rPr>
        <w:t xml:space="preserve">In both conditions participants were split again into two groups; those who were given a health message </w:t>
      </w:r>
      <w:r w:rsidR="00B41770">
        <w:rPr>
          <w:rFonts w:eastAsiaTheme="majorEastAsia"/>
          <w:bCs/>
          <w:lang w:val="en-AU" w:eastAsia="en-AU" w:bidi="ar-SA"/>
        </w:rPr>
        <w:t>indicating</w:t>
      </w:r>
      <w:r w:rsidR="00357B93">
        <w:rPr>
          <w:rFonts w:eastAsiaTheme="majorEastAsia"/>
          <w:bCs/>
          <w:lang w:val="en-AU" w:eastAsia="en-AU" w:bidi="ar-SA"/>
        </w:rPr>
        <w:t xml:space="preserve"> </w:t>
      </w:r>
      <w:r w:rsidR="00B41770">
        <w:rPr>
          <w:rFonts w:eastAsiaTheme="majorEastAsia"/>
          <w:bCs/>
          <w:lang w:val="en-AU" w:eastAsia="en-AU" w:bidi="ar-SA"/>
        </w:rPr>
        <w:t xml:space="preserve">that </w:t>
      </w:r>
      <w:r w:rsidR="00357B93">
        <w:rPr>
          <w:rFonts w:eastAsiaTheme="majorEastAsia"/>
          <w:bCs/>
          <w:lang w:val="en-AU" w:eastAsia="en-AU" w:bidi="ar-SA"/>
        </w:rPr>
        <w:t xml:space="preserve">some of the potential rewards for </w:t>
      </w:r>
      <w:r w:rsidR="00B41770">
        <w:rPr>
          <w:rFonts w:eastAsiaTheme="majorEastAsia"/>
          <w:bCs/>
          <w:lang w:val="en-AU" w:eastAsia="en-AU" w:bidi="ar-SA"/>
        </w:rPr>
        <w:t>participation</w:t>
      </w:r>
      <w:r w:rsidR="00357B93">
        <w:rPr>
          <w:rFonts w:eastAsiaTheme="majorEastAsia"/>
          <w:bCs/>
          <w:lang w:val="en-AU" w:eastAsia="en-AU" w:bidi="ar-SA"/>
        </w:rPr>
        <w:t xml:space="preserve"> in the experiment </w:t>
      </w:r>
      <w:r w:rsidR="00B41770">
        <w:rPr>
          <w:rFonts w:eastAsiaTheme="majorEastAsia"/>
          <w:bCs/>
          <w:lang w:val="en-AU" w:eastAsia="en-AU" w:bidi="ar-SA"/>
        </w:rPr>
        <w:t xml:space="preserve">(a range of beverages) </w:t>
      </w:r>
      <w:r w:rsidR="00357B93">
        <w:rPr>
          <w:rFonts w:eastAsiaTheme="majorEastAsia"/>
          <w:bCs/>
          <w:lang w:val="en-AU" w:eastAsia="en-AU" w:bidi="ar-SA"/>
        </w:rPr>
        <w:t>had a high-sugar content, and those who received no sugar health message. For participating in this experiment participants could select either a bottle of water o</w:t>
      </w:r>
      <w:r w:rsidR="00B41770">
        <w:rPr>
          <w:rFonts w:eastAsiaTheme="majorEastAsia"/>
          <w:bCs/>
          <w:lang w:val="en-AU" w:eastAsia="en-AU" w:bidi="ar-SA"/>
        </w:rPr>
        <w:t>r</w:t>
      </w:r>
      <w:r w:rsidR="00357B93">
        <w:rPr>
          <w:rFonts w:eastAsiaTheme="majorEastAsia"/>
          <w:bCs/>
          <w:lang w:val="en-AU" w:eastAsia="en-AU" w:bidi="ar-SA"/>
        </w:rPr>
        <w:t xml:space="preserve"> an SSB as </w:t>
      </w:r>
      <w:r w:rsidR="00B41770">
        <w:rPr>
          <w:rFonts w:eastAsiaTheme="majorEastAsia"/>
          <w:bCs/>
          <w:lang w:val="en-AU" w:eastAsia="en-AU" w:bidi="ar-SA"/>
        </w:rPr>
        <w:t>remuneration</w:t>
      </w:r>
      <w:r w:rsidR="00357B93">
        <w:rPr>
          <w:rFonts w:eastAsiaTheme="majorEastAsia"/>
          <w:bCs/>
          <w:lang w:val="en-AU" w:eastAsia="en-AU" w:bidi="ar-SA"/>
        </w:rPr>
        <w:t>. It was found that there was no main effect regarding the presence or absence of a sugar health message. There was however a</w:t>
      </w:r>
      <w:r w:rsidR="00554722">
        <w:rPr>
          <w:rFonts w:eastAsiaTheme="majorEastAsia"/>
          <w:bCs/>
          <w:lang w:val="en-AU" w:eastAsia="en-AU" w:bidi="ar-SA"/>
        </w:rPr>
        <w:t xml:space="preserve"> </w:t>
      </w:r>
      <w:r w:rsidR="00A13D69">
        <w:rPr>
          <w:rFonts w:eastAsiaTheme="majorEastAsia"/>
          <w:bCs/>
          <w:lang w:val="en-AU" w:eastAsia="en-AU" w:bidi="ar-SA"/>
        </w:rPr>
        <w:t>statistically</w:t>
      </w:r>
      <w:r w:rsidR="00554722">
        <w:rPr>
          <w:rFonts w:eastAsiaTheme="majorEastAsia"/>
          <w:bCs/>
          <w:lang w:val="en-AU" w:eastAsia="en-AU" w:bidi="ar-SA"/>
        </w:rPr>
        <w:t xml:space="preserve"> significant</w:t>
      </w:r>
      <w:r w:rsidR="00357B93">
        <w:rPr>
          <w:rFonts w:eastAsiaTheme="majorEastAsia"/>
          <w:bCs/>
          <w:lang w:val="en-AU" w:eastAsia="en-AU" w:bidi="ar-SA"/>
        </w:rPr>
        <w:t xml:space="preserve"> main effect found depending on whether participants were asked to convert sugar or non-sugar measures. </w:t>
      </w:r>
      <w:r w:rsidR="00D02630">
        <w:rPr>
          <w:rFonts w:eastAsiaTheme="majorEastAsia"/>
          <w:bCs/>
          <w:lang w:val="en-AU" w:eastAsia="en-AU" w:bidi="ar-SA"/>
        </w:rPr>
        <w:t xml:space="preserve">It was </w:t>
      </w:r>
      <w:r w:rsidR="00255AD3">
        <w:rPr>
          <w:rFonts w:eastAsiaTheme="majorEastAsia"/>
          <w:bCs/>
          <w:lang w:val="en-AU" w:eastAsia="en-AU" w:bidi="ar-SA"/>
        </w:rPr>
        <w:t>found</w:t>
      </w:r>
      <w:r w:rsidR="00D02630">
        <w:rPr>
          <w:rFonts w:eastAsiaTheme="majorEastAsia"/>
          <w:bCs/>
          <w:lang w:val="en-AU" w:eastAsia="en-AU" w:bidi="ar-SA"/>
        </w:rPr>
        <w:t xml:space="preserve"> that 69% of participants (</w:t>
      </w:r>
      <w:r w:rsidR="00D02630" w:rsidRPr="00F1649C">
        <w:rPr>
          <w:rFonts w:eastAsiaTheme="majorEastAsia"/>
          <w:i/>
          <w:lang w:val="en-AU" w:eastAsia="en-AU"/>
        </w:rPr>
        <w:t>n</w:t>
      </w:r>
      <w:r w:rsidR="00A93A3A">
        <w:rPr>
          <w:rFonts w:eastAsiaTheme="majorEastAsia"/>
          <w:bCs/>
          <w:i/>
          <w:lang w:val="en-AU" w:eastAsia="en-AU" w:bidi="ar-SA"/>
        </w:rPr>
        <w:t xml:space="preserve"> </w:t>
      </w:r>
      <w:r w:rsidR="00D02630">
        <w:rPr>
          <w:rFonts w:eastAsiaTheme="majorEastAsia"/>
          <w:bCs/>
          <w:lang w:val="en-AU" w:eastAsia="en-AU" w:bidi="ar-SA"/>
        </w:rPr>
        <w:t>=</w:t>
      </w:r>
      <w:r w:rsidR="00A93A3A">
        <w:rPr>
          <w:rFonts w:eastAsiaTheme="majorEastAsia"/>
          <w:bCs/>
          <w:lang w:val="en-AU" w:eastAsia="en-AU" w:bidi="ar-SA"/>
        </w:rPr>
        <w:t xml:space="preserve"> </w:t>
      </w:r>
      <w:r w:rsidR="00D02630">
        <w:rPr>
          <w:rFonts w:eastAsiaTheme="majorEastAsia"/>
          <w:bCs/>
          <w:lang w:val="en-AU" w:eastAsia="en-AU" w:bidi="ar-SA"/>
        </w:rPr>
        <w:t xml:space="preserve">55) in the non-sugar condition selected an SSB as </w:t>
      </w:r>
      <w:r w:rsidR="00B41770">
        <w:rPr>
          <w:rFonts w:eastAsiaTheme="majorEastAsia"/>
          <w:bCs/>
          <w:lang w:val="en-AU" w:eastAsia="en-AU" w:bidi="ar-SA"/>
        </w:rPr>
        <w:t>remuneration</w:t>
      </w:r>
      <w:r w:rsidR="00D02630">
        <w:rPr>
          <w:rFonts w:eastAsiaTheme="majorEastAsia"/>
          <w:bCs/>
          <w:lang w:val="en-AU" w:eastAsia="en-AU" w:bidi="ar-SA"/>
        </w:rPr>
        <w:t xml:space="preserve"> for participation, whereas only 48% of those in the sugar condition (</w:t>
      </w:r>
      <w:r w:rsidR="00D02630" w:rsidRPr="00A00923">
        <w:rPr>
          <w:rFonts w:eastAsiaTheme="majorEastAsia"/>
          <w:bCs/>
          <w:i/>
          <w:lang w:val="en-AU" w:eastAsia="en-AU" w:bidi="ar-SA"/>
        </w:rPr>
        <w:t>n</w:t>
      </w:r>
      <w:r w:rsidR="00A93A3A">
        <w:rPr>
          <w:rFonts w:eastAsiaTheme="majorEastAsia"/>
          <w:bCs/>
          <w:i/>
          <w:lang w:val="en-AU" w:eastAsia="en-AU" w:bidi="ar-SA"/>
        </w:rPr>
        <w:t xml:space="preserve"> </w:t>
      </w:r>
      <w:r w:rsidR="00D02630">
        <w:rPr>
          <w:rFonts w:eastAsiaTheme="majorEastAsia"/>
          <w:bCs/>
          <w:lang w:val="en-AU" w:eastAsia="en-AU" w:bidi="ar-SA"/>
        </w:rPr>
        <w:t>=</w:t>
      </w:r>
      <w:r w:rsidR="00A93A3A">
        <w:rPr>
          <w:rFonts w:eastAsiaTheme="majorEastAsia"/>
          <w:bCs/>
          <w:lang w:val="en-AU" w:eastAsia="en-AU" w:bidi="ar-SA"/>
        </w:rPr>
        <w:t xml:space="preserve"> </w:t>
      </w:r>
      <w:r w:rsidR="00D02630">
        <w:rPr>
          <w:rFonts w:eastAsiaTheme="majorEastAsia"/>
          <w:bCs/>
          <w:lang w:val="en-AU" w:eastAsia="en-AU" w:bidi="ar-SA"/>
        </w:rPr>
        <w:t xml:space="preserve">54) selected an SSB. The findings of this experiment suggest that a working knowledge of how to convert abstract information such as grams of sugar listed on a nutrition label into other measures (e.g. sugar cubes) may influence consumer choices. </w:t>
      </w:r>
      <w:r w:rsidR="00635F4A">
        <w:rPr>
          <w:rFonts w:eastAsiaTheme="majorEastAsia"/>
          <w:bCs/>
          <w:lang w:val="en-AU" w:eastAsia="en-AU" w:bidi="ar-SA"/>
        </w:rPr>
        <w:t xml:space="preserve">A benefit of this study was that all participants were consumers of SSBs, which means the findings </w:t>
      </w:r>
      <w:r w:rsidR="00455E04">
        <w:rPr>
          <w:rFonts w:eastAsiaTheme="majorEastAsia"/>
          <w:bCs/>
          <w:lang w:val="en-AU" w:eastAsia="en-AU" w:bidi="ar-SA"/>
        </w:rPr>
        <w:t xml:space="preserve">give a good indication of the effect of the intervention on people who consume the most SSBs. </w:t>
      </w:r>
      <w:r w:rsidR="00D02630">
        <w:rPr>
          <w:rFonts w:eastAsiaTheme="majorEastAsia"/>
          <w:bCs/>
          <w:lang w:val="en-AU" w:eastAsia="en-AU" w:bidi="ar-SA"/>
        </w:rPr>
        <w:t xml:space="preserve">However, </w:t>
      </w:r>
      <w:r w:rsidR="00455E04">
        <w:rPr>
          <w:rFonts w:eastAsiaTheme="majorEastAsia"/>
          <w:bCs/>
          <w:lang w:val="en-AU" w:eastAsia="en-AU" w:bidi="ar-SA"/>
        </w:rPr>
        <w:t xml:space="preserve">an important </w:t>
      </w:r>
      <w:r w:rsidR="00D02630">
        <w:rPr>
          <w:rFonts w:eastAsiaTheme="majorEastAsia"/>
          <w:bCs/>
          <w:lang w:val="en-AU" w:eastAsia="en-AU" w:bidi="ar-SA"/>
        </w:rPr>
        <w:t>limit</w:t>
      </w:r>
      <w:r w:rsidR="00455E04">
        <w:rPr>
          <w:rFonts w:eastAsiaTheme="majorEastAsia"/>
          <w:bCs/>
          <w:lang w:val="en-AU" w:eastAsia="en-AU" w:bidi="ar-SA"/>
        </w:rPr>
        <w:t>ation is</w:t>
      </w:r>
      <w:r w:rsidR="00D02630">
        <w:rPr>
          <w:rFonts w:eastAsiaTheme="majorEastAsia"/>
          <w:bCs/>
          <w:lang w:val="en-AU" w:eastAsia="en-AU" w:bidi="ar-SA"/>
        </w:rPr>
        <w:t xml:space="preserve"> </w:t>
      </w:r>
      <w:r w:rsidR="00B41770">
        <w:rPr>
          <w:rFonts w:eastAsiaTheme="majorEastAsia"/>
          <w:bCs/>
          <w:lang w:val="en-AU" w:eastAsia="en-AU" w:bidi="ar-SA"/>
        </w:rPr>
        <w:t>its</w:t>
      </w:r>
      <w:r w:rsidR="00D02630">
        <w:rPr>
          <w:rFonts w:eastAsiaTheme="majorEastAsia"/>
          <w:bCs/>
          <w:lang w:val="en-AU" w:eastAsia="en-AU" w:bidi="ar-SA"/>
        </w:rPr>
        <w:t xml:space="preserve"> relatively small sample size per condition and demographic consisting of undergraduate students.</w:t>
      </w:r>
    </w:p>
    <w:p w14:paraId="34913C32" w14:textId="77777777" w:rsidR="007B24F0" w:rsidRDefault="007B24F0" w:rsidP="00A16C7E">
      <w:pPr>
        <w:rPr>
          <w:rFonts w:eastAsiaTheme="majorEastAsia"/>
          <w:bCs/>
          <w:lang w:val="en-AU" w:eastAsia="en-AU" w:bidi="ar-SA"/>
        </w:rPr>
      </w:pPr>
    </w:p>
    <w:p w14:paraId="1743DCC7" w14:textId="5BB0E1BC" w:rsidR="00BC5545" w:rsidRDefault="00211BCB" w:rsidP="00812409">
      <w:pPr>
        <w:rPr>
          <w:rFonts w:eastAsiaTheme="majorEastAsia"/>
          <w:bCs/>
          <w:lang w:val="en-AU" w:eastAsia="en-AU" w:bidi="ar-SA"/>
        </w:rPr>
      </w:pPr>
      <w:r>
        <w:rPr>
          <w:rFonts w:eastAsiaTheme="majorEastAsia"/>
          <w:bCs/>
          <w:lang w:val="en-AU" w:eastAsia="en-AU" w:bidi="ar-SA"/>
        </w:rPr>
        <w:t>Another study from the United States which surveyed 2509 adults aimed to assess how labelling of sugar may influence intenti</w:t>
      </w:r>
      <w:r w:rsidR="00456266">
        <w:rPr>
          <w:rFonts w:eastAsiaTheme="majorEastAsia"/>
          <w:bCs/>
          <w:lang w:val="en-AU" w:eastAsia="en-AU" w:bidi="ar-SA"/>
        </w:rPr>
        <w:t xml:space="preserve">ons to purchase a food product </w:t>
      </w:r>
      <w:r w:rsidR="00456266">
        <w:rPr>
          <w:rFonts w:eastAsiaTheme="majorEastAsia"/>
          <w:bCs/>
          <w:lang w:val="en-AU" w:eastAsia="en-AU" w:bidi="ar-SA"/>
        </w:rPr>
        <w:fldChar w:fldCharType="begin"/>
      </w:r>
      <w:r w:rsidR="000B4131">
        <w:rPr>
          <w:rFonts w:eastAsiaTheme="majorEastAsia"/>
          <w:bCs/>
          <w:lang w:val="en-AU" w:eastAsia="en-AU" w:bidi="ar-SA"/>
        </w:rPr>
        <w:instrText>ADDIN CITAVI.PLACEHOLDER f7c2b896-e414-4e0e-9ff8-238f25e1b311 PFBsYWNlaG9sZGVyPg0KICA8QWRkSW5WZXJzaW9uPjUuNS4wLjE8L0FkZEluVmVyc2lvbj4NCiAgPElkPmY3YzJiODk2LWU0MTQtNGUwZS05ZmY4LTIzOGYyNWUxYjMxMTwvSWQ+DQogIDxFbnRyaWVzPg0KICAgIDxFbnRyeT4NCiAgICAgIDxJZD43ODc3NmQ5NS0zNGJiLTRmMDUtYmUyZS1mYzViMDY4MzEzMmQ8L0lkPg0KICAgICAgPFJlZmVyZW5jZUlkPmUzN2Q0MzkwLWQ1MmMtNGQzOS1iMjFjLTVkNWYxYzgwNGY0ODwvUmVmZXJlbmNlSWQ+DQogICAgICA8UmFuZ2U+DQogICAgICAgIDxTdGFydD4wPC9TdGFydD4NCiAgICAgICAgPExlbmd0aD4zNTwvTGVuZ3RoPg0KICAgICAgPC9SYW5nZT4NCiAgICAgIDxSZWZlcmVuY2U+DQogICAgICAgIDxSZWZlcmVuY2VUeXBlSWQ+Sm91cm5hbEFydGljbGU8L1JlZmVyZW5jZVR5cGVJZD4NCiAgICAgICAgPEF1dGhvcnM+DQogICAgICAgICAgPFBlcnNvbj4NCiAgICAgICAgICAgIDxGaXJzdE5hbWU+TmVoYTwvRmlyc3ROYW1lPg0KICAgICAgICAgICAgPExhc3ROYW1lPktoYW5kcHVyPC9MYXN0TmFtZT4NCiAgICAgICAgICA8L1BlcnNvbj4NCiAgICAgICAgICA8UGVyc29uPg0KICAgICAgICAgICAgPEZpcnN0TmFtZT5EYW48L0ZpcnN0TmFtZT4NCiAgICAgICAgICAgIDxMYXN0TmFtZT5HcmFoYW08L0xhc3ROYW1lPg0KICAgICAgICAgICAgPE1pZGRsZU5hbWU+Si48L01pZGRsZU5hbWU+DQogICAgICAgICAgICA8U2V4Pk1hbGU8L1NleD4NCiAgICAgICAgICA8L1BlcnNvbj4NCiAgICAgICAgICA8UGVyc29uPg0KICAgICAgICAgICAgPEZpcnN0TmFtZT5DaHJpc3RpbmE8L0ZpcnN0TmFtZT4NCiAgICAgICAgICAgIDxMYXN0TmFtZT5Sb2JlcnRvPC9MYXN0TmFtZT4NCiAgICAgICAgICAgIDxNaWRkbGVOYW1lPkEuPC9NaWRkbGVOYW1lPg0KICAgICAgICAgICAgPFNleD5GZW1hbGU8L1NleD4NCiAgICAgICAgICA8L1BlcnNvbj4NCiAgICAgICAgPC9BdXRob3JzPg0KICAgICAgICA8RG9pPjEwLjEwMTYvai5hcHBldC4yMDE3LjAzLjAxNTwvRG9pPg0KICAgICAgICA8SWQ+ZTM3ZDQzOTAtZDUyYy00ZDM5LWIyMWMtNWQ1ZjFjODA0ZjQ4PC9JZD4NCiAgICAgICAgPExhbmd1YWdlPmVuZzwvTGFuZ3VhZ2U+DQogICAgICAgIDxMYW5ndWFnZUNvZGU+ZW48L0xhbmd1YWdlQ29kZT4NCiAgICAgICAgPExvY2F0aW9ucz4NCiAgICAgICAgICA8TG9jYXRpb24+DQogICAgICAgICAgICA8QWRkcmVzcz4yODMxNTc4MDwvQWRkcmVzcz4NCiAgICAgICAgICAgIDxMb2NhdGlvblR5cGU+RWxlY3Ryb25pY0FkZHJlc3M8L0xvY2F0aW9uVHlwZT4NCiAgICAgICAgICA8L0xvY2F0aW9uPg0KICAgICAgICAgIDxMb2NhdGlvbj4NCiAgICAgICAgICAgIDxBZGRyZXNzPjEwLjEwMTYvai5hcHBldC4yMDE3LjAzLjAxNTwvQWRkcmVzcz4NCiAgICAgICAgICAgIDxMb2NhdGlvblR5cGU+RWxlY3Ryb25pY0FkZHJlc3M8L0xvY2F0aW9uVHlwZT4NCiAgICAgICAgICA8L0xvY2F0aW9uPg0KICAgICAgICA8L0xvY2F0aW9ucz4NCiAgICAgICAgPE5vdGVzPkpvdXJuYWwgQXJ0aWNsZTwvTm90ZXM+DQogICAgICAgIDxQYWdlUmFuZ2U+PCFbQ0RBVEFbPHNwPg0KICA8bj4zODwvbj4NCiAgPGluPnRydWU8L2luPg0KICA8b3M+Mzg8L29zPg0KICA8cHM+Mzg8L3BzPg0KPC9zcD4NCjxlcD4NCiAgPG4+NDY8L24+DQogIDxpbj50cnVlPC9pbj4NCiAgPG9zPjQ2PC9vcz4NCiAgPHBzPjQ2PC9wcz4NCjwvZXA+DQo8b3M+MzgtNDY8L29zPl1dPjwvUGFnZVJhbmdlPg0KICAgICAgICA8RW5kUGFnZT40NjwvRW5kUGFnZT4NCiAgICAgICAgPFN0YXJ0UGFnZT4zODwvU3RhcnRQYWdlPg0KICAgICAgICA8UGVyaW9kaWNhbD4NCiAgICAgICAgICA8SXNzbj4xMDk1LTgzMDQ8L0lzc24+DQogICAgICAgICAgPE5hbWU+QXBwZXRpdGU8L05hbWU+DQogICAgICAgICAgPFVzZXJBYmJyZXZpYXRpb24xPkFwcGV0aXRlPC9Vc2VyQWJicmV2aWF0aW9uMT4NCiAgICAgICAgPC9QZXJpb2RpY2FsPg0KICAgICAgICA8UHViTWVkSWQ+MjgzMTU3ODA8L1B1Yk1lZElkPg0KICAgICAgICA8U2VxdWVuY2VOdW1iZXI+MTwvU2VxdWVuY2VOdW1iZXI+DQogICAgICAgIDxTaG9ydFRpdGxlPktoYW5kcHVyLCBHcmFoYW0gZXQgYWwuIDIwMTcg4oCTIFNpbXBsaWZ5aW5nIG1lbnRhbCBtYXRoPC9TaG9ydFRpdGxlPg0KICAgICAgICA8U291cmNlT2ZCaWJsaW9ncmFwaGljSW5mb3JtYXRpb24+UHViTWVkPC9Tb3VyY2VPZkJpYmxpb2dyYXBoaWNJbmZvcm1hdGlvbj4NCiAgICAgICAgPFRpdGxlPlNpbXBsaWZ5aW5nIG1lbnRhbCBtYXRoOiBDaGFuZ2luZyBob3cgYWRkZWQgc3VnYXJzIGFyZSBkaXNwbGF5ZWQgb24gdGhlIG51dHJpdGlvbiBmYWN0cyBsYWJlbCBjYW4gaW1wcm92ZSBjb25zdW1lciB1bmRlcnN0YW5kaW5nPC9UaXRsZT4NCiAgICAgICAgPFZvbHVtZT4xMTQ8L1ZvbHVtZT4NCiAgICAgICAgPFllYXI+MjAxNzwvWWVhcj4NCiAgICAgIDwvUmVmZXJlbmNlPg0KICAgIDwvRW50cnk+DQogIDwvRW50cmllcz4NCiAgPFRleHQ+KEtoYW5kcHVyLCBHcmFoYW0sICZhbXA7IFJvYmVydG8sIDIwMTcp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ihLaGFuZHB1ciwgR3JhaGFtLCAmYW1wOyBSb2JlcnRvLCAyMDE3KTwvVGV4dD4NCiAgICA8L1RleHRVbml0Pg0KICA8L1RleHRVbml0cz4NCjwvUGxhY2Vob2xkZXI+</w:instrText>
      </w:r>
      <w:r w:rsidR="00456266">
        <w:rPr>
          <w:rFonts w:eastAsiaTheme="majorEastAsia"/>
          <w:bCs/>
          <w:lang w:val="en-AU" w:eastAsia="en-AU" w:bidi="ar-SA"/>
        </w:rPr>
        <w:fldChar w:fldCharType="separate"/>
      </w:r>
      <w:bookmarkStart w:id="237" w:name="_CTVP001f7c2b896e4144e0e9ff8238f25e1b311"/>
      <w:r w:rsidR="001905D5">
        <w:rPr>
          <w:rFonts w:eastAsiaTheme="majorEastAsia"/>
          <w:bCs/>
          <w:lang w:val="en-AU" w:eastAsia="en-AU" w:bidi="ar-SA"/>
        </w:rPr>
        <w:t>(Khandpur et al.</w:t>
      </w:r>
      <w:r w:rsidR="000B4131">
        <w:rPr>
          <w:rFonts w:eastAsiaTheme="majorEastAsia"/>
          <w:bCs/>
          <w:lang w:val="en-AU" w:eastAsia="en-AU" w:bidi="ar-SA"/>
        </w:rPr>
        <w:t xml:space="preserve"> 2017)</w:t>
      </w:r>
      <w:bookmarkEnd w:id="237"/>
      <w:r w:rsidR="00456266">
        <w:rPr>
          <w:rFonts w:eastAsiaTheme="majorEastAsia"/>
          <w:bCs/>
          <w:lang w:val="en-AU" w:eastAsia="en-AU" w:bidi="ar-SA"/>
        </w:rPr>
        <w:fldChar w:fldCharType="end"/>
      </w:r>
      <w:r>
        <w:rPr>
          <w:rFonts w:eastAsiaTheme="majorEastAsia"/>
          <w:bCs/>
          <w:lang w:val="en-AU" w:eastAsia="en-AU" w:bidi="ar-SA"/>
        </w:rPr>
        <w:t xml:space="preserve">. Participants were assigned to </w:t>
      </w:r>
      <w:r w:rsidR="00475C78">
        <w:rPr>
          <w:rFonts w:eastAsiaTheme="majorEastAsia"/>
          <w:bCs/>
          <w:lang w:val="en-AU" w:eastAsia="en-AU" w:bidi="ar-SA"/>
        </w:rPr>
        <w:t>one</w:t>
      </w:r>
      <w:r>
        <w:rPr>
          <w:rFonts w:eastAsiaTheme="majorEastAsia"/>
          <w:bCs/>
          <w:lang w:val="en-AU" w:eastAsia="en-AU" w:bidi="ar-SA"/>
        </w:rPr>
        <w:t xml:space="preserve"> of </w:t>
      </w:r>
      <w:r w:rsidR="00475C78">
        <w:rPr>
          <w:rFonts w:eastAsiaTheme="majorEastAsia"/>
          <w:bCs/>
          <w:lang w:val="en-AU" w:eastAsia="en-AU" w:bidi="ar-SA"/>
        </w:rPr>
        <w:t>eight</w:t>
      </w:r>
      <w:r>
        <w:rPr>
          <w:rStyle w:val="FootnoteReference"/>
          <w:rFonts w:eastAsiaTheme="majorEastAsia"/>
          <w:bCs/>
          <w:lang w:val="en-AU" w:eastAsia="en-AU" w:bidi="ar-SA"/>
        </w:rPr>
        <w:footnoteReference w:id="64"/>
      </w:r>
      <w:r>
        <w:rPr>
          <w:rFonts w:eastAsiaTheme="majorEastAsia"/>
          <w:bCs/>
          <w:lang w:val="en-AU" w:eastAsia="en-AU" w:bidi="ar-SA"/>
        </w:rPr>
        <w:t xml:space="preserve"> </w:t>
      </w:r>
      <w:r w:rsidR="00D90546">
        <w:rPr>
          <w:rFonts w:eastAsiaTheme="majorEastAsia"/>
          <w:bCs/>
          <w:lang w:val="en-AU" w:eastAsia="en-AU" w:bidi="ar-SA"/>
        </w:rPr>
        <w:t>variations of the Nutrition Facts Label</w:t>
      </w:r>
      <w:r>
        <w:rPr>
          <w:rFonts w:eastAsiaTheme="majorEastAsia"/>
          <w:bCs/>
          <w:lang w:val="en-AU" w:eastAsia="en-AU" w:bidi="ar-SA"/>
        </w:rPr>
        <w:t xml:space="preserve"> and asked to view 10 food and drink items before being asked how likely it is they would buy that item in the next month.</w:t>
      </w:r>
      <w:r w:rsidR="00BC5545">
        <w:rPr>
          <w:rFonts w:eastAsiaTheme="majorEastAsia"/>
          <w:bCs/>
          <w:lang w:val="en-AU" w:eastAsia="en-AU" w:bidi="ar-SA"/>
        </w:rPr>
        <w:t xml:space="preserve"> It was found that none of the label conditions had any effect on participant purchase in</w:t>
      </w:r>
      <w:r w:rsidR="004167EB">
        <w:rPr>
          <w:rFonts w:eastAsiaTheme="majorEastAsia"/>
          <w:bCs/>
          <w:lang w:val="en-AU" w:eastAsia="en-AU" w:bidi="ar-SA"/>
        </w:rPr>
        <w:t>tentions for the food products.</w:t>
      </w:r>
    </w:p>
    <w:p w14:paraId="6C3039C9" w14:textId="77777777" w:rsidR="001905D5" w:rsidRDefault="001905D5" w:rsidP="00812409">
      <w:pPr>
        <w:rPr>
          <w:rFonts w:eastAsiaTheme="majorEastAsia"/>
          <w:bCs/>
          <w:lang w:val="en-AU" w:eastAsia="en-AU" w:bidi="ar-SA"/>
        </w:rPr>
      </w:pPr>
    </w:p>
    <w:p w14:paraId="5A19D9FA" w14:textId="2BD0C636" w:rsidR="001907AA" w:rsidRPr="00FC6C10" w:rsidRDefault="00AD00C7" w:rsidP="00FC6C10">
      <w:pPr>
        <w:rPr>
          <w:rFonts w:eastAsiaTheme="majorEastAsia"/>
          <w:bCs/>
          <w:lang w:val="en-AU" w:eastAsia="en-AU" w:bidi="ar-SA"/>
        </w:rPr>
        <w:sectPr w:rsidR="001907AA" w:rsidRPr="00FC6C10" w:rsidSect="00227253">
          <w:pgSz w:w="11907" w:h="16839" w:code="9"/>
          <w:pgMar w:top="1418" w:right="1418" w:bottom="1418" w:left="1418" w:header="709" w:footer="709" w:gutter="0"/>
          <w:cols w:space="708"/>
          <w:docGrid w:linePitch="360"/>
        </w:sectPr>
      </w:pPr>
      <w:r>
        <w:rPr>
          <w:rFonts w:eastAsiaTheme="majorEastAsia"/>
          <w:bCs/>
          <w:lang w:val="en-AU" w:eastAsia="en-AU" w:bidi="ar-SA"/>
        </w:rPr>
        <w:t xml:space="preserve">The </w:t>
      </w:r>
      <w:r w:rsidR="00A13D69">
        <w:rPr>
          <w:rFonts w:eastAsiaTheme="majorEastAsia"/>
          <w:bCs/>
          <w:lang w:val="en-AU" w:eastAsia="en-AU" w:bidi="ar-SA"/>
        </w:rPr>
        <w:t>findings</w:t>
      </w:r>
      <w:r>
        <w:rPr>
          <w:rFonts w:eastAsiaTheme="majorEastAsia"/>
          <w:bCs/>
          <w:lang w:val="en-AU" w:eastAsia="en-AU" w:bidi="ar-SA"/>
        </w:rPr>
        <w:t xml:space="preserve"> in this section suggest that under certain conditions labelling has an influence on consumer choices in relation to sugar. When directed to compare two products and select the one that is lowest in sugar, Australian and New Zealand consumer are capable of doing </w:t>
      </w:r>
      <w:r>
        <w:rPr>
          <w:rFonts w:eastAsiaTheme="majorEastAsia"/>
          <w:bCs/>
          <w:lang w:val="en-AU" w:eastAsia="en-AU" w:bidi="ar-SA"/>
        </w:rPr>
        <w:lastRenderedPageBreak/>
        <w:t xml:space="preserve">so using current labelling. </w:t>
      </w:r>
      <w:r w:rsidR="00201BB0">
        <w:rPr>
          <w:rFonts w:eastAsiaTheme="majorEastAsia"/>
          <w:bCs/>
          <w:lang w:val="en-AU" w:eastAsia="en-AU" w:bidi="ar-SA"/>
        </w:rPr>
        <w:t>However, when consumers are not directed to make comparisons it would appear they do not make healthier choices. This points towards labelling’s influence on consumer choices and purchase intentions of healthier food items being partly reliant on consumers</w:t>
      </w:r>
      <w:r w:rsidR="007E1CDA">
        <w:rPr>
          <w:rFonts w:eastAsiaTheme="majorEastAsia"/>
          <w:bCs/>
          <w:lang w:val="en-AU" w:eastAsia="en-AU" w:bidi="ar-SA"/>
        </w:rPr>
        <w:t xml:space="preserve"> </w:t>
      </w:r>
      <w:r w:rsidR="00A13D69">
        <w:rPr>
          <w:rFonts w:eastAsiaTheme="majorEastAsia"/>
          <w:bCs/>
          <w:lang w:val="en-AU" w:eastAsia="en-AU" w:bidi="ar-SA"/>
        </w:rPr>
        <w:t>actively</w:t>
      </w:r>
      <w:r w:rsidR="00201BB0">
        <w:rPr>
          <w:rFonts w:eastAsiaTheme="majorEastAsia"/>
          <w:bCs/>
          <w:lang w:val="en-AU" w:eastAsia="en-AU" w:bidi="ar-SA"/>
        </w:rPr>
        <w:t xml:space="preserve"> comparing food/label information on multiple products. What appears to influence consumers making comparisons </w:t>
      </w:r>
      <w:r w:rsidR="007E1CDA">
        <w:rPr>
          <w:rFonts w:eastAsiaTheme="majorEastAsia"/>
          <w:bCs/>
          <w:lang w:val="en-AU" w:eastAsia="en-AU" w:bidi="ar-SA"/>
        </w:rPr>
        <w:t>is their motivation to do so. Where consumers evaluate single products using abstract nutrition information (</w:t>
      </w:r>
      <w:r w:rsidR="00A13D69">
        <w:rPr>
          <w:rFonts w:eastAsiaTheme="majorEastAsia"/>
          <w:bCs/>
          <w:lang w:val="en-AU" w:eastAsia="en-AU" w:bidi="ar-SA"/>
        </w:rPr>
        <w:t>e.g.</w:t>
      </w:r>
      <w:r w:rsidR="007E1CDA">
        <w:rPr>
          <w:rFonts w:eastAsiaTheme="majorEastAsia"/>
          <w:bCs/>
          <w:lang w:val="en-AU" w:eastAsia="en-AU" w:bidi="ar-SA"/>
        </w:rPr>
        <w:t xml:space="preserve"> grams of sugar) they are not accurate at determining whether they contain ‘a little’ or ‘a lot’</w:t>
      </w:r>
      <w:r w:rsidR="00FD2931">
        <w:rPr>
          <w:rFonts w:eastAsiaTheme="majorEastAsia"/>
          <w:bCs/>
          <w:lang w:val="en-AU" w:eastAsia="en-AU" w:bidi="ar-SA"/>
        </w:rPr>
        <w:t>.</w:t>
      </w:r>
      <w:r w:rsidR="007E1CDA">
        <w:rPr>
          <w:rFonts w:eastAsiaTheme="majorEastAsia"/>
          <w:bCs/>
          <w:lang w:val="en-AU" w:eastAsia="en-AU" w:bidi="ar-SA"/>
        </w:rPr>
        <w:t xml:space="preserve"> Interpretive and contextual labelling (</w:t>
      </w:r>
      <w:r w:rsidR="00A13D69">
        <w:rPr>
          <w:rFonts w:eastAsiaTheme="majorEastAsia"/>
          <w:bCs/>
          <w:lang w:val="en-AU" w:eastAsia="en-AU" w:bidi="ar-SA"/>
        </w:rPr>
        <w:t>e.g.</w:t>
      </w:r>
      <w:r w:rsidR="007E1CDA">
        <w:rPr>
          <w:rFonts w:eastAsiaTheme="majorEastAsia"/>
          <w:bCs/>
          <w:lang w:val="en-AU" w:eastAsia="en-AU" w:bidi="ar-SA"/>
        </w:rPr>
        <w:t xml:space="preserve"> Daily Value, HSR) appears to assist consumers in making more accurate evaluations of a products sugar content. It may further be that interpretive labelling assists </w:t>
      </w:r>
      <w:r w:rsidR="00A13D69">
        <w:rPr>
          <w:rFonts w:eastAsiaTheme="majorEastAsia"/>
          <w:bCs/>
          <w:lang w:val="en-AU" w:eastAsia="en-AU" w:bidi="ar-SA"/>
        </w:rPr>
        <w:t>consumers</w:t>
      </w:r>
      <w:r w:rsidR="007E1CDA">
        <w:rPr>
          <w:rFonts w:eastAsiaTheme="majorEastAsia"/>
          <w:bCs/>
          <w:lang w:val="en-AU" w:eastAsia="en-AU" w:bidi="ar-SA"/>
        </w:rPr>
        <w:t xml:space="preserve"> in better understanding abstract label information. However, motivation on behalf of consumers</w:t>
      </w:r>
      <w:r w:rsidR="005508CC">
        <w:rPr>
          <w:rFonts w:eastAsiaTheme="majorEastAsia"/>
          <w:bCs/>
          <w:lang w:val="en-AU" w:eastAsia="en-AU" w:bidi="ar-SA"/>
        </w:rPr>
        <w:t xml:space="preserve"> appears to</w:t>
      </w:r>
      <w:r w:rsidR="007E1CDA">
        <w:rPr>
          <w:rFonts w:eastAsiaTheme="majorEastAsia"/>
          <w:bCs/>
          <w:lang w:val="en-AU" w:eastAsia="en-AU" w:bidi="ar-SA"/>
        </w:rPr>
        <w:t xml:space="preserve"> influence whether they will pay attention to</w:t>
      </w:r>
      <w:r w:rsidR="005508CC">
        <w:rPr>
          <w:rFonts w:eastAsiaTheme="majorEastAsia"/>
          <w:bCs/>
          <w:lang w:val="en-AU" w:eastAsia="en-AU" w:bidi="ar-SA"/>
        </w:rPr>
        <w:t xml:space="preserve"> any</w:t>
      </w:r>
      <w:r w:rsidR="007E1CDA">
        <w:rPr>
          <w:rFonts w:eastAsiaTheme="majorEastAsia"/>
          <w:bCs/>
          <w:lang w:val="en-AU" w:eastAsia="en-AU" w:bidi="ar-SA"/>
        </w:rPr>
        <w:t xml:space="preserve"> labelling, as such, the provision of interpretive labelling </w:t>
      </w:r>
      <w:r w:rsidR="005508CC">
        <w:rPr>
          <w:rFonts w:eastAsiaTheme="majorEastAsia"/>
          <w:bCs/>
          <w:lang w:val="en-AU" w:eastAsia="en-AU" w:bidi="ar-SA"/>
        </w:rPr>
        <w:t>alone may not lead to behavioural change without consumers being motivated to use them.</w:t>
      </w:r>
      <w:bookmarkStart w:id="238" w:name="_Toc451335315"/>
      <w:bookmarkStart w:id="239" w:name="_Toc451941722"/>
      <w:bookmarkStart w:id="240" w:name="_Toc489351636"/>
      <w:bookmarkStart w:id="241" w:name="_Toc489715657"/>
    </w:p>
    <w:p w14:paraId="2FDEBB03" w14:textId="4A7B88B3" w:rsidR="005215AC" w:rsidRDefault="005215AC" w:rsidP="005215AC">
      <w:pPr>
        <w:pStyle w:val="Heading1"/>
      </w:pPr>
      <w:bookmarkStart w:id="242" w:name="_Toc491274924"/>
      <w:bookmarkStart w:id="243" w:name="_Toc491762059"/>
      <w:bookmarkStart w:id="244" w:name="_Toc491773724"/>
      <w:bookmarkStart w:id="245" w:name="_Toc491786229"/>
      <w:bookmarkStart w:id="246" w:name="_Toc491788963"/>
      <w:bookmarkStart w:id="247" w:name="_Toc491789292"/>
      <w:bookmarkStart w:id="248" w:name="_Toc489882425"/>
      <w:bookmarkStart w:id="249" w:name="_Toc491170976"/>
      <w:bookmarkStart w:id="250" w:name="_Toc491176512"/>
      <w:r>
        <w:lastRenderedPageBreak/>
        <w:t>6</w:t>
      </w:r>
      <w:r w:rsidRPr="00171D14">
        <w:tab/>
      </w:r>
      <w:r>
        <w:t>Conclusions</w:t>
      </w:r>
      <w:bookmarkEnd w:id="242"/>
      <w:bookmarkEnd w:id="243"/>
      <w:bookmarkEnd w:id="244"/>
      <w:bookmarkEnd w:id="245"/>
      <w:bookmarkEnd w:id="246"/>
      <w:bookmarkEnd w:id="247"/>
    </w:p>
    <w:p w14:paraId="265928B2" w14:textId="637D9064" w:rsidR="00F005D3" w:rsidRPr="00BF6D94" w:rsidRDefault="00F005D3" w:rsidP="00F005D3">
      <w:r w:rsidRPr="00C97790">
        <w:rPr>
          <w:rFonts w:eastAsiaTheme="minorEastAsia"/>
          <w:lang w:bidi="ar-SA"/>
        </w:rPr>
        <w:t xml:space="preserve">Food Standards Australia New Zealand (FSANZ) has undertaken a </w:t>
      </w:r>
      <w:r>
        <w:rPr>
          <w:rFonts w:eastAsiaTheme="minorEastAsia"/>
          <w:lang w:bidi="ar-SA"/>
        </w:rPr>
        <w:t>literature</w:t>
      </w:r>
      <w:r w:rsidRPr="00C97790">
        <w:rPr>
          <w:rFonts w:eastAsiaTheme="minorEastAsia"/>
          <w:lang w:bidi="ar-SA"/>
        </w:rPr>
        <w:t xml:space="preserve"> review </w:t>
      </w:r>
      <w:r>
        <w:rPr>
          <w:rFonts w:eastAsiaTheme="minorEastAsia"/>
          <w:lang w:bidi="ar-SA"/>
        </w:rPr>
        <w:t>to examine</w:t>
      </w:r>
      <w:r w:rsidRPr="00C97790">
        <w:rPr>
          <w:rFonts w:eastAsiaTheme="minorEastAsia"/>
          <w:lang w:bidi="ar-SA"/>
        </w:rPr>
        <w:t xml:space="preserve"> consumer knowledge, attitudes and behaviours relating to sugars in foods</w:t>
      </w:r>
      <w:r>
        <w:rPr>
          <w:rFonts w:eastAsiaTheme="minorEastAsia"/>
          <w:lang w:bidi="ar-SA"/>
        </w:rPr>
        <w:t xml:space="preserve"> and as presented on food labelling</w:t>
      </w:r>
      <w:r w:rsidRPr="00C97790">
        <w:rPr>
          <w:rFonts w:eastAsiaTheme="minorEastAsia"/>
          <w:lang w:bidi="ar-SA"/>
        </w:rPr>
        <w:t>.</w:t>
      </w:r>
      <w:r>
        <w:rPr>
          <w:rFonts w:eastAsiaTheme="minorEastAsia"/>
          <w:lang w:bidi="ar-SA"/>
        </w:rPr>
        <w:t xml:space="preserve"> The purpose of a literature review is to assess the evidence as it presently stands in the available literature.</w:t>
      </w:r>
      <w:r>
        <w:t>The literature sourced for this review is of varying quality and uses different methodological approaches. Given the limitations of the literature this review does not aim to draw definitive conclusions. However, the findings from the literature, when taken together, do point towards some consistent findings regarding sugars, labelling and consumer</w:t>
      </w:r>
      <w:r w:rsidR="00327BC8">
        <w:t>s’ understanding and behaviour.</w:t>
      </w:r>
    </w:p>
    <w:p w14:paraId="457AFACC" w14:textId="77777777" w:rsidR="00F005D3" w:rsidRDefault="00F005D3" w:rsidP="00F005D3"/>
    <w:p w14:paraId="19F43E8D" w14:textId="77777777" w:rsidR="00F005D3" w:rsidRDefault="00F005D3" w:rsidP="00F005D3">
      <w:r>
        <w:t>Consumers are concerned about the sugar content of food. They believe that consumption of sugar is associated with negative health outcomes, such as weight gain. Consumers who are attempting to reduce their sugar intakes report limiting their consumption of food categories they consider being high in sugar (e.g. sugar-sweetened beverages (SSBs)) and reading food labels. However, there is some evidence that consumers underestimate the sugar content of beverages containing fruit and other food groups. This may be due to the perceived healthiness and contextual understanding of fruit and other food groups such as vegetables.</w:t>
      </w:r>
    </w:p>
    <w:p w14:paraId="4A1063EA" w14:textId="77777777" w:rsidR="00F005D3" w:rsidRDefault="00F005D3" w:rsidP="00F005D3"/>
    <w:p w14:paraId="71D5E6CA" w14:textId="77777777" w:rsidR="00F005D3" w:rsidRDefault="00F005D3" w:rsidP="00F005D3">
      <w:r>
        <w:t>Consumers do not understand what ‘added sugars’ are. When asked, consumers tend to report negative attitudes towards added sugars. However, they are not able to classify particular sugars as ‘added’ or ‘natural’. This appears to be related to consumer associations between types of sugars and the perceived degree of refinement. Sugars such as honey are considered less refined, and therefore more natural and not ‘added’.</w:t>
      </w:r>
    </w:p>
    <w:p w14:paraId="3603CAF8" w14:textId="77777777" w:rsidR="00F005D3" w:rsidRDefault="00F005D3" w:rsidP="00F005D3"/>
    <w:p w14:paraId="4A8E6209" w14:textId="484982BF" w:rsidR="00F005D3" w:rsidRDefault="00F005D3" w:rsidP="00F005D3">
      <w:r>
        <w:t xml:space="preserve">The literature review has found mixed evidence regarding whether Australian and New Zealand consumers can use current labelling to make informed choices with respect to sugar. Their ability to use labelling depends on the type of task they are completing. When given a comparison task, consumers are capable of identifying which of two products is lower in sugar. However, international research suggests consumers generally aren’t able to use abstract information such as grams of sugar listed on a label to evaluate whether a food is high or low in sugar. As such, consumers may not completely comprehend the high quantity of sugar in foods such as SSBs or confectionary items. </w:t>
      </w:r>
      <w:r w:rsidR="00A37E85">
        <w:t xml:space="preserve">Even though the majority of consumers understand that a food carrying </w:t>
      </w:r>
      <w:r>
        <w:t xml:space="preserve">a ‘no added sugar’ claim </w:t>
      </w:r>
      <w:r w:rsidR="00A37E85">
        <w:t>may contain naturally occurring sugar, the claim can lead some consumers</w:t>
      </w:r>
      <w:r>
        <w:t xml:space="preserve"> to incorrectly believe </w:t>
      </w:r>
      <w:r w:rsidR="00A37E85">
        <w:t>that the food</w:t>
      </w:r>
      <w:r>
        <w:t xml:space="preserve"> does not contain any sugar.</w:t>
      </w:r>
    </w:p>
    <w:p w14:paraId="5353DA38" w14:textId="77777777" w:rsidR="00F005D3" w:rsidRDefault="00F005D3" w:rsidP="00F005D3"/>
    <w:p w14:paraId="52E78636" w14:textId="77777777" w:rsidR="00F005D3" w:rsidRDefault="00F005D3" w:rsidP="00F005D3">
      <w:r>
        <w:t>There is a limited volume of research examining the interaction between labelling and con</w:t>
      </w:r>
      <w:r>
        <w:lastRenderedPageBreak/>
        <w:t>sumer choices in relation to sugar. However, the review identified some evidence that the inclusion of added sugars as a separate element on nutritional labelling may lead some consumers to overestimate the sugar content of a food item. This occurs where consumers believe ‘added’ sugars are in addition to the ‘total’ sugar content. Furthermore, the inclusion of ‘added’ sugar on nutrition labelling may lead some consumers to place too much emphasis on sugar, resulting in less accurate evaluations of a food’s overall healthiness.</w:t>
      </w:r>
    </w:p>
    <w:p w14:paraId="1714A6BA" w14:textId="77777777" w:rsidR="00F005D3" w:rsidRDefault="00F005D3" w:rsidP="00F005D3"/>
    <w:p w14:paraId="0E4CF0A2" w14:textId="58DF7A03" w:rsidR="00F005D3" w:rsidRDefault="00F005D3" w:rsidP="00F005D3">
      <w:r>
        <w:t xml:space="preserve">Although the above is true for </w:t>
      </w:r>
      <w:r w:rsidRPr="00805B55">
        <w:rPr>
          <w:i/>
        </w:rPr>
        <w:t xml:space="preserve">most </w:t>
      </w:r>
      <w:r>
        <w:t>consumers, a possible exception is consumers who are highly motivated to read and use food labels. Consumers with higher nutritional knowledge and health interests appear more motivated to use nutrition labelling in regards to sugar content. Such consumers appear to compare products more frequently and find utility in nutrition labelling as well as interpretive labelling, such as the Health Star R</w:t>
      </w:r>
      <w:r w:rsidR="00327BC8">
        <w:t>ating and Traffic Light Labels.</w:t>
      </w:r>
    </w:p>
    <w:p w14:paraId="38B84022" w14:textId="77777777" w:rsidR="00F005D3" w:rsidRDefault="00F005D3" w:rsidP="00F005D3"/>
    <w:p w14:paraId="0F81248F" w14:textId="4BB5496E" w:rsidR="00F005D3" w:rsidRDefault="00F005D3" w:rsidP="00247789">
      <w:pPr>
        <w:keepNext/>
        <w:keepLines/>
      </w:pPr>
      <w:r>
        <w:t xml:space="preserve">Finally, despite the general lack of evidence </w:t>
      </w:r>
      <w:r w:rsidR="0025097A">
        <w:t xml:space="preserve">around the </w:t>
      </w:r>
      <w:r>
        <w:t>impact of sugar labelling on behaviour, in the case of SSBs, there is evidence that some labelling interventions may reduce purchase intentions for, and actual purchases, of SSBs.</w:t>
      </w:r>
    </w:p>
    <w:p w14:paraId="68642B02" w14:textId="77777777" w:rsidR="00F005D3" w:rsidRDefault="00F005D3" w:rsidP="00F005D3"/>
    <w:p w14:paraId="025B7FD8" w14:textId="63129E0F" w:rsidR="00F005D3" w:rsidRDefault="00F005D3" w:rsidP="00F005D3">
      <w:pPr>
        <w:rPr>
          <w:rFonts w:eastAsiaTheme="minorEastAsia"/>
          <w:lang w:bidi="ar-SA"/>
        </w:rPr>
      </w:pPr>
      <w:r>
        <w:rPr>
          <w:rFonts w:eastAsiaTheme="minorEastAsia"/>
          <w:lang w:bidi="ar-SA"/>
        </w:rPr>
        <w:t xml:space="preserve">The above findings taken together indicate that consumers’ pre-existing interest in sugar </w:t>
      </w:r>
      <w:r w:rsidR="00AA57AC">
        <w:rPr>
          <w:rFonts w:eastAsiaTheme="minorEastAsia"/>
          <w:lang w:bidi="ar-SA"/>
        </w:rPr>
        <w:t>influences</w:t>
      </w:r>
      <w:r>
        <w:rPr>
          <w:rFonts w:eastAsiaTheme="minorEastAsia"/>
          <w:lang w:bidi="ar-SA"/>
        </w:rPr>
        <w:t xml:space="preserve"> both the awareness of the sugar content in food, as well as an understanding of the health effects of sugar consumption. Individual factors such as health conciousness and personal motivation are key drivers of consumer use of nutritional labelling and consumption behaviours. For those who are motivated to use labels to select items lower in sugar, the findings suggest they can use current labelling to do so. There is little evidence to suggest that nutritional labelling changes behaviour.</w:t>
      </w:r>
    </w:p>
    <w:p w14:paraId="50C46FB4" w14:textId="77777777" w:rsidR="00F005D3" w:rsidRDefault="00F005D3" w:rsidP="00F005D3">
      <w:pPr>
        <w:rPr>
          <w:rFonts w:eastAsiaTheme="minorEastAsia"/>
          <w:lang w:bidi="ar-SA"/>
        </w:rPr>
      </w:pPr>
    </w:p>
    <w:p w14:paraId="1AFE2493" w14:textId="1E3944B3" w:rsidR="00F005D3" w:rsidRDefault="00700FF4" w:rsidP="00F005D3">
      <w:pPr>
        <w:rPr>
          <w:rFonts w:eastAsiaTheme="minorEastAsia"/>
          <w:lang w:bidi="ar-SA"/>
        </w:rPr>
      </w:pPr>
      <w:r>
        <w:rPr>
          <w:rFonts w:eastAsiaTheme="minorEastAsia"/>
          <w:lang w:bidi="ar-SA"/>
        </w:rPr>
        <w:t xml:space="preserve">Given the limited evidence available, </w:t>
      </w:r>
      <w:r>
        <w:t>further research in relation to Australian and New Zealand’s consumers response to various forms of sugar labelling could be beneficial.</w:t>
      </w:r>
    </w:p>
    <w:p w14:paraId="68B7B91A" w14:textId="4011BD25" w:rsidR="005215AC" w:rsidRDefault="00F005D3" w:rsidP="002108E3">
      <w:pPr>
        <w:pStyle w:val="Heading1"/>
        <w:ind w:left="0" w:firstLine="0"/>
        <w:sectPr w:rsidR="005215AC" w:rsidSect="00227253">
          <w:pgSz w:w="11907" w:h="16839" w:code="9"/>
          <w:pgMar w:top="1418" w:right="1418" w:bottom="1418" w:left="1418" w:header="709" w:footer="709" w:gutter="0"/>
          <w:cols w:space="708"/>
          <w:docGrid w:linePitch="360"/>
        </w:sectPr>
      </w:pPr>
      <w:r>
        <w:rPr>
          <w:rFonts w:eastAsiaTheme="minorEastAsia"/>
          <w:lang w:bidi="ar-SA"/>
        </w:rPr>
        <w:t xml:space="preserve"> </w:t>
      </w:r>
    </w:p>
    <w:p w14:paraId="138F6242" w14:textId="5C572B6F" w:rsidR="00440C4D" w:rsidRPr="00171D14" w:rsidRDefault="005215AC" w:rsidP="002108E3">
      <w:pPr>
        <w:pStyle w:val="Heading1"/>
        <w:ind w:left="0" w:firstLine="0"/>
      </w:pPr>
      <w:bookmarkStart w:id="251" w:name="_Toc491274925"/>
      <w:bookmarkStart w:id="252" w:name="_Toc491762060"/>
      <w:bookmarkStart w:id="253" w:name="_Toc491773725"/>
      <w:bookmarkStart w:id="254" w:name="_Toc491786230"/>
      <w:bookmarkStart w:id="255" w:name="_Toc491788964"/>
      <w:bookmarkStart w:id="256" w:name="_Toc491789293"/>
      <w:r>
        <w:lastRenderedPageBreak/>
        <w:t>7</w:t>
      </w:r>
      <w:r w:rsidR="00440C4D" w:rsidRPr="00171D14">
        <w:tab/>
        <w:t>Limitations in the literature</w:t>
      </w:r>
      <w:bookmarkEnd w:id="238"/>
      <w:bookmarkEnd w:id="239"/>
      <w:bookmarkEnd w:id="240"/>
      <w:bookmarkEnd w:id="241"/>
      <w:bookmarkEnd w:id="248"/>
      <w:bookmarkEnd w:id="249"/>
      <w:bookmarkEnd w:id="250"/>
      <w:bookmarkEnd w:id="251"/>
      <w:bookmarkEnd w:id="252"/>
      <w:bookmarkEnd w:id="253"/>
      <w:bookmarkEnd w:id="254"/>
      <w:bookmarkEnd w:id="255"/>
      <w:bookmarkEnd w:id="256"/>
    </w:p>
    <w:p w14:paraId="2C757D1C" w14:textId="1D1C389E" w:rsidR="00441FBC" w:rsidRDefault="00F07460" w:rsidP="00812409">
      <w:pPr>
        <w:rPr>
          <w:rFonts w:eastAsiaTheme="majorEastAsia"/>
          <w:bCs/>
          <w:lang w:val="en-AU" w:eastAsia="en-AU" w:bidi="ar-SA"/>
        </w:rPr>
      </w:pPr>
      <w:r>
        <w:rPr>
          <w:rFonts w:eastAsiaTheme="majorEastAsia"/>
          <w:bCs/>
          <w:lang w:val="en-AU" w:eastAsia="en-AU" w:bidi="ar-SA"/>
        </w:rPr>
        <w:t>The purpose of this</w:t>
      </w:r>
      <w:r w:rsidDel="00CC7A87">
        <w:rPr>
          <w:rFonts w:eastAsiaTheme="majorEastAsia"/>
          <w:bCs/>
          <w:lang w:val="en-AU" w:eastAsia="en-AU" w:bidi="ar-SA"/>
        </w:rPr>
        <w:t xml:space="preserve"> </w:t>
      </w:r>
      <w:r>
        <w:rPr>
          <w:rFonts w:eastAsiaTheme="majorEastAsia"/>
          <w:bCs/>
          <w:lang w:val="en-AU" w:eastAsia="en-AU" w:bidi="ar-SA"/>
        </w:rPr>
        <w:t>literature review is to develop the e</w:t>
      </w:r>
      <w:r w:rsidR="00F4424B">
        <w:rPr>
          <w:rFonts w:eastAsiaTheme="majorEastAsia"/>
          <w:bCs/>
          <w:lang w:val="en-AU" w:eastAsia="en-AU" w:bidi="ar-SA"/>
        </w:rPr>
        <w:t>vidence base regarding the relationship between consumers, sugar and food labelling.</w:t>
      </w:r>
      <w:r w:rsidR="00EE1E57">
        <w:rPr>
          <w:rFonts w:eastAsiaTheme="majorEastAsia"/>
          <w:bCs/>
          <w:lang w:val="en-AU" w:eastAsia="en-AU" w:bidi="ar-SA"/>
        </w:rPr>
        <w:t xml:space="preserve"> The primary</w:t>
      </w:r>
      <w:r w:rsidR="007B0A81">
        <w:rPr>
          <w:rFonts w:eastAsiaTheme="majorEastAsia"/>
          <w:bCs/>
          <w:lang w:val="en-AU" w:eastAsia="en-AU" w:bidi="ar-SA"/>
        </w:rPr>
        <w:t xml:space="preserve"> relevant</w:t>
      </w:r>
      <w:r w:rsidR="00EE1E57">
        <w:rPr>
          <w:rFonts w:eastAsiaTheme="majorEastAsia"/>
          <w:bCs/>
          <w:lang w:val="en-AU" w:eastAsia="en-AU" w:bidi="ar-SA"/>
        </w:rPr>
        <w:t xml:space="preserve"> demographic for this evidence </w:t>
      </w:r>
      <w:r w:rsidR="00B41770">
        <w:rPr>
          <w:rFonts w:eastAsiaTheme="majorEastAsia"/>
          <w:bCs/>
          <w:lang w:val="en-AU" w:eastAsia="en-AU" w:bidi="ar-SA"/>
        </w:rPr>
        <w:t>review is</w:t>
      </w:r>
      <w:r w:rsidR="00EE1E57">
        <w:rPr>
          <w:rFonts w:eastAsiaTheme="majorEastAsia"/>
          <w:bCs/>
          <w:lang w:val="en-AU" w:eastAsia="en-AU" w:bidi="ar-SA"/>
        </w:rPr>
        <w:t xml:space="preserve"> Australian and New Zealand consumers. In comparison to the volume of internationally published research</w:t>
      </w:r>
      <w:r w:rsidR="00441FBC">
        <w:rPr>
          <w:rFonts w:eastAsiaTheme="majorEastAsia"/>
          <w:bCs/>
          <w:lang w:val="en-AU" w:eastAsia="en-AU" w:bidi="ar-SA"/>
        </w:rPr>
        <w:t>,</w:t>
      </w:r>
      <w:r w:rsidR="00EE1E57">
        <w:rPr>
          <w:rFonts w:eastAsiaTheme="majorEastAsia"/>
          <w:bCs/>
          <w:lang w:val="en-AU" w:eastAsia="en-AU" w:bidi="ar-SA"/>
        </w:rPr>
        <w:t xml:space="preserve"> there is little research that examines the Australian and New Zealand context</w:t>
      </w:r>
      <w:r w:rsidR="00441FBC">
        <w:rPr>
          <w:rFonts w:eastAsiaTheme="majorEastAsia"/>
          <w:bCs/>
          <w:lang w:val="en-AU" w:eastAsia="en-AU" w:bidi="ar-SA"/>
        </w:rPr>
        <w:t xml:space="preserve"> specifically</w:t>
      </w:r>
      <w:r w:rsidR="00EE1E57">
        <w:rPr>
          <w:rFonts w:eastAsiaTheme="majorEastAsia"/>
          <w:bCs/>
          <w:lang w:val="en-AU" w:eastAsia="en-AU" w:bidi="ar-SA"/>
        </w:rPr>
        <w:t xml:space="preserve">. As such, this literature review has </w:t>
      </w:r>
      <w:r w:rsidR="007B0A81">
        <w:rPr>
          <w:rFonts w:eastAsiaTheme="majorEastAsia"/>
          <w:bCs/>
          <w:lang w:val="en-AU" w:eastAsia="en-AU" w:bidi="ar-SA"/>
        </w:rPr>
        <w:t>included</w:t>
      </w:r>
      <w:r w:rsidR="00EE1E57">
        <w:rPr>
          <w:rFonts w:eastAsiaTheme="majorEastAsia"/>
          <w:bCs/>
          <w:lang w:val="en-AU" w:eastAsia="en-AU" w:bidi="ar-SA"/>
        </w:rPr>
        <w:t xml:space="preserve"> internat</w:t>
      </w:r>
      <w:r w:rsidR="00E01940">
        <w:rPr>
          <w:rFonts w:eastAsiaTheme="majorEastAsia"/>
          <w:bCs/>
          <w:lang w:val="en-AU" w:eastAsia="en-AU" w:bidi="ar-SA"/>
        </w:rPr>
        <w:t xml:space="preserve">ional publications and research. Using international research is a limitation as </w:t>
      </w:r>
      <w:r w:rsidR="00896828">
        <w:rPr>
          <w:rFonts w:eastAsiaTheme="majorEastAsia"/>
          <w:bCs/>
          <w:lang w:val="en-AU" w:eastAsia="en-AU" w:bidi="ar-SA"/>
        </w:rPr>
        <w:t>findings may not easily translate to domestic settings given</w:t>
      </w:r>
      <w:r w:rsidR="007B0A81">
        <w:rPr>
          <w:rFonts w:eastAsiaTheme="majorEastAsia"/>
          <w:bCs/>
          <w:lang w:val="en-AU" w:eastAsia="en-AU" w:bidi="ar-SA"/>
        </w:rPr>
        <w:t xml:space="preserve"> different</w:t>
      </w:r>
      <w:r w:rsidR="00896828">
        <w:rPr>
          <w:rFonts w:eastAsiaTheme="majorEastAsia"/>
          <w:bCs/>
          <w:lang w:val="en-AU" w:eastAsia="en-AU" w:bidi="ar-SA"/>
        </w:rPr>
        <w:t xml:space="preserve"> cultural</w:t>
      </w:r>
      <w:r w:rsidR="007B0A81">
        <w:rPr>
          <w:rFonts w:eastAsiaTheme="majorEastAsia"/>
          <w:bCs/>
          <w:lang w:val="en-AU" w:eastAsia="en-AU" w:bidi="ar-SA"/>
        </w:rPr>
        <w:t xml:space="preserve"> contexts</w:t>
      </w:r>
      <w:r w:rsidR="00896828">
        <w:rPr>
          <w:rFonts w:eastAsiaTheme="majorEastAsia"/>
          <w:bCs/>
          <w:lang w:val="en-AU" w:eastAsia="en-AU" w:bidi="ar-SA"/>
        </w:rPr>
        <w:t xml:space="preserve">, </w:t>
      </w:r>
      <w:r w:rsidR="007B0A81">
        <w:rPr>
          <w:rFonts w:eastAsiaTheme="majorEastAsia"/>
          <w:bCs/>
          <w:lang w:val="en-AU" w:eastAsia="en-AU" w:bidi="ar-SA"/>
        </w:rPr>
        <w:t>diets</w:t>
      </w:r>
      <w:r w:rsidR="00896828">
        <w:rPr>
          <w:rFonts w:eastAsiaTheme="majorEastAsia"/>
          <w:bCs/>
          <w:lang w:val="en-AU" w:eastAsia="en-AU" w:bidi="ar-SA"/>
        </w:rPr>
        <w:t xml:space="preserve"> and labelling</w:t>
      </w:r>
      <w:r w:rsidR="00441FBC">
        <w:rPr>
          <w:rFonts w:eastAsiaTheme="majorEastAsia"/>
          <w:bCs/>
          <w:lang w:val="en-AU" w:eastAsia="en-AU" w:bidi="ar-SA"/>
        </w:rPr>
        <w:t xml:space="preserve"> </w:t>
      </w:r>
      <w:r w:rsidR="007B0A81">
        <w:rPr>
          <w:rFonts w:eastAsiaTheme="majorEastAsia"/>
          <w:bCs/>
          <w:lang w:val="en-AU" w:eastAsia="en-AU" w:bidi="ar-SA"/>
        </w:rPr>
        <w:t>standards</w:t>
      </w:r>
      <w:r w:rsidR="00896828">
        <w:rPr>
          <w:rFonts w:eastAsiaTheme="majorEastAsia"/>
          <w:bCs/>
          <w:lang w:val="en-AU" w:eastAsia="en-AU" w:bidi="ar-SA"/>
        </w:rPr>
        <w:t>.</w:t>
      </w:r>
    </w:p>
    <w:p w14:paraId="5C6005EF" w14:textId="77777777" w:rsidR="00441FBC" w:rsidRDefault="00441FBC" w:rsidP="00812409">
      <w:pPr>
        <w:rPr>
          <w:rFonts w:eastAsiaTheme="majorEastAsia"/>
          <w:bCs/>
          <w:lang w:val="en-AU" w:eastAsia="en-AU" w:bidi="ar-SA"/>
        </w:rPr>
      </w:pPr>
    </w:p>
    <w:p w14:paraId="5C0D30F2" w14:textId="77777777" w:rsidR="009D0674" w:rsidRDefault="00441FBC" w:rsidP="0060243E">
      <w:pPr>
        <w:rPr>
          <w:rFonts w:eastAsiaTheme="majorEastAsia"/>
          <w:bCs/>
          <w:lang w:val="en-AU" w:eastAsia="en-AU" w:bidi="ar-SA"/>
        </w:rPr>
      </w:pPr>
      <w:r>
        <w:rPr>
          <w:rFonts w:eastAsiaTheme="majorEastAsia"/>
          <w:bCs/>
          <w:lang w:val="en-AU" w:eastAsia="en-AU" w:bidi="ar-SA"/>
        </w:rPr>
        <w:t xml:space="preserve">Much of the information sourced for this literature review has relied upon consumer self-reporting. </w:t>
      </w:r>
      <w:r w:rsidR="007B0A81">
        <w:rPr>
          <w:rFonts w:eastAsiaTheme="majorEastAsia"/>
          <w:bCs/>
          <w:lang w:val="en-AU" w:eastAsia="en-AU" w:bidi="ar-SA"/>
        </w:rPr>
        <w:t>S</w:t>
      </w:r>
      <w:r>
        <w:rPr>
          <w:rFonts w:eastAsiaTheme="majorEastAsia"/>
          <w:bCs/>
          <w:lang w:val="en-AU" w:eastAsia="en-AU" w:bidi="ar-SA"/>
        </w:rPr>
        <w:t xml:space="preserve">elf-reported data may not be </w:t>
      </w:r>
      <w:r w:rsidR="004511B6">
        <w:rPr>
          <w:rFonts w:eastAsiaTheme="majorEastAsia"/>
          <w:bCs/>
          <w:lang w:val="en-AU" w:eastAsia="en-AU" w:bidi="ar-SA"/>
        </w:rPr>
        <w:t xml:space="preserve">an accurate reflection of what consumers actually do. As </w:t>
      </w:r>
      <w:r w:rsidR="003C25B8">
        <w:rPr>
          <w:rFonts w:eastAsiaTheme="majorEastAsia"/>
          <w:bCs/>
          <w:lang w:val="en-AU" w:eastAsia="en-AU" w:bidi="ar-SA"/>
        </w:rPr>
        <w:t>a result,</w:t>
      </w:r>
      <w:r w:rsidR="004511B6">
        <w:rPr>
          <w:rFonts w:eastAsiaTheme="majorEastAsia"/>
          <w:bCs/>
          <w:lang w:val="en-AU" w:eastAsia="en-AU" w:bidi="ar-SA"/>
        </w:rPr>
        <w:t xml:space="preserve"> the extent to </w:t>
      </w:r>
      <w:r w:rsidR="003C25B8">
        <w:rPr>
          <w:rFonts w:eastAsiaTheme="majorEastAsia"/>
          <w:bCs/>
          <w:lang w:val="en-AU" w:eastAsia="en-AU" w:bidi="ar-SA"/>
        </w:rPr>
        <w:t xml:space="preserve">which </w:t>
      </w:r>
      <w:r w:rsidR="007B0A81">
        <w:rPr>
          <w:rFonts w:eastAsiaTheme="majorEastAsia"/>
          <w:bCs/>
          <w:lang w:val="en-AU" w:eastAsia="en-AU" w:bidi="ar-SA"/>
        </w:rPr>
        <w:t xml:space="preserve">the findings can be </w:t>
      </w:r>
      <w:r w:rsidR="003C25B8">
        <w:rPr>
          <w:rFonts w:eastAsiaTheme="majorEastAsia"/>
          <w:bCs/>
          <w:lang w:val="en-AU" w:eastAsia="en-AU" w:bidi="ar-SA"/>
        </w:rPr>
        <w:t>assumed to predict actual</w:t>
      </w:r>
      <w:r w:rsidR="007B0A81">
        <w:rPr>
          <w:rFonts w:eastAsiaTheme="majorEastAsia"/>
          <w:bCs/>
          <w:lang w:val="en-AU" w:eastAsia="en-AU" w:bidi="ar-SA"/>
        </w:rPr>
        <w:t xml:space="preserve"> consumer behaviour i</w:t>
      </w:r>
      <w:r w:rsidR="003C25B8">
        <w:rPr>
          <w:rFonts w:eastAsiaTheme="majorEastAsia"/>
          <w:bCs/>
          <w:lang w:val="en-AU" w:eastAsia="en-AU" w:bidi="ar-SA"/>
        </w:rPr>
        <w:t>s</w:t>
      </w:r>
      <w:r w:rsidR="007B0A81">
        <w:rPr>
          <w:rFonts w:eastAsiaTheme="majorEastAsia"/>
          <w:bCs/>
          <w:lang w:val="en-AU" w:eastAsia="en-AU" w:bidi="ar-SA"/>
        </w:rPr>
        <w:t xml:space="preserve"> unknown</w:t>
      </w:r>
      <w:r w:rsidR="004511B6">
        <w:rPr>
          <w:rFonts w:eastAsiaTheme="majorEastAsia"/>
          <w:bCs/>
          <w:lang w:val="en-AU" w:eastAsia="en-AU" w:bidi="ar-SA"/>
        </w:rPr>
        <w:t>.</w:t>
      </w:r>
    </w:p>
    <w:p w14:paraId="569BFC77" w14:textId="77777777" w:rsidR="009D0674" w:rsidRDefault="009D0674" w:rsidP="0060243E">
      <w:pPr>
        <w:rPr>
          <w:rFonts w:eastAsiaTheme="majorEastAsia"/>
          <w:bCs/>
          <w:lang w:val="en-AU" w:eastAsia="en-AU" w:bidi="ar-SA"/>
        </w:rPr>
      </w:pPr>
    </w:p>
    <w:p w14:paraId="75005136" w14:textId="1058B7F5" w:rsidR="009D0674" w:rsidRDefault="00B54764" w:rsidP="0060243E">
      <w:pPr>
        <w:rPr>
          <w:rFonts w:eastAsiaTheme="majorEastAsia"/>
          <w:bCs/>
          <w:lang w:val="en-AU" w:eastAsia="en-AU" w:bidi="ar-SA"/>
        </w:rPr>
      </w:pPr>
      <w:r>
        <w:rPr>
          <w:rFonts w:eastAsiaTheme="majorEastAsia"/>
          <w:bCs/>
          <w:lang w:val="en-AU" w:eastAsia="en-AU" w:bidi="ar-SA"/>
        </w:rPr>
        <w:t>In addition, statistical models used in a number of studies included in this review reveal</w:t>
      </w:r>
      <w:r w:rsidR="007B0A81">
        <w:rPr>
          <w:rFonts w:eastAsiaTheme="majorEastAsia"/>
          <w:bCs/>
          <w:lang w:val="en-AU" w:eastAsia="en-AU" w:bidi="ar-SA"/>
        </w:rPr>
        <w:t>ed</w:t>
      </w:r>
      <w:r>
        <w:rPr>
          <w:rFonts w:eastAsiaTheme="majorEastAsia"/>
          <w:bCs/>
          <w:lang w:val="en-AU" w:eastAsia="en-AU" w:bidi="ar-SA"/>
        </w:rPr>
        <w:t xml:space="preserve"> a substantial amount of variance that is not accounted for</w:t>
      </w:r>
      <w:r w:rsidR="007B0A81">
        <w:rPr>
          <w:rFonts w:eastAsiaTheme="majorEastAsia"/>
          <w:bCs/>
          <w:lang w:val="en-AU" w:eastAsia="en-AU" w:bidi="ar-SA"/>
        </w:rPr>
        <w:t xml:space="preserve"> by variables </w:t>
      </w:r>
      <w:r w:rsidR="00FA62F6">
        <w:rPr>
          <w:rFonts w:eastAsiaTheme="majorEastAsia"/>
          <w:bCs/>
          <w:lang w:val="en-AU" w:eastAsia="en-AU" w:bidi="ar-SA"/>
        </w:rPr>
        <w:t>measured in the studies. This indicates that</w:t>
      </w:r>
      <w:r w:rsidR="00AC2F36">
        <w:rPr>
          <w:rFonts w:eastAsiaTheme="majorEastAsia"/>
          <w:bCs/>
          <w:lang w:val="en-AU" w:eastAsia="en-AU" w:bidi="ar-SA"/>
        </w:rPr>
        <w:t xml:space="preserve"> there are </w:t>
      </w:r>
      <w:r w:rsidR="005A3BDF">
        <w:rPr>
          <w:rFonts w:eastAsiaTheme="majorEastAsia"/>
          <w:bCs/>
          <w:lang w:val="en-AU" w:eastAsia="en-AU" w:bidi="ar-SA"/>
        </w:rPr>
        <w:t>other</w:t>
      </w:r>
      <w:r w:rsidR="00AC2F36">
        <w:rPr>
          <w:rFonts w:eastAsiaTheme="majorEastAsia"/>
          <w:bCs/>
          <w:lang w:val="en-AU" w:eastAsia="en-AU" w:bidi="ar-SA"/>
        </w:rPr>
        <w:t xml:space="preserve"> factors</w:t>
      </w:r>
      <w:r w:rsidR="00B018FF">
        <w:rPr>
          <w:rFonts w:eastAsiaTheme="majorEastAsia"/>
          <w:bCs/>
          <w:lang w:val="en-AU" w:eastAsia="en-AU" w:bidi="ar-SA"/>
        </w:rPr>
        <w:t xml:space="preserve"> or latent variables</w:t>
      </w:r>
      <w:r w:rsidR="00AC2F36">
        <w:rPr>
          <w:rFonts w:eastAsiaTheme="majorEastAsia"/>
          <w:bCs/>
          <w:lang w:val="en-AU" w:eastAsia="en-AU" w:bidi="ar-SA"/>
        </w:rPr>
        <w:t xml:space="preserve"> </w:t>
      </w:r>
      <w:r w:rsidR="00FA62F6">
        <w:rPr>
          <w:rFonts w:eastAsiaTheme="majorEastAsia"/>
          <w:bCs/>
          <w:lang w:val="en-AU" w:eastAsia="en-AU" w:bidi="ar-SA"/>
        </w:rPr>
        <w:t xml:space="preserve">(not just labelling) </w:t>
      </w:r>
      <w:r w:rsidR="00AC2F36">
        <w:rPr>
          <w:rFonts w:eastAsiaTheme="majorEastAsia"/>
          <w:bCs/>
          <w:lang w:val="en-AU" w:eastAsia="en-AU" w:bidi="ar-SA"/>
        </w:rPr>
        <w:t>that influence the interactions between consumers, sugar, food and labelling</w:t>
      </w:r>
      <w:r w:rsidR="005A3BDF">
        <w:rPr>
          <w:rFonts w:eastAsiaTheme="majorEastAsia"/>
          <w:bCs/>
          <w:lang w:val="en-AU" w:eastAsia="en-AU" w:bidi="ar-SA"/>
        </w:rPr>
        <w:t xml:space="preserve"> that </w:t>
      </w:r>
      <w:r w:rsidR="007B0A81">
        <w:rPr>
          <w:rFonts w:eastAsiaTheme="majorEastAsia"/>
          <w:bCs/>
          <w:lang w:val="en-AU" w:eastAsia="en-AU" w:bidi="ar-SA"/>
        </w:rPr>
        <w:t>may not have been</w:t>
      </w:r>
      <w:r w:rsidR="005A3BDF">
        <w:rPr>
          <w:rFonts w:eastAsiaTheme="majorEastAsia"/>
          <w:bCs/>
          <w:lang w:val="en-AU" w:eastAsia="en-AU" w:bidi="ar-SA"/>
        </w:rPr>
        <w:t xml:space="preserve"> identified in the literature presented</w:t>
      </w:r>
      <w:r w:rsidR="00DD2CCA">
        <w:rPr>
          <w:rFonts w:eastAsiaTheme="majorEastAsia"/>
          <w:bCs/>
          <w:lang w:val="en-AU" w:eastAsia="en-AU" w:bidi="ar-SA"/>
        </w:rPr>
        <w:t>.</w:t>
      </w:r>
    </w:p>
    <w:p w14:paraId="39ECE33F" w14:textId="77777777" w:rsidR="009D0674" w:rsidRDefault="009D0674" w:rsidP="0060243E">
      <w:pPr>
        <w:rPr>
          <w:rFonts w:eastAsiaTheme="majorEastAsia"/>
          <w:bCs/>
          <w:lang w:val="en-AU" w:eastAsia="en-AU" w:bidi="ar-SA"/>
        </w:rPr>
      </w:pPr>
    </w:p>
    <w:p w14:paraId="71CB2610" w14:textId="67250ECE" w:rsidR="00C4078B" w:rsidRDefault="009D0674" w:rsidP="0060243E">
      <w:pPr>
        <w:rPr>
          <w:rFonts w:eastAsiaTheme="majorEastAsia"/>
          <w:bCs/>
          <w:lang w:val="en-AU" w:eastAsia="en-AU" w:bidi="ar-SA"/>
        </w:rPr>
      </w:pPr>
      <w:r>
        <w:rPr>
          <w:rFonts w:eastAsiaTheme="majorEastAsia"/>
          <w:bCs/>
          <w:lang w:val="en-AU" w:eastAsia="en-AU" w:bidi="ar-SA"/>
        </w:rPr>
        <w:t>T</w:t>
      </w:r>
      <w:r w:rsidR="00C854CD">
        <w:rPr>
          <w:rFonts w:eastAsiaTheme="majorEastAsia"/>
          <w:bCs/>
          <w:lang w:val="en-AU" w:eastAsia="en-AU" w:bidi="ar-SA"/>
        </w:rPr>
        <w:t xml:space="preserve">he majority of studies incorporated in this review have differing methodologies and research aims, meaning accurate pooling of results in many instances is not possible. </w:t>
      </w:r>
      <w:r>
        <w:rPr>
          <w:rFonts w:eastAsiaTheme="majorEastAsia"/>
          <w:bCs/>
          <w:lang w:val="en-AU" w:eastAsia="en-AU" w:bidi="ar-SA"/>
        </w:rPr>
        <w:t>However, in a number of cases studies using different methodologies had consistent findings. This enhances the confidence that can be placed on their conclusions.</w:t>
      </w:r>
    </w:p>
    <w:p w14:paraId="4B07CCDB" w14:textId="77777777" w:rsidR="00C84D05" w:rsidRDefault="00C84D05" w:rsidP="0060243E">
      <w:pPr>
        <w:rPr>
          <w:rFonts w:eastAsiaTheme="majorEastAsia"/>
          <w:bCs/>
          <w:lang w:val="en-AU" w:eastAsia="en-AU" w:bidi="ar-SA"/>
        </w:rPr>
      </w:pPr>
    </w:p>
    <w:p w14:paraId="1316B7D4" w14:textId="2D1E5459" w:rsidR="00C4078B" w:rsidRPr="00C3596E" w:rsidRDefault="0066275B" w:rsidP="00C4078B">
      <w:pPr>
        <w:rPr>
          <w:rFonts w:eastAsiaTheme="majorEastAsia"/>
          <w:lang w:val="en-AU" w:eastAsia="en-AU"/>
        </w:rPr>
        <w:sectPr w:rsidR="00C4078B" w:rsidRPr="00C3596E" w:rsidSect="00227253">
          <w:pgSz w:w="11907" w:h="16839" w:code="9"/>
          <w:pgMar w:top="1418" w:right="1418" w:bottom="1418" w:left="1418" w:header="709" w:footer="709" w:gutter="0"/>
          <w:cols w:space="708"/>
          <w:docGrid w:linePitch="360"/>
        </w:sectPr>
      </w:pPr>
      <w:r>
        <w:rPr>
          <w:rFonts w:eastAsiaTheme="majorEastAsia"/>
          <w:bCs/>
          <w:lang w:val="en-AU" w:eastAsia="en-AU" w:bidi="ar-SA"/>
        </w:rPr>
        <w:t>FSANZ</w:t>
      </w:r>
      <w:r w:rsidR="00FA62F6">
        <w:rPr>
          <w:rFonts w:eastAsiaTheme="majorEastAsia"/>
          <w:bCs/>
          <w:lang w:val="en-AU" w:eastAsia="en-AU" w:bidi="ar-SA"/>
        </w:rPr>
        <w:t xml:space="preserve"> has attempted to place greater weight on studies of higher quality. Appendix 1 includes an assessment of the quality of each study, based on a review of the full text. Readers will note that there is a greater emphasis on the findings of high quality studies in the body of the literature review and the key findings in each section. In addition, some limitations of studies are noted in the body of the literature review. However the author encourages interested readers to use the information and assessments in Appendix 1 to </w:t>
      </w:r>
      <w:r w:rsidR="003E1B2C">
        <w:rPr>
          <w:rFonts w:eastAsiaTheme="majorEastAsia"/>
          <w:bCs/>
          <w:lang w:val="en-AU" w:eastAsia="en-AU" w:bidi="ar-SA"/>
        </w:rPr>
        <w:t>further inform their understanding of the body of evidence.</w:t>
      </w:r>
    </w:p>
    <w:p w14:paraId="4F3EB0CA" w14:textId="198404FC" w:rsidR="00103834" w:rsidRDefault="00103834" w:rsidP="00DC6DC7">
      <w:pPr>
        <w:pStyle w:val="Heading1"/>
      </w:pPr>
      <w:bookmarkStart w:id="257" w:name="_Toc489882426"/>
      <w:bookmarkStart w:id="258" w:name="_Toc489715658"/>
      <w:bookmarkStart w:id="259" w:name="_Toc489351637"/>
      <w:bookmarkStart w:id="260" w:name="_Toc491170977"/>
      <w:bookmarkStart w:id="261" w:name="_Toc491786231"/>
      <w:bookmarkStart w:id="262" w:name="_Toc491788965"/>
      <w:bookmarkStart w:id="263" w:name="_Toc491789294"/>
      <w:bookmarkEnd w:id="257"/>
      <w:bookmarkEnd w:id="258"/>
      <w:bookmarkEnd w:id="259"/>
      <w:bookmarkEnd w:id="260"/>
      <w:bookmarkEnd w:id="261"/>
      <w:r>
        <w:rPr>
          <w:lang w:bidi="ar-SA"/>
        </w:rPr>
        <w:lastRenderedPageBreak/>
        <w:t>8</w:t>
      </w:r>
      <w:r w:rsidRPr="00812409">
        <w:rPr>
          <w:lang w:bidi="ar-SA"/>
        </w:rPr>
        <w:tab/>
      </w:r>
      <w:r>
        <w:fldChar w:fldCharType="begin"/>
      </w:r>
      <w:r>
        <w:instrText>ADDIN CITAVI.BIBLIOGRAPHY PD94bWwgdmVyc2lvbj0iMS4wIiBlbmNvZGluZz0idXRmLTE2Ij8+PEJpYmxpb2dyYXBoeT48QWRkSW5WZXJzaW9uPjUuNS4wLjE8L0FkZEluVmVyc2lvbj48SWQ+ZTU5ZmUwYWItYzhiZi00MGY3LTk1MDUtMGMwZGU2MTliZDk5PC9JZD48QmlibGlvZ3JhcGh5Q2l0YXRpb24+PEhlYWRpbmc+PFRleHRVbml0cz48VGV4dFVuaXQ+PEluc2VydFBhcmFncmFwaEFmdGVyPnRydWU8L0luc2VydFBhcmFncmFwaEFmdGVyPjxGb250TmFtZSAvPjxGb250U3R5bGU+PE5hbWU+Q2l0YXZpIEJpYmxpb2dyYXBoeSBIZWFkaW5nPC9OYW1lPjwvRm9udFN0eWxlPjxGb250U2l6ZT4wPC9Gb250U2l6ZT48VGV4dD5SZWZlcmVuY2VzPC9UZXh0PjwvVGV4dFVuaXQ+PFRleHRVbml0PjxJbnNlcnRQYXJhZ3JhcGhBZnRlcj5mYWxzZTwvSW5zZXJ0UGFyYWdyYXBoQWZ0ZXI+PEZvbnROYW1lIC8+PEZvbnRTdHlsZT48TmFtZT5DaXRhdmkgQmlibGlvZ3JhcGh5IEVudHJ5PC9OYW1lPjwvRm9udFN0eWxlPjxGb250U2l6ZT4wPC9Gb250U2l6ZT48L1RleHRVbml0PjwvVGV4dFVuaXRzPjwvSGVhZGluZz48Q2l0YXRpb25zPjxDaXRhdGlvbj48VGV4dFVuaXRzPjxUZXh0VW5pdD48SW5zZXJ0UGFyYWdyYXBoQWZ0ZXI+ZmFsc2U8L0luc2VydFBhcmFncmFwaEFmdGVyPjxGb250TmFtZSAvPjxGb250U3R5bGU+PE5ldXRyYWw+dHJ1ZTwvTmV1dHJhbD48TmFtZSAvPjwvRm9udFN0eWxlPjxGb250U2l6ZT4wPC9Gb250U2l6ZT48VGV4dD5BZGFtcywgSi4gTS4sIEhhcnQsIFcuLCBHaWxtZXIsIEwuLCBMbG95ZC1SaWNoYXJkc29uLCBFLiBFLiwgJmFtcDsgQnVydG9uLCBLLiBBLiAoMjAxNCkuIENvbmNyZXRlIGltYWdlcyBvZiB0aGUgc3VnYXIgY29udGVudCBpbiBzdWdhci1zd2VldGVuZWQgYmV2ZXJhZ2VzIHJlZHVjZXMgYXR0cmFjdGlvbiB0byBhbmQgc2VsZWN0aW9uIG9mIHRoZXNlIGJldmVyYWdlcy4gPC9UZXh0PjwvVGV4dFVuaXQ+PFRleHRVbml0PjxJbnNlcnRQYXJhZ3JhcGhBZnRlcj5mYWxzZTwvSW5zZXJ0UGFyYWdyYXBoQWZ0ZXI+PEZvbnROYW1lIC8+PEZvbnRTdHlsZT48SXRhbGljPnRydWU8L0l0YWxpYz48TmFtZSAvPjwvRm9udFN0eWxlPjxGb250U2l6ZT4wPC9Gb250U2l6ZT48VGV4dD5BcHBldGl0ZTwvVGV4dD48L1RleHRVbml0PjxUZXh0VW5pdD48SW5zZXJ0UGFyYWdyYXBoQWZ0ZXI+ZmFsc2U8L0luc2VydFBhcmFncmFwaEFmdGVyPjxGb250TmFtZSAvPjxGb250U3R5bGU+PE5ldXRyYWw+dHJ1ZTwvTmV1dHJhbD48TmFtZSAvPjwvRm9udFN0eWxlPjxGb250U2l6ZT4wPC9Gb250U2l6ZT48VGV4dD4sIDwvVGV4dD48L1RleHRVbml0PjxUZXh0VW5pdD48SW5zZXJ0UGFyYWdyYXBoQWZ0ZXI+ZmFsc2U8L0luc2VydFBhcmFncmFwaEFmdGVyPjxGb250TmFtZSAvPjxGb250U3R5bGU+PEl0YWxpYz50cnVlPC9JdGFsaWM+PE5hbWUgLz48L0ZvbnRTdHlsZT48Rm9udFNpemU+MDwvRm9udFNpemU+PFRleHQ+ODM8L1RleHQ+PC9UZXh0VW5pdD48VGV4dFVuaXQ+PEluc2VydFBhcmFncmFwaEFmdGVyPnRydWU8L0luc2VydFBhcmFncmFwaEFmdGVyPjxGb250TmFtZSAvPjxGb250U3R5bGU+PE5ldXRyYWw+dHJ1ZTwvTmV1dHJhbD48TmFtZSAvPjwvRm9udFN0eWxlPjxGb250U2l6ZT4wPC9Gb250U2l6ZT48VGV4dD4sIDEw4oCTMTguIGh0dHBzOi8vZG9pLm9yZy8xMC4xMDE2L2ouYXBwZXQuMjAxNC4wNy4wMjcgPC9UZXh0PjwvVGV4dFVuaXQ+PFRleHRVbml0PjxJbnNlcnRQYXJhZ3JhcGhBZnRlcj5mYWxzZTwvSW5zZXJ0UGFyYWdyYXBoQWZ0ZXI+PEZvbnROYW1lIC8+PEZvbnRTdHlsZT48TmV1dHJhbD50cnVlPC9OZXV0cmFsPjxOYW1lIC8+PC9Gb250U3R5bGU+PEZvbnRTaXplPjA8L0ZvbnRTaXplPjxUZXh0PkFzY2hlbWFubi1XaXR6ZWwsIEouLCBHcnVuZXJ0LCBLLiBHLiwgdmFuIFRyaWpwLCBILiBDLiBNLiwgQmlhbGtvdmEsIFMuLCBSYWF0cywgTS4gTS4sIEhvZGdraW5zLCBDLiwuwqAuwqAuIEtvZW5pZ3N0b3JmZXIsIEouICgyMDEzKS4gRWZmZWN0cyBvZiBudXRyaXRpb24gbGFiZWwgZm9ybWF0IGFuZCBwcm9kdWN0IGFzc29ydG1lbnQgb24gdGhlIGhlYWx0aGZ1bG5lc3Mgb2YgZm9vZCBjaG9pY2UuIDwvVGV4dD48L1RleHRVbml0PjxUZXh0VW5pdD48SW5zZXJ0UGFyYWdyYXBoQWZ0ZXI+ZmFsc2U8L0luc2VydFBhcmFncmFwaEFmdGVyPjxGb250TmFtZSAvPjxGb250U3R5bGU+PEl0YWxpYz50cnVlPC9JdGFsaWM+PE5hbWUgLz48L0ZvbnRTdHlsZT48Rm9udFNpemU+MDwvRm9udFNpemU+PFRleHQ+QXBwZXRpdGU8L1RleHQ+PC9UZXh0VW5pdD48VGV4dFVuaXQ+PEluc2VydFBhcmFncmFwaEFmdGVyPmZhbHNlPC9JbnNlcnRQYXJhZ3JhcGhBZnRlcj48Rm9udE5hbWUgLz48Rm9udFN0eWxlPjxOZXV0cmFsPnRydWU8L05ldXRyYWw+PE5hbWUgLz48L0ZvbnRTdHlsZT48Rm9udFNpemU+MDwvRm9udFNpemU+PFRleHQ+LCA8L1RleHQ+PC9UZXh0VW5pdD48VGV4dFVuaXQ+PEluc2VydFBhcmFncmFwaEFmdGVyPmZhbHNlPC9JbnNlcnRQYXJhZ3JhcGhBZnRlcj48Rm9udE5hbWUgLz48Rm9udFN0eWxlPjxJdGFsaWM+dHJ1ZTwvSXRhbGljPjxOYW1lIC8+PC9Gb250U3R5bGU+PEZvbnRTaXplPjA8L0ZvbnRTaXplPjxUZXh0PjcxPC9UZXh0PjwvVGV4dFVuaXQ+PFRleHRVbml0PjxJbnNlcnRQYXJhZ3JhcGhBZnRlcj50cnVlPC9JbnNlcnRQYXJhZ3JhcGhBZnRlcj48Rm9udE5hbWUgLz48Rm9udFN0eWxlPjxOZXV0cmFsPnRydWU8L05ldXRyYWw+PE5hbWUgLz48L0ZvbnRTdHlsZT48Rm9udFNpemU+MDwvRm9udFNpemU+PFRleHQ+LCA2M+KAkzc0LiBodHRwczovL2RvaS5vcmcvMTAuMTAxNi9qLmFwcGV0LjIwMTMuMDcuMDA0IDwvVGV4dD48L1RleHRVbml0PjxUZXh0VW5pdD48SW5zZXJ0UGFyYWdyYXBoQWZ0ZXI+ZmFsc2U8L0luc2VydFBhcmFncmFwaEFmdGVyPjxGb250TmFtZSAvPjxGb250U3R5bGU+PE5ldXRyYWw+dHJ1ZTwvTmV1dHJhbD48TmFtZSAvPjwvRm9udFN0eWxlPjxGb250U2l6ZT4wPC9Gb250U2l6ZT48VGV4dD5Cb3JyYSwgUy4gVC4sICZhbXA7IEJvdWNob3V4LCBBLiAoMjAwOSkuIEVmZmVjdHMgb2Ygc2NpZW5jZSBhbmQgdGhlIG1lZGlhIG9uIGNvbnN1bWVyIHBlcmNlcHRpb25zIGFib3V0IGRpZXRhcnkgc3VnYXJzLiA8L1RleHQ+PC9UZXh0VW5pdD48VGV4dFVuaXQ+PEluc2VydFBhcmFncmFwaEFmdGVyPmZhbHNlPC9JbnNlcnRQYXJhZ3JhcGhBZnRlcj48Rm9udE5hbWUgLz48Rm9udFN0eWxlPjxJdGFsaWM+dHJ1ZTwvSXRhbGljPjxOYW1lIC8+PC9Gb250U3R5bGU+PEZvbnRTaXplPjA8L0ZvbnRTaXplPjxUZXh0PlRoZSBKb3VybmFsIG9mIG51dHJpdGlvbjwvVGV4dD48L1RleHRVbml0PjxUZXh0VW5pdD48SW5zZXJ0UGFyYWdyYXBoQWZ0ZXI+ZmFsc2U8L0luc2VydFBhcmFncmFwaEFmdGVyPjxGb250TmFtZSAvPjxGb250U3R5bGU+PE5ldXRyYWw+dHJ1ZTwvTmV1dHJhbD48TmFtZSAvPjwvRm9udFN0eWxlPjxGb250U2l6ZT4wPC9Gb250U2l6ZT48VGV4dD4sIDwvVGV4dD48L1RleHRVbml0PjxUZXh0VW5pdD48SW5zZXJ0UGFyYWdyYXBoQWZ0ZXI+ZmFsc2U8L0luc2VydFBhcmFncmFwaEFmdGVyPjxGb250TmFtZSAvPjxGb250U3R5bGU+PEl0YWxpYz50cnVlPC9JdGFsaWM+PE5hbWUgLz48L0ZvbnRTdHlsZT48Rm9udFNpemU+MDwvRm9udFNpemU+PFRleHQ+MTM5PC9UZXh0PjwvVGV4dFVuaXQ+PFRleHRVbml0PjxJbnNlcnRQYXJhZ3JhcGhBZnRlcj50cnVlPC9JbnNlcnRQYXJhZ3JhcGhBZnRlcj48Rm9udE5hbWUgLz48Rm9udFN0eWxlPjxOZXV0cmFsPnRydWU8L05ldXRyYWw+PE5hbWUgLz48L0ZvbnRTdHlsZT48Rm9udFNpemU+MDwvRm9udFNpemU+PFRleHQ+KDYpLCAxMjE0Uy0xMjE4Uy4gaHR0cHM6Ly9kb2kub3JnLzEwLjM5NDUvam4uMTA4LjA5NzkxNSA8L1RleHQ+PC9UZXh0VW5pdD48VGV4dFVuaXQ+PEluc2VydFBhcmFncmFwaEFmdGVyPmZhbHNlPC9JbnNlcnRQYXJhZ3JhcGhBZnRlcj48Rm9udE5hbWUgLz48Rm9udFN0eWxlPjxOZXV0cmFsPnRydWU8L05ldXRyYWw+PE5hbWUgLz48L0ZvbnRTdHlsZT48Rm9udFNpemU+MDwvRm9udFNpemU+PFRleHQ+Q2hyaXN0b3BoLCBNLiBKLiwgJmFtcDsgRWxsaXNvbiwgQi4gKDIwMTcpLiBBIENyb3NzLVNlY3Rpb25hbCBTdHVkeSBvZiB0aGUgUmVsYXRpb25zaGlwIGJldHdlZW4gTnV0cml0aW9uIExhYmVsIFVzZSBhbmQgRm9vZCBTZWxlY3Rpb24sIFNlcnZpbmdzLCBhbmQgQ29uc3VtcHRpb24gaW4gYSBVbml2ZXJzaXR5IERpbmluZyBTZXR0aW5nLiA8L1RleHQ+PC9UZXh0VW5pdD48VGV4dFVuaXQ+PEluc2VydFBhcmFncmFwaEFmdGVyPmZhbHNlPC9JbnNlcnRQYXJhZ3JhcGhBZnRlcj48Rm9udE5hbWUgLz48Rm9udFN0eWxlPjxJdGFsaWM+dHJ1ZTwvSXRhbGljPjxOYW1lIC8+PC9Gb250U3R5bGU+PEZvbnRTaXplPjA8L0ZvbnRTaXplPjxUZXh0PkpvdXJuYWwgb2YgdGhlIEFjYWRlbXkgb2YgTnV0cml0aW9uIGFuZCBEaWV0ZXRpY3MuIDwvVGV4dD48L1RleHRVbml0PjxUZXh0VW5pdD48SW5zZXJ0UGFyYWdyYXBoQWZ0ZXI+dHJ1ZTwvSW5zZXJ0UGFyYWdyYXBoQWZ0ZXI+PEZvbnROYW1lIC8+PEZvbnRTdHlsZT48TmV1dHJhbD50cnVlPC9OZXV0cmFsPjxOYW1lIC8+PC9Gb250U3R5bGU+PEZvbnRTaXplPjA8L0ZvbnRTaXplPjxUZXh0PkFkdmFuY2Ugb25saW5lIHB1YmxpY2F0aW9uLiBodHRwczovL2RvaS5vcmcvMTAuMTAxNi9qLmphbmQuMjAxNy4wMS4wMjcgPC9UZXh0PjwvVGV4dFVuaXQ+PFRleHRVbml0PjxJbnNlcnRQYXJhZ3JhcGhBZnRlcj5mYWxzZTwvSW5zZXJ0UGFyYWdyYXBoQWZ0ZXI+PEZvbnROYW1lIC8+PEZvbnRTdHlsZT48TmV1dHJhbD50cnVlPC9OZXV0cmFsPjxOYW1lIC8+PC9Gb250U3R5bGU+PEZvbnRTaXplPjA8L0ZvbnRTaXplPjxUZXh0PkZvcmJlcywgUy4gTC4sIEthaGl5YSwgRS4sICZhbXA7IEJhbGRlcnN0b25lLCBDLiAoMjAxNSkuIEFuYWx5c2lzIG9mIFNuYWNrIEZvb2QgUHVyY2hhc2luZyBhbmQgQ29uc3VtcHRpb24gQmVoYXZpb3IuIDwvVGV4dD48L1RleHRVbml0PjxUZXh0VW5pdD48SW5zZXJ0UGFyYWdyYXBoQWZ0ZXI+ZmFsc2U8L0luc2VydFBhcmFncmFwaEFmdGVyPjxGb250TmFtZSAvPjxGb250U3R5bGU+PEl0YWxpYz50cnVlPC9JdGFsaWM+PE5hbWUgLz48L0ZvbnRTdHlsZT48Rm9udFNpemU+MDwvRm9udFNpemU+PFRleHQ+Sm91cm5hbCBvZiBGb29kIFByb2R1Y3RzIE1hcmtldGluZzwvVGV4dD48L1RleHRVbml0PjxUZXh0VW5pdD48SW5zZXJ0UGFyYWdyYXBoQWZ0ZXI+ZmFsc2U8L0luc2VydFBhcmFncmFwaEFmdGVyPjxGb250TmFtZSAvPjxGb250U3R5bGU+PE5ldXRyYWw+dHJ1ZTwvTmV1dHJhbD48TmFtZSAvPjwvRm9udFN0eWxlPjxGb250U2l6ZT4wPC9Gb250U2l6ZT48VGV4dD4sIDwvVGV4dD48L1RleHRVbml0PjxUZXh0VW5pdD48SW5zZXJ0UGFyYWdyYXBoQWZ0ZXI+ZmFsc2U8L0luc2VydFBhcmFncmFwaEFmdGVyPjxGb250TmFtZSAvPjxGb250U3R5bGU+PEl0YWxpYz50cnVlPC9JdGFsaWM+PE5hbWUgLz48L0ZvbnRTdHlsZT48Rm9udFNpemU+MDwvRm9udFNpemU+PFRleHQ+MjI8L1RleHQ+PC9UZXh0VW5pdD48VGV4dFVuaXQ+PEluc2VydFBhcmFncmFwaEFmdGVyPnRydWU8L0luc2VydFBhcmFncmFwaEFmdGVyPjxGb250TmFtZSAvPjxGb250U3R5bGU+PE5ldXRyYWw+dHJ1ZTwvTmV1dHJhbD48TmFtZSAvPjwvRm9udFN0eWxlPjxGb250U2l6ZT4wPC9Gb250U2l6ZT48VGV4dD4oMSksIDY14oCTODguIGh0dHBzOi8vZG9pLm9yZy8xMC4xMDgwLzEwNDU0NDQ2LjIwMTQuOTQ5OTkyIDwvVGV4dD48L1RleHRVbml0PjxUZXh0VW5pdD48SW5zZXJ0UGFyYWdyYXBoQWZ0ZXI+ZmFsc2U8L0luc2VydFBhcmFncmFwaEFmdGVyPjxGb250TmFtZSAvPjxGb250U3R5bGU+PE5ldXRyYWw+dHJ1ZTwvTmV1dHJhbD48TmFtZSAvPjwvRm9udFN0eWxlPjxGb250U2l6ZT4wPC9Gb250U2l6ZT48VGV4dD5HYXNlLCBMLiBOLiwgUm9ibGVzLCBCLiwgQmFycmFnYW4sIE4uIEMuLCAmYW1wOyBLdW8sIFQuICgyMDE0KS4gUmVsYXRpb25zaGlwIEJldHdlZW4gTnV0cml0aW9uYWwgS25vd2xlZGdlIGFuZCB0aGUgQW1vdW50IG9mIFN1Z2FyLVN3ZWV0ZW5lZCBCZXZlcmFnZXMgQ29uc3VtZWQgaW4gTG9zIEFuZ2VsZXMgQ291bnR5LiA8L1RleHQ+PC9UZXh0VW5pdD48VGV4dFVuaXQ+PEluc2VydFBhcmFncmFwaEFmdGVyPmZhbHNlPC9JbnNlcnRQYXJhZ3JhcGhBZnRlcj48Rm9udE5hbWUgLz48Rm9udFN0eWxlPjxJdGFsaWM+dHJ1ZTwvSXRhbGljPjxOYW1lIC8+PC9Gb250U3R5bGU+PEZvbnRTaXplPjA8L0ZvbnRTaXplPjxUZXh0PkhlYWx0aCBlZHVjYXRpb24gJmFtcDsgYmVoYXZpb3IgOiB0aGUgb2ZmaWNpYWwgcHVibGljYXRpb24gb2YgdGhlIFNvY2lldHkgZm9yIFB1YmxpYyBIZWFsdGggRWR1Y2F0aW9uPC9UZXh0PjwvVGV4dFVuaXQ+PFRleHRVbml0PjxJbnNlcnRQYXJhZ3JhcGhBZnRlcj5mYWxzZTwvSW5zZXJ0UGFyYWdyYXBoQWZ0ZXI+PEZvbnROYW1lIC8+PEZvbnRTdHlsZT48TmV1dHJhbD50cnVlPC9OZXV0cmFsPjxOYW1lIC8+PC9Gb250U3R5bGU+PEZvbnRTaXplPjA8L0ZvbnRTaXplPjxUZXh0PiwgPC9UZXh0PjwvVGV4dFVuaXQ+PFRleHRVbml0PjxJbnNlcnRQYXJhZ3JhcGhBZnRlcj5mYWxzZTwvSW5zZXJ0UGFyYWdyYXBoQWZ0ZXI+PEZvbnROYW1lIC8+PEZvbnRTdHlsZT48SXRhbGljPnRydWU8L0l0YWxpYz48TmFtZSAvPjwvRm9udFN0eWxlPjxGb250U2l6ZT4wPC9Gb250U2l6ZT48VGV4dD40MTwvVGV4dD48L1RleHRVbml0PjxUZXh0VW5pdD48SW5zZXJ0UGFyYWdyYXBoQWZ0ZXI+dHJ1ZTwvSW5zZXJ0UGFyYWdyYXBoQWZ0ZXI+PEZvbnROYW1lIC8+PEZvbnRTdHlsZT48TmV1dHJhbD50cnVlPC9OZXV0cmFsPjxOYW1lIC8+PC9Gb250U3R5bGU+PEZvbnRTaXplPjA8L0ZvbnRTaXplPjxUZXh0Pig0KSwgNDMx4oCTNDM5LiBodHRwczovL2RvaS5vcmcvMTAuMTE3Ny8xMDkwMTk4MTE0NTI5MTI4IDwvVGV4dD48L1RleHRVbml0PjxUZXh0VW5pdD48SW5zZXJ0UGFyYWdyYXBoQWZ0ZXI+ZmFsc2U8L0luc2VydFBhcmFncmFwaEFmdGVyPjxGb250TmFtZSAvPjxGb250U3R5bGU+PE5ldXRyYWw+dHJ1ZTwvTmV1dHJhbD48TmFtZSAvPjwvRm9udFN0eWxlPjxGb250U2l6ZT4wPC9Gb250U2l6ZT48VGV4dD5Hb3J0b24sIEQuLCBNaHVyY2h1LCBDLiBOLiwgQnJhbWxleSwgRC4sICZhbXA7IERpeG9uLCBSLiAoMjAxMCkuIEludGVycHJldGF0aW9uIG9mIHR3byBudXRyaXRpb24gY29udGVudCBjbGFpbXM6IGEgTmV3IFplYWxhbmQgc3VydmV5LiA8L1RleHQ+PC9UZXh0VW5pdD48VGV4dFVuaXQ+PEluc2VydFBhcmFncmFwaEFmdGVyPmZhbHNlPC9JbnNlcnRQYXJhZ3JhcGhBZnRlcj48Rm9udE5hbWUgLz48Rm9udFN0eWxlPjxJdGFsaWM+dHJ1ZTwvSXRhbGljPjxOYW1lIC8+PC9Gb250U3R5bGU+PEZvbnRTaXplPjA8L0ZvbnRTaXplPjxUZXh0PkF1c3RyYWxpYW4gYW5kIE5ldyBaZWFsYW5kIGpvdXJuYWwgb2YgcHVibGljIGhlYWx0aDwvVGV4dD48L1RleHRVbml0PjxUZXh0VW5pdD48SW5zZXJ0UGFyYWdyYXBoQWZ0ZXI+ZmFsc2U8L0luc2VydFBhcmFncmFwaEFmdGVyPjxGb250TmFtZSAvPjxGb250U3R5bGU+PE5ldXRyYWw+dHJ1ZTwvTmV1dHJhbD48TmFtZSAvPjwvRm9udFN0eWxlPjxGb250U2l6ZT4wPC9Gb250U2l6ZT48VGV4dD4sIDwvVGV4dD48L1RleHRVbml0PjxUZXh0VW5pdD48SW5zZXJ0UGFyYWdyYXBoQWZ0ZXI+ZmFsc2U8L0luc2VydFBhcmFncmFwaEFmdGVyPjxGb250TmFtZSAvPjxGb250U3R5bGU+PEl0YWxpYz50cnVlPC9JdGFsaWM+PE5hbWUgLz48L0ZvbnRTdHlsZT48Rm9udFNpemU+MDwvRm9udFNpemU+PFRleHQ+MzQ8L1RleHQ+PC9UZXh0VW5pdD48VGV4dFVuaXQ+PEluc2VydFBhcmFncmFwaEFmdGVyPnRydWU8L0luc2VydFBhcmFncmFwaEFmdGVyPjxGb250TmFtZSAvPjxGb250U3R5bGU+PE5ldXRyYWw+dHJ1ZTwvTmV1dHJhbD48TmFtZSAvPjwvRm9udFN0eWxlPjxGb250U2l6ZT4wPC9Gb250U2l6ZT48VGV4dD4oMSksIDU34oCTNjIuIGh0dHBzOi8vZG9pLm9yZy8xMC4xMTExL2ouMTc1My02NDA1LjIwMTAuMDA0NzQueCA8L1RleHQ+PC9UZXh0VW5pdD48VGV4dFVuaXQ+PEluc2VydFBhcmFncmFwaEFmdGVyPmZhbHNlPC9JbnNlcnRQYXJhZ3JhcGhBZnRlcj48Rm9udE5hbWUgLz48Rm9udFN0eWxlPjxOZXV0cmFsPnRydWU8L05ldXRyYWw+PE5hbWUgLz48L0ZvbnRTdHlsZT48Rm9udFNpemU+MDwvRm9udFNpemU+PFRleHQ+R3JhaGFtLCBELiBKLiwgJmFtcDsgSmVmZmVyeSwgUi4gVy4gKDIwMTEpLiBMb2NhdGlvbiwgbG9jYXRpb24sIGxvY2F0aW9uOiBleWUtdHJhY2tpbmcgZXZpZGVuY2UgdGhhdCBjb25zdW1lcnMgcHJlZmVyZW50aWFsbHkgdmlldyBwcm9taW5lbnRseSBwb3NpdGlvbmVkIG51dHJpdGlvbiBpbmZvcm1hdGlvbi4gPC9UZXh0PjwvVGV4dFVuaXQ+PFRleHRVbml0PjxJbnNlcnRQYXJhZ3JhcGhBZnRlcj5mYWxzZTwvSW5zZXJ0UGFyYWdyYXBoQWZ0ZXI+PEZvbnROYW1lIC8+PEZvbnRTdHlsZT48SXRhbGljPnRydWU8L0l0YWxpYz48TmFtZSAvPjwvRm9udFN0eWxlPjxGb250U2l6ZT4wPC9Gb250U2l6ZT48VGV4dD5Kb3VybmFsIG9mIHRoZSBBbWVyaWNhbiBEaWV0ZXRpYyBBc3NvY2lhdGlvbjwvVGV4dD48L1RleHRVbml0PjxUZXh0VW5pdD48SW5zZXJ0UGFyYWdyYXBoQWZ0ZXI+ZmFsc2U8L0luc2VydFBhcmFncmFwaEFmdGVyPjxGb250TmFtZSAvPjxGb250U3R5bGU+PE5ldXRyYWw+dHJ1ZTwvTmV1dHJhbD48TmFtZSAvPjwvRm9udFN0eWxlPjxGb250U2l6ZT4wPC9Gb250U2l6ZT48VGV4dD4sIDwvVGV4dD48L1RleHRVbml0PjxUZXh0VW5pdD48SW5zZXJ0UGFyYWdyYXBoQWZ0ZXI+ZmFsc2U8L0luc2VydFBhcmFncmFwaEFmdGVyPjxGb250TmFtZSAvPjxGb250U3R5bGU+PEl0YWxpYz50cnVlPC9JdGFsaWM+PE5hbWUgLz48L0ZvbnRTdHlsZT48Rm9udFNpemU+MDwvRm9udFNpemU+PFRleHQ+MTExPC9UZXh0PjwvVGV4dFVuaXQ+PFRleHRVbml0PjxJbnNlcnRQYXJhZ3JhcGhBZnRlcj50cnVlPC9JbnNlcnRQYXJhZ3JhcGhBZnRlcj48Rm9udE5hbWUgLz48Rm9udFN0eWxlPjxOZXV0cmFsPnRydWU8L05ldXRyYWw+PE5hbWUgLz48L0ZvbnRTdHlsZT48Rm9udFNpemU+MDwvRm9udFNpemU+PFRleHQ+KDExKSwgMTcwNOKAkzE3MTEuIGh0dHBzOi8vZG9pLm9yZy8xMC4xMDE2L2ouamFkYS4yMDExLjA4LjAwNSA8L1RleHQ+PC9UZXh0VW5pdD48VGV4dFVuaXQ+PEluc2VydFBhcmFncmFwaEFmdGVyPmZhbHNlPC9JbnNlcnRQYXJhZ3JhcGhBZnRlcj48Rm9udE5hbWUgLz48Rm9udFN0eWxlPjxOZXV0cmFsPnRydWU8L05ldXRyYWw+PE5hbWUgLz48L0ZvbnRTdHlsZT48Rm9udFNpemU+MDwvRm9udFNpemU+PFRleHQ+R3JhaGFtLCBELiBKLiwgJmFtcDsgUm9iZXJ0bywgQy4gQS4gKDIwMTYpLiBFdmFsdWF0aW5nIHRoZSBJbXBhY3Qgb2YgVS5TLiBGb29kIGFuZCBEcnVnIEFkbWluaXN0cmF0aW9uLVByb3Bvc2VkIE51dHJpdGlvbiBGYWN0cyBMYWJlbCBDaGFuZ2VzIG9uIFlvdW5nIEFkdWx0cycgVmlzdWFsIEF0dGVudGlvbiBhbmQgUHVyY2hhc2UgSW50ZW50aW9ucy4gPC9UZXh0PjwvVGV4dFVuaXQ+PFRleHRVbml0PjxJbnNlcnRQYXJhZ3JhcGhBZnRlcj5mYWxzZTwvSW5zZXJ0UGFyYWdyYXBoQWZ0ZXI+PEZvbnROYW1lIC8+PEZvbnRTdHlsZT48SXRhbGljPnRydWU8L0l0YWxpYz48TmFtZSAvPjwvRm9udFN0eWxlPjxGb250U2l6ZT4wPC9Gb250U2l6ZT48VGV4dD5IZWFsdGggZWR1Y2F0aW9uICZhbXA7IGJlaGF2aW9yIDogdGhlIG9mZmljaWFsIHB1YmxpY2F0aW9uIG9mIHRoZSBTb2NpZXR5IGZvciBQdWJsaWMgSGVhbHRoIEVkdWNhdGlvbjwvVGV4dD48L1RleHRVbml0PjxUZXh0VW5pdD48SW5zZXJ0UGFyYWdyYXBoQWZ0ZXI+ZmFsc2U8L0luc2VydFBhcmFncmFwaEFmdGVyPjxGb250TmFtZSAvPjxGb250U3R5bGU+PE5ldXRyYWw+dHJ1ZTwvTmV1dHJhbD48TmFtZSAvPjwvRm9udFN0eWxlPjxGb250U2l6ZT4wPC9Gb250U2l6ZT48VGV4dD4sIDwvVGV4dD48L1RleHRVbml0PjxUZXh0VW5pdD48SW5zZXJ0UGFyYWdyYXBoQWZ0ZXI+ZmFsc2U8L0luc2VydFBhcmFncmFwaEFmdGVyPjxGb250TmFtZSAvPjxGb250U3R5bGU+PEl0YWxpYz50cnVlPC9JdGFsaWM+PE5hbWUgLz48L0ZvbnRTdHlsZT48Rm9udFNpemU+MDwvRm9udFNpemU+PFRleHQ+NDM8L1RleHQ+PC9UZXh0VW5pdD48VGV4dFVuaXQ+PEluc2VydFBhcmFncmFwaEFmdGVyPnRydWU8L0luc2VydFBhcmFncmFwaEFmdGVyPjxGb250TmFtZSAvPjxGb250U3R5bGU+PE5ldXRyYWw+dHJ1ZTwvTmV1dHJhbD48TmFtZSAvPjwvRm9udFN0eWxlPjxGb250U2l6ZT4wPC9Gb250U2l6ZT48VGV4dD4oNCksIDM4OeKAkzM5OC4gaHR0cHM6Ly9kb2kub3JnLzEwLjExNzcvMTA5MDE5ODExNjY1MTA4MiA8L1RleHQ+PC9UZXh0VW5pdD48VGV4dFVuaXQ+PEluc2VydFBhcmFncmFwaEFmdGVyPmZhbHNlPC9JbnNlcnRQYXJhZ3JhcGhBZnRlcj48Rm9udE5hbWUgLz48Rm9udFN0eWxlPjxOZXV0cmFsPnRydWU8L05ldXRyYWw+PE5hbWUgLz48L0ZvbnRTdHlsZT48Rm9udFNpemU+MDwvRm9udFNpemU+PFRleHQ+R3J1bmVydCwgSy4gRy4sIEZlcm7DoW5kZXotQ2VsZW3DrW4sIEwuLCBXaWxscywgSi4gTS4sIFN0b3Jja3NkaWVjayBHZW5hbm50IEJvbnNtYW5uLCBTLiwgJmFtcDsgTnVyZWV2YSwgTC4gKDIwMTApLiBVc2UgYW5kIHVuZGVyc3RhbmRpbmcgb2YgbnV0cml0aW9uIGluZm9ybWF0aW9uIG9uIGZvb2QgbGFiZWxzIGluIHNpeCBFdXJvcGVhbiBjb3VudHJpZXMuIDwvVGV4dD48L1RleHRVbml0PjxUZXh0VW5pdD48SW5zZXJ0UGFyYWdyYXBoQWZ0ZXI+ZmFsc2U8L0luc2VydFBhcmFncmFwaEFmdGVyPjxGb250TmFtZSAvPjxGb250U3R5bGU+PEl0YWxpYz50cnVlPC9JdGFsaWM+PE5hbWUgLz48L0ZvbnRTdHlsZT48Rm9udFNpemU+MDwvRm9udFNpemU+PFRleHQ+WmVpdHNjaHJpZnQgZnVyIEdlc3VuZGhlaXRzd2lzc2Vuc2NoYWZ0ZW4gPSBKb3VybmFsIG9mIHB1YmxpYyBoZWFsdGg8L1RleHQ+PC9UZXh0VW5pdD48VGV4dFVuaXQ+PEluc2VydFBhcmFncmFwaEFmdGVyPmZhbHNlPC9JbnNlcnRQYXJhZ3JhcGhBZnRlcj48Rm9udE5hbWUgLz48Rm9udFN0eWxlPjxOZXV0cmFsPnRydWU8L05ldXRyYWw+PE5hbWUgLz48L0ZvbnRTdHlsZT48Rm9udFNpemU+MDwvRm9udFNpemU+PFRleHQ+LCA8L1RleHQ+PC9UZXh0VW5pdD48VGV4dFVuaXQ+PEluc2VydFBhcmFncmFwaEFmdGVyPmZhbHNlPC9JbnNlcnRQYXJhZ3JhcGhBZnRlcj48Rm9udE5hbWUgLz48Rm9udFN0eWxlPjxJdGFsaWM+dHJ1ZTwvSXRhbGljPjxOYW1lIC8+PC9Gb250U3R5bGU+PEZvbnRTaXplPjA8L0ZvbnRTaXplPjxUZXh0PjE4PC9UZXh0PjwvVGV4dFVuaXQ+PFRleHRVbml0PjxJbnNlcnRQYXJhZ3JhcGhBZnRlcj50cnVlPC9JbnNlcnRQYXJhZ3JhcGhBZnRlcj48Rm9udE5hbWUgLz48Rm9udFN0eWxlPjxOZXV0cmFsPnRydWU8L05ldXRyYWw+PE5hbWUgLz48L0ZvbnRTdHlsZT48Rm9udFNpemU+MDwvRm9udFNpemU+PFRleHQ+KDMpLCAyNjHigJMyNzcuIGh0dHBzOi8vZG9pLm9yZy8xMC4xMDA3L3MxMDM4OS0wMDktMDMwNy0wIDwvVGV4dD48L1RleHRVbml0PjxUZXh0VW5pdD48SW5zZXJ0UGFyYWdyYXBoQWZ0ZXI+ZmFsc2U8L0luc2VydFBhcmFncmFwaEFmdGVyPjxGb250TmFtZSAvPjxGb250U3R5bGU+PE5ldXRyYWw+dHJ1ZTwvTmV1dHJhbD48TmFtZSAvPjwvRm9udFN0eWxlPjxGb250U2l6ZT4wPC9Gb250U2l6ZT48VGV4dD5LZXNzbGVyLCBILiwgJmFtcDsgV3VuZGVybGljaCwgUy4gTS4gKDE5OTkpLiBSZWxhdGlvbnNoaXAgYmV0d2VlbiB1c2Ugb2YgZm9vZCBsYWJlbHMgYW5kIG51dHJpdGlvbiBrbm93bGVkZ2Ugb2YgcGVvcGxlIHdpdGggZGlhYmV0ZXMuIDwvVGV4dD48L1RleHRVbml0PjxUZXh0VW5pdD48SW5zZXJ0UGFyYWdyYXBoQWZ0ZXI+ZmFsc2U8L0luc2VydFBhcmFncmFwaEFmdGVyPjxGb250TmFtZSAvPjxGb250U3R5bGU+PEl0YWxpYz50cnVlPC9JdGFsaWM+PE5hbWUgLz48L0ZvbnRTdHlsZT48Rm9udFNpemU+MDwvRm9udFNpemU+PFRleHQ+VGhlIERpYWJldGVzIGVkdWNhdG9yPC9UZXh0PjwvVGV4dFVuaXQ+PFRleHRVbml0PjxJbnNlcnRQYXJhZ3JhcGhBZnRlcj5mYWxzZTwvSW5zZXJ0UGFyYWdyYXBoQWZ0ZXI+PEZvbnROYW1lIC8+PEZvbnRTdHlsZT48TmV1dHJhbD50cnVlPC9OZXV0cmFsPjxOYW1lIC8+PC9Gb250U3R5bGU+PEZvbnRTaXplPjA8L0ZvbnRTaXplPjxUZXh0PiwgPC9UZXh0PjwvVGV4dFVuaXQ+PFRleHRVbml0PjxJbnNlcnRQYXJhZ3JhcGhBZnRlcj5mYWxzZTwvSW5zZXJ0UGFyYWdyYXBoQWZ0ZXI+PEZvbnROYW1lIC8+PEZvbnRTdHlsZT48SXRhbGljPnRydWU8L0l0YWxpYz48TmFtZSAvPjwvRm9udFN0eWxlPjxGb250U2l6ZT4wPC9Gb250U2l6ZT48VGV4dD4yNTwvVGV4dD48L1RleHRVbml0PjxUZXh0VW5pdD48SW5zZXJ0UGFyYWdyYXBoQWZ0ZXI+dHJ1ZTwvSW5zZXJ0UGFyYWdyYXBoQWZ0ZXI+PEZvbnROYW1lIC8+PEZvbnRTdHlsZT48TmV1dHJhbD50cnVlPC9OZXV0cmFsPjxOYW1lIC8+PC9Gb250U3R5bGU+PEZvbnRTaXplPjA8L0ZvbnRTaXplPjxUZXh0Pig0KSwgNTQ54oCTNTU5LiBodHRwczovL2RvaS5vcmcvMTAuMTE3Ny8wMTQ1NzIxNzk5MDI1MDA0MDcgPC9UZXh0PjwvVGV4dFVuaXQ+PFRleHRVbml0PjxJbnNlcnRQYXJhZ3JhcGhBZnRlcj5mYWxzZTwvSW5zZXJ0UGFyYWdyYXBoQWZ0ZXI+PEZvbnROYW1lIC8+PEZvbnRTdHlsZT48TmV1dHJhbD50cnVlPC9OZXV0cmFsPjxOYW1lIC8+PC9Gb250U3R5bGU+PEZvbnRTaXplPjA8L0ZvbnRTaXplPjxUZXh0PktoYW5kcHVyLCBOLiwgR3JhaGFtLCBELiBKLiwgJmFtcDsgUm9iZXJ0bywgQy4gQS4gKDIwMTcpLiBTaW1wbGlmeWluZyBtZW50YWwgbWF0aDogQ2hhbmdpbmcgaG93IGFkZGVkIHN1Z2FycyBhcmUgZGlzcGxheWVkIG9uIHRoZSBudXRyaXRpb24gZmFjdHMgbGFiZWwgY2FuIGltcHJvdmUgY29uc3VtZXIgdW5kZXJzdGFuZGluZy4gPC9UZXh0PjwvVGV4dFVuaXQ+PFRleHRVbml0PjxJbnNlcnRQYXJhZ3JhcGhBZnRlcj5mYWxzZTwvSW5zZXJ0UGFyYWdyYXBoQWZ0ZXI+PEZvbnROYW1lIC8+PEZvbnRTdHlsZT48SXRhbGljPnRydWU8L0l0YWxpYz48TmFtZSAvPjwvRm9udFN0eWxlPjxGb250U2l6ZT4wPC9Gb250U2l6ZT48VGV4dD5BcHBldGl0ZTwvVGV4dD48L1RleHRVbml0PjxUZXh0VW5pdD48SW5zZXJ0UGFyYWdyYXBoQWZ0ZXI+ZmFsc2U8L0luc2VydFBhcmFncmFwaEFmdGVyPjxGb250TmFtZSAvPjxGb250U3R5bGU+PE5ldXRyYWw+dHJ1ZTwvTmV1dHJhbD48TmFtZSAvPjwvRm9udFN0eWxlPjxGb250U2l6ZT4wPC9Gb250U2l6ZT48VGV4dD4sIDwvVGV4dD48L1RleHRVbml0PjxUZXh0VW5pdD48SW5zZXJ0UGFyYWdyYXBoQWZ0ZXI+ZmFsc2U8L0luc2VydFBhcmFncmFwaEFmdGVyPjxGb250TmFtZSAvPjxGb250U3R5bGU+PEl0YWxpYz50cnVlPC9JdGFsaWM+PE5hbWUgLz48L0ZvbnRTdHlsZT48Rm9udFNpemU+MDwvRm9udFNpemU+PFRleHQ+MTE0PC9UZXh0PjwvVGV4dFVuaXQ+PFRleHRVbml0PjxJbnNlcnRQYXJhZ3JhcGhBZnRlcj50cnVlPC9JbnNlcnRQYXJhZ3JhcGhBZnRlcj48Rm9udE5hbWUgLz48Rm9udFN0eWxlPjxOZXV0cmFsPnRydWU8L05ldXRyYWw+PE5hbWUgLz48L0ZvbnRTdHlsZT48Rm9udFNpemU+MDwvRm9udFNpemU+PFRleHQ+LCAzOOKAkzQ2LiBodHRwczovL2RvaS5vcmcvMTAuMTAxNi9qLmFwcGV0LjIwMTcuMDMuMDE1IDwvVGV4dD48L1RleHRVbml0PjxUZXh0VW5pdD48SW5zZXJ0UGFyYWdyYXBoQWZ0ZXI+ZmFsc2U8L0luc2VydFBhcmFncmFwaEFmdGVyPjxGb250TmFtZSAvPjxGb250U3R5bGU+PE5ldXRyYWw+dHJ1ZTwvTmV1dHJhbD48TmFtZSAvPjwvRm9udFN0eWxlPjxGb250U2l6ZT4wPC9Gb250U2l6ZT48VGV4dD5LeWxlLCBULiBLLiwgJmFtcDsgVGhvbWFzLCBELiBNLiAoMjAxNCkuIENvbnN1bWVycyBiZWxpZXZlIG51dHJpdGlvbiBmYWN0cyBsYWJlbGluZyBmb3IgYWRkZWQgc3VnYXIgd2lsbCBiZSBtb3JlIGhlbHBmdWwgdGhhbiBjb25mdXNpbmcuIDwvVGV4dD48L1RleHRVbml0PjxUZXh0VW5pdD48SW5zZXJ0UGFyYWdyYXBoQWZ0ZXI+ZmFsc2U8L0luc2VydFBhcmFncmFwaEFmdGVyPjxGb250TmFtZSAvPjxGb250U3R5bGU+PEl0YWxpYz50cnVlPC9JdGFsaWM+PE5hbWUgLz48L0ZvbnRTdHlsZT48Rm9udFNpemU+MDwvRm9udFNpemU+PFRleHQ+T2Jlc2l0eSAoU2lsdmVyIFNwcmluZywgTWQuKTwvVGV4dD48L1RleHRVbml0PjxUZXh0VW5pdD48SW5zZXJ0UGFyYWdyYXBoQWZ0ZXI+ZmFsc2U8L0luc2VydFBhcmFncmFwaEFmdGVyPjxGb250TmFtZSAvPjxGb250U3R5bGU+PE5ldXRyYWw+dHJ1ZTwvTmV1dHJhbD48TmFtZSAvPjwvRm9udFN0eWxlPjxGb250U2l6ZT4wPC9Gb250U2l6ZT48VGV4dD4sIDwvVGV4dD48L1RleHRVbml0PjxUZXh0VW5pdD48SW5zZXJ0UGFyYWdyYXBoQWZ0ZXI+ZmFsc2U8L0luc2VydFBhcmFncmFwaEFmdGVyPjxGb250TmFtZSAvPjxGb250U3R5bGU+PEl0YWxpYz50cnVlPC9JdGFsaWM+PE5hbWUgLz48L0ZvbnRTdHlsZT48Rm9udFNpemU+MDwvRm9udFNpemU+PFRleHQ+MjI8L1RleHQ+PC9UZXh0VW5pdD48VGV4dFVuaXQ+PEluc2VydFBhcmFncmFwaEFmdGVyPnRydWU8L0luc2VydFBhcmFncmFwaEFmdGVyPjxGb250TmFtZSAvPjxGb250U3R5bGU+PE5ldXRyYWw+dHJ1ZTwvTmV1dHJhbD48TmFtZSAvPjwvRm9udFN0eWxlPjxGb250U2l6ZT4wPC9Gb250U2l6ZT48VGV4dD4oMTIpLCAyNDgx4oCTMjQ4NC4gaHR0cHM6Ly9kb2kub3JnLzEwLjEwMDIvb2J5LjIwODg3IDwvVGV4dD48L1RleHRVbml0PjxUZXh0VW5pdD48SW5zZXJ0UGFyYWdyYXBoQWZ0ZXI+ZmFsc2U8L0luc2VydFBhcmFncmFwaEFmdGVyPjxGb250TmFtZSAvPjxGb250U3R5bGU+PE5ldXRyYWw+dHJ1ZTwvTmV1dHJhbD48TmFtZSAvPjwvRm9udFN0eWxlPjxGb250U2l6ZT4wPC9Gb250U2l6ZT48VGV4dD5LeWxlLCBULiBLLiwgJmFtcDsgVGhvbWFzLCBELiBNLiAoMjAxNSkuIEFkZGVkIHN1Z2FyIGluIHRoZSBudXRyaXRpb24gZmFjdHMgbGFiZWw6IENvbnN1bWVyIG5lZWRzIGFuZCBzY2llbnRpZmljIHVuY2VydGFpbnR5LiA8L1RleHQ+PC9UZXh0VW5pdD48VGV4dFVuaXQ+PEluc2VydFBhcmFncmFwaEFmdGVyPmZhbHNlPC9JbnNlcnRQYXJhZ3JhcGhBZnRlcj48Rm9udE5hbWUgLz48Rm9udFN0eWxlPjxJdGFsaWM+dHJ1ZTwvSXRhbGljPjxOYW1lIC8+PC9Gb250U3R5bGU+PEZvbnRTaXplPjA8L0ZvbnRTaXplPjxUZXh0Pk9iZXNpdHkgKFNpbHZlciBTcHJpbmcsIE1kLik8L1RleHQ+PC9UZXh0VW5pdD48VGV4dFVuaXQ+PEluc2VydFBhcmFncmFwaEFmdGVyPmZhbHNlPC9JbnNlcnRQYXJhZ3JhcGhBZnRlcj48Rm9udE5hbWUgLz48Rm9udFN0eWxlPjxOZXV0cmFsPnRydWU8L05ldXRyYWw+PE5hbWUgLz48L0ZvbnRTdHlsZT48Rm9udFNpemU+MDwvRm9udFNpemU+PFRleHQ+LCA8L1RleHQ+PC9UZXh0VW5pdD48VGV4dFVuaXQ+PEluc2VydFBhcmFncmFwaEFmdGVyPmZhbHNlPC9JbnNlcnRQYXJhZ3JhcGhBZnRlcj48Rm9udE5hbWUgLz48Rm9udFN0eWxlPjxJdGFsaWM+dHJ1ZTwvSXRhbGljPjxOYW1lIC8+PC9Gb250U3R5bGU+PEZvbnRTaXplPjA8L0ZvbnRTaXplPjxUZXh0PjIzPC9UZXh0PjwvVGV4dFVuaXQ+PFRleHRVbml0PjxJbnNlcnRQYXJhZ3JhcGhBZnRlcj50cnVlPC9JbnNlcnRQYXJhZ3JhcGhBZnRlcj48Rm9udE5hbWUgLz48Rm9udFN0eWxlPjxOZXV0cmFsPnRydWU8L05ldXRyYWw+PE5hbWUgLz48L0ZvbnRTdHlsZT48Rm9udFNpemU+MDwvRm9udFNpemU+PFRleHQ+KDEyKSwgMjMyNi4gaHR0cHM6Ly9kb2kub3JnLzEwLjEwMDIvb2J5LjIxMzQ1IDwvVGV4dD48L1RleHRVbml0PjxUZXh0VW5pdD48SW5zZXJ0UGFyYWdyYXBoQWZ0ZXI+ZmFsc2U8L0luc2VydFBhcmFncmFwaEFmdGVyPjxGb250TmFtZSAvPjxGb250U3R5bGU+PE5ldXRyYWw+dHJ1ZTwvTmV1dHJhbD48TmFtZSAvPjwvRm9udFN0eWxlPjxGb250U2l6ZT4wPC9Gb250U2l6ZT48VGV4dD5MYXF1YXRyYSwgSS4sIFNvbGxpZCwgSy4sIFNtaXRoIEVkZ2UsIE0uLCBQZWx6ZWwsIEouLCAmYW1wOyBUdXJuZXIsIEouICgyMDE1KS4gSW5jbHVkaW5nICJBZGRlZCBTdWdhcnMiIG9uIHRoZSBOdXRyaXRpb24gRmFjdHMgUGFuZWw6IEhvdyBDb25zdW1lcnMgUGVyY2VpdmUgdGhlIFByb3Bvc2VkIENoYW5nZS4gPC9UZXh0PjwvVGV4dFVuaXQ+PFRleHRVbml0PjxJbnNlcnRQYXJhZ3JhcGhBZnRlcj5mYWxzZTwvSW5zZXJ0UGFyYWdyYXBoQWZ0ZXI+PEZvbnROYW1lIC8+PEZvbnRTdHlsZT48SXRhbGljPnRydWU8L0l0YWxpYz48TmFtZSAvPjwvRm9udFN0eWxlPjxGb250U2l6ZT4wPC9Gb250U2l6ZT48VGV4dD5Kb3VybmFsIG9mIHRoZSBBY2FkZW15IG9mIE51dHJpdGlvbiBhbmQgRGlldGV0aWNzPC9UZXh0PjwvVGV4dFVuaXQ+PFRleHRVbml0PjxJbnNlcnRQYXJhZ3JhcGhBZnRlcj5mYWxzZTwvSW5zZXJ0UGFyYWdyYXBoQWZ0ZXI+PEZvbnROYW1lIC8+PEZvbnRTdHlsZT48TmV1dHJhbD50cnVlPC9OZXV0cmFsPjxOYW1lIC8+PC9Gb250U3R5bGU+PEZvbnRTaXplPjA8L0ZvbnRTaXplPjxUZXh0PiwgPC9UZXh0PjwvVGV4dFVuaXQ+PFRleHRVbml0PjxJbnNlcnRQYXJhZ3JhcGhBZnRlcj5mYWxzZTwvSW5zZXJ0UGFyYWdyYXBoQWZ0ZXI+PEZvbnROYW1lIC8+PEZvbnRTdHlsZT48SXRhbGljPnRydWU8L0l0YWxpYz48TmFtZSAvPjwvRm9udFN0eWxlPjxGb250U2l6ZT4wPC9Gb250U2l6ZT48VGV4dD4xMTU8L1RleHQ+PC9UZXh0VW5pdD48VGV4dFVuaXQ+PEluc2VydFBhcmFncmFwaEFmdGVyPnRydWU8L0luc2VydFBhcmFncmFwaEFmdGVyPjxGb250TmFtZSAvPjxGb250U3R5bGU+PE5ldXRyYWw+dHJ1ZTwvTmV1dHJhbD48TmFtZSAvPjwvRm9udFN0eWxlPjxGb250U2l6ZT4wPC9Gb250U2l6ZT48VGV4dD4oMTEpLCAxNzU44oCTMTc2My4gaHR0cHM6Ly9kb2kub3JnLzEwLjEwMTYvai5qYW5kLjIwMTUuMDQuMDE3IDwvVGV4dD48L1RleHRVbml0PjxUZXh0VW5pdD48SW5zZXJ0UGFyYWdyYXBoQWZ0ZXI+ZmFsc2U8L0luc2VydFBhcmFncmFwaEFmdGVyPjxGb250TmFtZSAvPjxGb250U3R5bGU+PE5ldXRyYWw+dHJ1ZTwvTmV1dHJhbD48TmFtZSAvPjwvRm9udFN0eWxlPjxGb250U2l6ZT4wPC9Gb250U2l6ZT48VGV4dD5Nw7Z0dGVsaSwgUy4sIEtlbGxlciwgQy4sIFNpZWdyaXN0LCBNLiwgQmFyYmV5LCBKLiwgJmFtcDsgQnVjaGVyLCBULiAoMjAxNikuIENvbnN1bWVycycgcHJhY3RpY2FsIHVuZGVyc3RhbmRpbmcgb2YgaGVhbHRoeSBmb29kIGNob2ljZXM6IGEgZmFrZSBmb29kIGV4cGVyaW1lbnQuIDwvVGV4dD48L1RleHRVbml0PjxUZXh0VW5pdD48SW5zZXJ0UGFyYWdyYXBoQWZ0ZXI+ZmFsc2U8L0luc2VydFBhcmFncmFwaEFmdGVyPjxGb250TmFtZSAvPjxGb250U3R5bGU+PEl0YWxpYz50cnVlPC9JdGFsaWM+PE5hbWUgLz48L0ZvbnRTdHlsZT48Rm9udFNpemU+MDwvRm9udFNpemU+PFRleHQ+VGhlIEJyaXRpc2ggam91cm5hbCBvZiBudXRyaXRpb248L1RleHQ+PC9UZXh0VW5pdD48VGV4dFVuaXQ+PEluc2VydFBhcmFncmFwaEFmdGVyPmZhbHNlPC9JbnNlcnRQYXJhZ3JhcGhBZnRlcj48Rm9udE5hbWUgLz48Rm9udFN0eWxlPjxOZXV0cmFsPnRydWU8L05ldXRyYWw+PE5hbWUgLz48L0ZvbnRTdHlsZT48Rm9udFNpemU+MDwvRm9udFNpemU+PFRleHQ+LCA8L1RleHQ+PC9UZXh0VW5pdD48VGV4dFVuaXQ+PEluc2VydFBhcmFncmFwaEFmdGVyPmZhbHNlPC9JbnNlcnRQYXJhZ3JhcGhBZnRlcj48Rm9udE5hbWUgLz48Rm9udFN0eWxlPjxJdGFsaWM+dHJ1ZTwvSXRhbGljPjxOYW1lIC8+PC9Gb250U3R5bGU+PEZvbnRTaXplPjA8L0ZvbnRTaXplPjxUZXh0PjExNjwvVGV4dD48L1RleHRVbml0PjxUZXh0VW5pdD48SW5zZXJ0UGFyYWdyYXBoQWZ0ZXI+dHJ1ZTwvSW5zZXJ0UGFyYWdyYXBoQWZ0ZXI+PEZvbnROYW1lIC8+PEZvbnRTdHlsZT48TmV1dHJhbD50cnVlPC9OZXV0cmFsPjxOYW1lIC8+PC9Gb250U3R5bGU+PEZvbnRTaXplPjA8L0ZvbnRTaXplPjxUZXh0PigzKSwgNTU54oCTNTY2LiBodHRwczovL2RvaS5vcmcvMTAuMTAxNy9TMDAwNzExNDUxNjAwMjEzMCA8L1RleHQ+PC9UZXh0VW5pdD48VGV4dFVuaXQ+PEluc2VydFBhcmFncmFwaEFmdGVyPmZhbHNlPC9JbnNlcnRQYXJhZ3JhcGhBZnRlcj48Rm9udE5hbWUgLz48Rm9udFN0eWxlPjxOZXV0cmFsPnRydWU8L05ldXRyYWw+PE5hbWUgLz48L0ZvbnRTdHlsZT48Rm9udFNpemU+MDwvRm9udFNpemU+PFRleHQ+TmF1Z2h0b24sIFAuLCBNY0NhcnRoeSwgTS4sICZhbXA7IE1jQ2FydGh5LCBTLiAoMjAxNSkuIEFjdGluZyB0byBzZWxmLXJlZ3VsYXRlIHVuaGVhbHRoeSBlYXRpbmcgaGFiaXRzLiBBbiBpbnZlc3RpZ2F0aW9uIGludG8gdGhlIGVmZmVjdHMgb2YgaGFiaXQsIGhlZG9uaWMgaHVuZ2VyIGFuZCBzZWxmLXJlZ3VsYXRpb24gb24gc3VnYXIgY29uc3VtcHRpb24gZnJvbSBjb25mZWN0aW9uZXJ5IGZvb2RzLiA8L1RleHQ+PC9UZXh0VW5pdD48VGV4dFVuaXQ+PEluc2VydFBhcmFncmFwaEFmdGVyPmZhbHNlPC9JbnNlcnRQYXJhZ3JhcGhBZnRlcj48Rm9udE5hbWUgLz48Rm9udFN0eWxlPjxJdGFsaWM+dHJ1ZTwvSXRhbGljPjxOYW1lIC8+PC9Gb250U3R5bGU+PEZvbnRTaXplPjA8L0ZvbnRTaXplPjxUZXh0PkZvb2QgUXVhbGl0eSBhbmQgUHJlZmVyZW5jZTwvVGV4dD48L1RleHRVbml0PjxUZXh0VW5pdD48SW5zZXJ0UGFyYWdyYXBoQWZ0ZXI+ZmFsc2U8L0luc2VydFBhcmFncmFwaEFmdGVyPjxGb250TmFtZSAvPjxGb250U3R5bGU+PE5ldXRyYWw+dHJ1ZTwvTmV1dHJhbD48TmFtZSAvPjwvRm9udFN0eWxlPjxGb250U2l6ZT4wPC9Gb250U2l6ZT48VGV4dD4sIDwvVGV4dD48L1RleHRVbml0PjxUZXh0VW5pdD48SW5zZXJ0UGFyYWdyYXBoQWZ0ZXI+ZmFsc2U8L0luc2VydFBhcmFncmFwaEFmdGVyPjxGb250TmFtZSAvPjxGb250U3R5bGU+PEl0YWxpYz50cnVlPC9JdGFsaWM+PE5hbWUgLz48L0ZvbnRTdHlsZT48Rm9udFNpemU+MDwvRm9udFNpemU+PFRleHQ+NDY8L1RleHQ+PC9UZXh0VW5pdD48VGV4dFVuaXQ+PEluc2VydFBhcmFncmFwaEFmdGVyPnRydWU8L0luc2VydFBhcmFncmFwaEFmdGVyPjxGb250TmFtZSAvPjxGb250U3R5bGU+PE5ldXRyYWw+dHJ1ZTwvTmV1dHJhbD48TmFtZSAvPjwvRm9udFN0eWxlPjxGb250U2l6ZT4wPC9Gb250U2l6ZT48VGV4dD4sIDE3M+KAkzE4My4gaHR0cHM6Ly9kb2kub3JnLzEwLjEwMTYvai5mb29kcXVhbC4yMDE1LjA4LjAwMSA8L1RleHQ+PC9UZXh0VW5pdD48VGV4dFVuaXQ+PEluc2VydFBhcmFncmFwaEFmdGVyPmZhbHNlPC9JbnNlcnRQYXJhZ3JhcGhBZnRlcj48Rm9udE5hbWUgLz48Rm9udFN0eWxlPjxOZXV0cmFsPnRydWU8L05ldXRyYWw+PE5hbWUgLz48L0ZvbnRTdHlsZT48Rm9udFNpemU+MDwvRm9udFNpemU+PFRleHQ+UGF0dGVyc29uLCBOLiBKLiwgU2FkbGVyLCBNLiBKLiwgJmFtcDsgQ29vcGVyLCBKLiBNLiAoMjAxMikuIENvbnN1bWVyIHVuZGVyc3RhbmRpbmcgb2Ygc3VnYXJzIGNsYWltcyBvbiBmb29kIGFuZCBkcmluayBwcm9kdWN0cy4gPC9UZXh0PjwvVGV4dFVuaXQ+PFRleHRVbml0PjxJbnNlcnRQYXJhZ3JhcGhBZnRlcj5mYWxzZTwvSW5zZXJ0UGFyYWdyYXBoQWZ0ZXI+PEZvbnROYW1lIC8+PEZvbnRTdHlsZT48SXRhbGljPnRydWU8L0l0YWxpYz48TmFtZSAvPjwvRm9udFN0eWxlPjxGb250U2l6ZT4wPC9Gb250U2l6ZT48VGV4dD5OdXRyaXRpb24gYnVsbGV0aW48L1RleHQ+PC9UZXh0VW5pdD48VGV4dFVuaXQ+PEluc2VydFBhcmFncmFwaEFmdGVyPmZhbHNlPC9JbnNlcnRQYXJhZ3JhcGhBZnRlcj48Rm9udE5hbWUgLz48Rm9udFN0eWxlPjxOZXV0cmFsPnRydWU8L05ldXRyYWw+PE5hbWUgLz48L0ZvbnRTdHlsZT48Rm9udFNpemU+MDwvRm9udFNpemU+PFRleHQ+LCA8L1RleHQ+PC9UZXh0VW5pdD48VGV4dFVuaXQ+PEluc2VydFBhcmFncmFwaEFmdGVyPmZhbHNlPC9JbnNlcnRQYXJhZ3JhcGhBZnRlcj48Rm9udE5hbWUgLz48Rm9udFN0eWxlPjxJdGFsaWM+dHJ1ZTwvSXRhbGljPjxOYW1lIC8+PC9Gb250U3R5bGU+PEZvbnRTaXplPjA8L0ZvbnRTaXplPjxUZXh0PjM3PC9UZXh0PjwvVGV4dFVuaXQ+PFRleHRVbml0PjxJbnNlcnRQYXJhZ3JhcGhBZnRlcj50cnVlPC9JbnNlcnRQYXJhZ3JhcGhBZnRlcj48Rm9udE5hbWUgLz48Rm9udFN0eWxlPjxOZXV0cmFsPnRydWU8L05ldXRyYWw+PE5hbWUgLz48L0ZvbnRTdHlsZT48Rm9udFNpemU+MDwvRm9udFNpemU+PFRleHQ+KDIpLCAxMjHigJMxMzAuIGh0dHBzOi8vZG9pLm9yZy8xMC4xMTExL2ouMTQ2Ny0zMDEwLjIwMTIuMDE5NTgueCA8L1RleHQ+PC9UZXh0VW5pdD48VGV4dFVuaXQ+PEluc2VydFBhcmFncmFwaEFmdGVyPmZhbHNlPC9JbnNlcnRQYXJhZ3JhcGhBZnRlcj48Rm9udE5hbWUgLz48Rm9udFN0eWxlPjxOZXV0cmFsPnRydWU8L05ldXRyYWw+PE5hbWUgLz48L0ZvbnRTdHlsZT48Rm9udFNpemU+MDwvRm9udFNpemU+PFRleHQ+UG9sbGFyZCwgQy4gTS4sIE1lbmcsIFguLCBIZW5kcmllLCBHLiBBLiwgSGVuZHJpZSwgRC4sIFN1bGxpdmFuLCBELiwgUHJhdHQsIEkuIFMuLC7CoC7CoC4gU2NvdHQsIEouIEEuICgyMDE2KS4gT2Jlc2l0eSwgc29jaW8tZGVtb2dyYXBoaWMgYW5kIGF0dGl0dWRpbmFsIGZhY3RvcnMgYXNzb2NpYXRlZCB3aXRoIHN1Z2FyLXN3ZWV0ZW5lZCBiZXZlcmFnZSBjb25zdW1wdGlvbjogQXVzdHJhbGlhbiBldmlkZW5jZS4gPC9UZXh0PjwvVGV4dFVuaXQ+PFRleHRVbml0PjxJbnNlcnRQYXJhZ3JhcGhBZnRlcj5mYWxzZTwvSW5zZXJ0UGFyYWdyYXBoQWZ0ZXI+PEZvbnROYW1lIC8+PEZvbnRTdHlsZT48SXRhbGljPnRydWU8L0l0YWxpYz48TmFtZSAvPjwvRm9udFN0eWxlPjxGb250U2l6ZT4wPC9Gb250U2l6ZT48VGV4dD5BdXN0cmFsaWFuIGFuZCBOZXcgWmVhbGFuZCBqb3VybmFsIG9mIHB1YmxpYyBoZWFsdGg8L1RleHQ+PC9UZXh0VW5pdD48VGV4dFVuaXQ+PEluc2VydFBhcmFncmFwaEFmdGVyPmZhbHNlPC9JbnNlcnRQYXJhZ3JhcGhBZnRlcj48Rm9udE5hbWUgLz48Rm9udFN0eWxlPjxOZXV0cmFsPnRydWU8L05ldXRyYWw+PE5hbWUgLz48L0ZvbnRTdHlsZT48Rm9udFNpemU+MDwvRm9udFNpemU+PFRleHQ+LCA8L1RleHQ+PC9UZXh0VW5pdD48VGV4dFVuaXQ+PEluc2VydFBhcmFncmFwaEFmdGVyPmZhbHNlPC9JbnNlcnRQYXJhZ3JhcGhBZnRlcj48Rm9udE5hbWUgLz48Rm9udFN0eWxlPjxJdGFsaWM+dHJ1ZTwvSXRhbGljPjxOYW1lIC8+PC9Gb250U3R5bGU+PEZvbnRTaXplPjA8L0ZvbnRTaXplPjxUZXh0PjQwPC9UZXh0PjwvVGV4dFVuaXQ+PFRleHRVbml0PjxJbnNlcnRQYXJhZ3JhcGhBZnRlcj50cnVlPC9JbnNlcnRQYXJhZ3JhcGhBZnRlcj48Rm9udE5hbWUgLz48Rm9udFN0eWxlPjxOZXV0cmFsPnRydWU8L05ldXRyYWw+PE5hbWUgLz48L0ZvbnRTdHlsZT48Rm9udFNpemU+MDwvRm9udFNpemU+PFRleHQ+KDEpLCA3MeKAkzc3LiBodHRwczovL2RvaS5vcmcvMTAuMTExMS8xNzUzLTY0MDUuMTI0ODIgPC9UZXh0PjwvVGV4dFVuaXQ+PFRleHRVbml0PjxJbnNlcnRQYXJhZ3JhcGhBZnRlcj5mYWxzZTwvSW5zZXJ0UGFyYWdyYXBoQWZ0ZXI+PEZvbnROYW1lIC8+PEZvbnRTdHlsZT48TmV1dHJhbD50cnVlPC9OZXV0cmFsPjxOYW1lIC8+PC9Gb250U3R5bGU+PEZvbnRTaXplPjA8L0ZvbnRTaXplPjxUZXh0PlBSQVRULCBJLiBTLiwgTVVITE1BTk4sIEwuLCAmYW1wOyBFUklDS1NPTiwgSC4gKDIwMTMpLiBMYWJlbCByZWFkaW5nIG51dHJpZW50IGNyaXRlcmlhOiBBIHN1cnZleSBvZiBBdXN0cmFsaWFuIG51dHJpdGlvbiBwcm9mZXNzaW9uYWxzLiA8L1RleHQ+PC9UZXh0VW5pdD48VGV4dFVuaXQ+PEluc2VydFBhcmFncmFwaEFmdGVyPmZhbHNlPC9JbnNlcnRQYXJhZ3JhcGhBZnRlcj48Rm9udE5hbWUgLz48Rm9udFN0eWxlPjxJdGFsaWM+dHJ1ZTwvSXRhbGljPjxOYW1lIC8+PC9Gb250U3R5bGU+PEZvbnRTaXplPjA8L0ZvbnRTaXplPjxUZXh0Pk51dHJpdGlvbiAmYW1wOyBEaWV0ZXRpY3M8L1RleHQ+PC9UZXh0VW5pdD48VGV4dFVuaXQ+PEluc2VydFBhcmFncmFwaEFmdGVyPmZhbHNlPC9JbnNlcnRQYXJhZ3JhcGhBZnRlcj48Rm9udE5hbWUgLz48Rm9udFN0eWxlPjxOZXV0cmFsPnRydWU8L05ldXRyYWw+PE5hbWUgLz48L0ZvbnRTdHlsZT48Rm9udFNpemU+MDwvRm9udFNpemU+PFRleHQ+LCA8L1RleHQ+PC9UZXh0VW5pdD48VGV4dFVuaXQ+PEluc2VydFBhcmFncmFwaEFmdGVyPmZhbHNlPC9JbnNlcnRQYXJhZ3JhcGhBZnRlcj48Rm9udE5hbWUgLz48Rm9udFN0eWxlPjxJdGFsaWM+dHJ1ZTwvSXRhbGljPjxOYW1lIC8+PC9Gb250U3R5bGU+PEZvbnRTaXplPjA8L0ZvbnRTaXplPjxUZXh0PjcwPC9UZXh0PjwvVGV4dFVuaXQ+PFRleHRVbml0PjxJbnNlcnRQYXJhZ3JhcGhBZnRlcj50cnVlPC9JbnNlcnRQYXJhZ3JhcGhBZnRlcj48Rm9udE5hbWUgLz48Rm9udFN0eWxlPjxOZXV0cmFsPnRydWU8L05ldXRyYWw+PE5hbWUgLz48L0ZvbnRTdHlsZT48Rm9udFNpemU+MDwvRm9udFNpemU+PFRleHQ+KDEpLCA1NOKAkzU4LiBodHRwczovL2RvaS5vcmcvMTAuMTExMS9qLjE3NDctMDA4MC4yMDEyLjAxNjMwLnggPC9UZXh0PjwvVGV4dFVuaXQ+PFRleHRVbml0PjxJbnNlcnRQYXJhZ3JhcGhBZnRlcj5mYWxzZTwvSW5zZXJ0UGFyYWdyYXBoQWZ0ZXI+PEZvbnROYW1lIC8+PEZvbnRTdHlsZT48TmV1dHJhbD50cnVlPC9OZXV0cmFsPjxOYW1lIC8+PC9Gb250U3R5bGU+PEZvbnRTaXplPjA8L0ZvbnRTaXplPjxUZXh0PlPDvHR0ZXJsaW4sIEIuLCAmYW1wOyBTaWVncmlzdCwgTS4gKDIwMTUpLiBTaW1wbHkgYWRkaW5nIHRoZSB3b3JkICJmcnVpdCIgbWFrZXMgc3VnYXIgaGVhbHRoaWVyOiBUaGUgbWlzbGVhZGluZyBlZmZlY3Qgb2Ygc3ltYm9saWMgaW5mb3JtYXRpb24gb24gdGhlIHBlcmNlaXZlZCBoZWFsdGhpbmVzcyBvZiBmb29kLiA8L1RleHQ+PC9UZXh0VW5pdD48VGV4dFVuaXQ+PEluc2VydFBhcmFncmFwaEFmdGVyPmZhbHNlPC9JbnNlcnRQYXJhZ3JhcGhBZnRlcj48Rm9udE5hbWUgLz48Rm9udFN0eWxlPjxJdGFsaWM+dHJ1ZTwvSXRhbGljPjxOYW1lIC8+PC9Gb250U3R5bGU+PEZvbnRTaXplPjA8L0ZvbnRTaXplPjxUZXh0PkFwcGV0aXRlPC9UZXh0PjwvVGV4dFVuaXQ+PFRleHRVbml0PjxJbnNlcnRQYXJhZ3JhcGhBZnRlcj5mYWxzZTwvSW5zZXJ0UGFyYWdyYXBoQWZ0ZXI+PEZvbnROYW1lIC8+PEZvbnRTdHlsZT48TmV1dHJhbD50cnVlPC9OZXV0cmFsPjxOYW1lIC8+PC9Gb250U3R5bGU+PEZvbnRTaXplPjA8L0ZvbnRTaXplPjxUZXh0PiwgPC9UZXh0PjwvVGV4dFVuaXQ+PFRleHRVbml0PjxJbnNlcnRQYXJhZ3JhcGhBZnRlcj5mYWxzZTwvSW5zZXJ0UGFyYWdyYXBoQWZ0ZXI+PEZvbnROYW1lIC8+PEZvbnRTdHlsZT48SXRhbGljPnRydWU8L0l0YWxpYz48TmFtZSAvPjwvRm9udFN0eWxlPjxGb250U2l6ZT4wPC9Gb250U2l6ZT48VGV4dD45NTwvVGV4dD48L1RleHRVbml0PjxUZXh0VW5pdD48SW5zZXJ0UGFyYWdyYXBoQWZ0ZXI+dHJ1ZTwvSW5zZXJ0UGFyYWdyYXBoQWZ0ZXI+PEZvbnROYW1lIC8+PEZvbnRTdHlsZT48TmV1dHJhbD50cnVlPC9OZXV0cmFsPjxOYW1lIC8+PC9Gb250U3R5bGU+PEZvbnRTaXplPjA8L0ZvbnRTaXplPjxUZXh0PiwgMjUy4oCTMjYxLiBodHRwczovL2RvaS5vcmcvMTAuMTAxNi9qLmFwcGV0LjIwMTUuMDcuMDExIDwvVGV4dD48L1RleHRVbml0PjxUZXh0VW5pdD48SW5zZXJ0UGFyYWdyYXBoQWZ0ZXI+ZmFsc2U8L0luc2VydFBhcmFncmFwaEFmdGVyPjxGb250TmFtZSAvPjxGb250U3R5bGU+PE5ldXRyYWw+dHJ1ZTwvTmV1dHJhbD48TmFtZSAvPjwvRm9udFN0eWxlPjxGb250U2l6ZT4wPC9Gb250U2l6ZT48VGV4dD5WYW5kZXJsZWUsIEwuLCBXaGl0ZSwgQy4gTS4sIEJvcmRlcywgSS4sIEhvYmluLCBFLiBQLiwgJmFtcDsgSGFtbW9uZCwgRC4gKDIwMTUpLiBUaGUgZWZmaWNhY3kgb2Ygc3VnYXIgbGFiZWxpbmcgZm9ybWF0czogSW1wbGljYXRpb25zIGZvciBsYWJlbGluZyBwb2xpY3kuIDwvVGV4dD48L1RleHRVbml0PjxUZXh0VW5pdD48SW5zZXJ0UGFyYWdyYXBoQWZ0ZXI+ZmFsc2U8L0luc2VydFBhcmFncmFwaEFmdGVyPjxGb250TmFtZSAvPjxGb250U3R5bGU+PEl0YWxpYz50cnVlPC9JdGFsaWM+PE5hbWUgLz48L0ZvbnRTdHlsZT48Rm9udFNpemU+MDwvRm9udFNpemU+PFRleHQ+T2Jlc2l0eSAoU2lsdmVyIFNwcmluZywgTWQuKTwvVGV4dD48L1RleHRVbml0PjxUZXh0VW5pdD48SW5zZXJ0UGFyYWdyYXBoQWZ0ZXI+ZmFsc2U8L0luc2VydFBhcmFncmFwaEFmdGVyPjxGb250TmFtZSAvPjxGb250U3R5bGU+PE5ldXRyYWw+dHJ1ZTwvTmV1dHJhbD48TmFtZSAvPjwvRm9udFN0eWxlPjxGb250U2l6ZT4wPC9Gb250U2l6ZT48VGV4dD4sIDwvVGV4dD48L1RleHRVbml0PjxUZXh0VW5pdD48SW5zZXJ0UGFyYWdyYXBoQWZ0ZXI+ZmFsc2U8L0luc2VydFBhcmFncmFwaEFmdGVyPjxGb250TmFtZSAvPjxGb250U3R5bGU+PEl0YWxpYz50cnVlPC9JdGFsaWM+PE5hbWUgLz48L0ZvbnRTdHlsZT48Rm9udFNpemU+MDwvRm9udFNpemU+PFRleHQ+MjM8L1RleHQ+PC9UZXh0VW5pdD48VGV4dFVuaXQ+PEluc2VydFBhcmFncmFwaEFmdGVyPnRydWU8L0luc2VydFBhcmFncmFwaEFmdGVyPjxGb250TmFtZSAvPjxGb250U3R5bGU+PE5ldXRyYWw+dHJ1ZTwvTmV1dHJhbD48TmFtZSAvPjwvRm9udFN0eWxlPjxGb250U2l6ZT4wPC9Gb250U2l6ZT48VGV4dD4oMTIpLCAyNDA24oCTMjQxMy4gaHR0cHM6Ly9kb2kub3JnLzEwLjEwMDIvb2J5LjIxMzE2IDwvVGV4dD48L1RleHRVbml0PjxUZXh0VW5pdD48SW5zZXJ0UGFyYWdyYXBoQWZ0ZXI+ZmFsc2U8L0luc2VydFBhcmFncmFwaEFmdGVyPjxGb250TmFtZSAvPjxGb250U3R5bGU+PE5ldXRyYWw+dHJ1ZTwvTmV1dHJhbD48TmFtZSAvPjwvRm9udFN0eWxlPjxGb250U2l6ZT4wPC9Gb250U2l6ZT48VGV4dD5XYXRzb24sIFcuIEwuLCBDaGFwbWFuLCBLLiwgS2luZywgTC4sIEtlbGx5LCBCLiwgSHVnaGVzLCBDLiwgWXUgTG91aWUsIEouIEMuLC7CoC7CoC4gR2lsbCwgVC4gUC4gKDIwMTMpLiBIb3cgd2VsbCBkbyBBdXN0cmFsaWFuIHNob3BwZXJzIHVuZGVyc3RhbmQgZW5lcmd5IHRlcm1zIG9uIGZvb2QgbGFiZWxzPyA8L1RleHQ+PC9UZXh0VW5pdD48VGV4dFVuaXQ+PEluc2VydFBhcmFncmFwaEFmdGVyPmZhbHNlPC9JbnNlcnRQYXJhZ3JhcGhBZnRlcj48Rm9udE5hbWUgLz48Rm9udFN0eWxlPjxJdGFsaWM+dHJ1ZTwvSXRhbGljPjxOYW1lIC8+PC9Gb250U3R5bGU+PEZvbnRTaXplPjA8L0ZvbnRTaXplPjxUZXh0PlB1YmxpYyBoZWFsdGggbnV0cml0aW9uPC9UZXh0PjwvVGV4dFVuaXQ+PFRleHRVbml0PjxJbnNlcnRQYXJhZ3JhcGhBZnRlcj5mYWxzZTwvSW5zZXJ0UGFyYWdyYXBoQWZ0ZXI+PEZvbnROYW1lIC8+PEZvbnRTdHlsZT48TmV1dHJhbD50cnVlPC9OZXV0cmFsPjxOYW1lIC8+PC9Gb250U3R5bGU+PEZvbnRTaXplPjA8L0ZvbnRTaXplPjxUZXh0PiwgPC9UZXh0PjwvVGV4dFVuaXQ+PFRleHRVbml0PjxJbnNlcnRQYXJhZ3JhcGhBZnRlcj5mYWxzZTwvSW5zZXJ0UGFyYWdyYXBoQWZ0ZXI+PEZvbnROYW1lIC8+PEZvbnRTdHlsZT48SXRhbGljPnRydWU8L0l0YWxpYz48TmFtZSAvPjwvRm9udFN0eWxlPjxGb250U2l6ZT4wPC9Gb250U2l6ZT48VGV4dD4xNjwvVGV4dD48L1RleHRVbml0PjxUZXh0VW5pdD48SW5zZXJ0UGFyYWdyYXBoQWZ0ZXI+ZmFsc2U8L0luc2VydFBhcmFncmFwaEFmdGVyPjxGb250TmFtZSAvPjxGb250U3R5bGU+PE5ldXRyYWw+dHJ1ZTwvTmV1dHJhbD48TmFtZSAvPjwvRm9udFN0eWxlPjxGb250U2l6ZT4wPC9Gb250U2l6ZT48VGV4dD4oMyksIDQwOeKAkzQxNy4gaHR0cHM6Ly9kb2kub3JnLzEwLjEwMTcvUzEzNjg5ODAwMTIwMDA5MDAgPC9UZXh0PjwvVGV4dFVuaXQ+PC9UZXh0VW5pdHM+PC9DaXRhdGlvbj48L0NpdGF0aW9ucz48L0JpYmxpb2dyYXBoeUNpdGF0aW9uPjwvQmlibGlvZ3JhcGh5Pg==</w:instrText>
      </w:r>
      <w:r>
        <w:fldChar w:fldCharType="separate"/>
      </w:r>
      <w:r w:rsidRPr="00171D14">
        <w:rPr>
          <w:rStyle w:val="Heading1Char"/>
          <w:b/>
        </w:rPr>
        <w:t>References</w:t>
      </w:r>
      <w:bookmarkEnd w:id="262"/>
      <w:bookmarkEnd w:id="263"/>
    </w:p>
    <w:p w14:paraId="3311178A" w14:textId="7D4D2A17" w:rsidR="00103834" w:rsidRDefault="00103834" w:rsidP="00103834">
      <w:pPr>
        <w:pStyle w:val="CitaviBibliographyEntry"/>
      </w:pPr>
      <w:r>
        <w:t xml:space="preserve">Adams, J. M., Hart, W., Gilmer, L., Lloyd-Richardson, E. E., &amp; Burton, K. A. (2014). Concrete images of the sugar content in sugar-sweetened beverages reduces attraction to and selection of these beverages. </w:t>
      </w:r>
      <w:r w:rsidRPr="000B4131">
        <w:rPr>
          <w:i/>
        </w:rPr>
        <w:t>Appetite</w:t>
      </w:r>
      <w:r w:rsidRPr="000B4131">
        <w:t xml:space="preserve">, </w:t>
      </w:r>
      <w:r w:rsidRPr="000B4131">
        <w:rPr>
          <w:i/>
        </w:rPr>
        <w:t>83</w:t>
      </w:r>
      <w:r w:rsidRPr="000B4131">
        <w:t>, 10–18. https://doi.</w:t>
      </w:r>
      <w:r w:rsidR="00327BC8">
        <w:t>org/10.1016/j.appet.2014.07.027</w:t>
      </w:r>
    </w:p>
    <w:p w14:paraId="31C0E106" w14:textId="57CCE9F9" w:rsidR="00103834" w:rsidRDefault="00103834" w:rsidP="00103834">
      <w:pPr>
        <w:pStyle w:val="CitaviBibliographyEntry"/>
      </w:pPr>
      <w:r>
        <w:t xml:space="preserve">Aschemann-Witzel, J., Grunert, K. G., van Trijp, H. C. M., Bialkova, S., Raats, M. M., Hodgkins, C.,. . . Koenigstorfer, J. (2013). Effects of nutrition label format and product assortment on the healthfulness of food choice. </w:t>
      </w:r>
      <w:r w:rsidRPr="000B4131">
        <w:rPr>
          <w:i/>
        </w:rPr>
        <w:t>Appetite</w:t>
      </w:r>
      <w:r w:rsidRPr="000B4131">
        <w:t xml:space="preserve">, </w:t>
      </w:r>
      <w:r w:rsidRPr="000B4131">
        <w:rPr>
          <w:i/>
        </w:rPr>
        <w:t>71</w:t>
      </w:r>
      <w:r w:rsidRPr="000B4131">
        <w:t>, 63–74. https://doi.</w:t>
      </w:r>
      <w:r w:rsidR="00327BC8">
        <w:t>org/10.1016/j.appet.2013.07.004</w:t>
      </w:r>
    </w:p>
    <w:p w14:paraId="4F857F7E" w14:textId="77777777" w:rsidR="00103834" w:rsidRDefault="00103834" w:rsidP="00103834">
      <w:pPr>
        <w:spacing w:after="120"/>
        <w:ind w:left="270" w:hanging="270"/>
        <w:rPr>
          <w:lang w:val="en-NZ" w:eastAsia="en-NZ"/>
        </w:rPr>
      </w:pPr>
      <w:r w:rsidRPr="009F0AE3">
        <w:rPr>
          <w:lang w:val="en-NZ" w:eastAsia="en-NZ"/>
        </w:rPr>
        <w:t>BEUC</w:t>
      </w:r>
      <w:r w:rsidRPr="005201E7">
        <w:rPr>
          <w:lang w:val="en-NZ" w:eastAsia="en-NZ"/>
        </w:rPr>
        <w:t xml:space="preserve"> (2005) Report on European Consumers’ Perception of Foodstuffs Labelling.</w:t>
      </w:r>
      <w:r>
        <w:rPr>
          <w:lang w:val="en-NZ" w:eastAsia="en-NZ"/>
        </w:rPr>
        <w:t xml:space="preserve"> </w:t>
      </w:r>
      <w:r w:rsidRPr="009A7312">
        <w:rPr>
          <w:lang w:val="en-NZ" w:eastAsia="en-NZ"/>
        </w:rPr>
        <w:t>Bureau Européen des Unions de Consommateurs</w:t>
      </w:r>
      <w:r>
        <w:rPr>
          <w:lang w:val="en-NZ" w:eastAsia="en-NZ"/>
        </w:rPr>
        <w:t>,</w:t>
      </w:r>
      <w:r w:rsidRPr="005201E7">
        <w:rPr>
          <w:lang w:val="en-NZ" w:eastAsia="en-NZ"/>
        </w:rPr>
        <w:t xml:space="preserve"> Brussels</w:t>
      </w:r>
    </w:p>
    <w:p w14:paraId="4F78D638" w14:textId="77777777" w:rsidR="00103834" w:rsidRDefault="00103834" w:rsidP="00103834">
      <w:pPr>
        <w:spacing w:after="120"/>
        <w:ind w:left="270" w:hanging="270"/>
        <w:rPr>
          <w:lang w:val="en-NZ" w:eastAsia="en-NZ"/>
        </w:rPr>
      </w:pPr>
      <w:r>
        <w:rPr>
          <w:lang w:val="en-NZ" w:eastAsia="en-NZ"/>
        </w:rPr>
        <w:t>Bleich SN, Herring BJ, Flagg DD, Gary-Webb TL. (2012) Reduction in purchases of sugar-sweetened beverages among low-income black adolescents after exposure to caloric information. American Journal of Public Health 102: 329-335 doi: 10.2105/AJPH.2011.300350</w:t>
      </w:r>
    </w:p>
    <w:p w14:paraId="69BF0D30" w14:textId="77777777" w:rsidR="00103834" w:rsidRPr="005201E7" w:rsidRDefault="00103834" w:rsidP="00103834">
      <w:pPr>
        <w:spacing w:after="120"/>
        <w:ind w:left="270" w:hanging="270"/>
        <w:rPr>
          <w:lang w:val="en-NZ" w:eastAsia="en-NZ"/>
        </w:rPr>
      </w:pPr>
      <w:r>
        <w:rPr>
          <w:lang w:val="en-NZ" w:eastAsia="en-NZ"/>
        </w:rPr>
        <w:t>Bollard T, Maubach N, Walker N, Ni Mhurchu C. (2016) Effects of plain packaging, warning labels, and taxes on young people's predicted sugar-sweetened beverage prefrences: an experimental study. International Journal of Behavioural Nutrition and Physical activity 13:95 doi: 10.1186/s12966-016-0421-7</w:t>
      </w:r>
    </w:p>
    <w:p w14:paraId="6169EB63" w14:textId="0DB44553" w:rsidR="00103834" w:rsidRDefault="00103834" w:rsidP="00103834">
      <w:pPr>
        <w:pStyle w:val="CitaviBibliographyEntry"/>
      </w:pPr>
      <w:r>
        <w:t xml:space="preserve">Borra, S. T., &amp; Bouchoux, A. (2009). Effects of science and the media on consumer perceptions about dietary sugars. </w:t>
      </w:r>
      <w:r w:rsidRPr="000B4131">
        <w:rPr>
          <w:i/>
        </w:rPr>
        <w:t>The Journal of nutrition</w:t>
      </w:r>
      <w:r w:rsidRPr="000B4131">
        <w:t xml:space="preserve">, </w:t>
      </w:r>
      <w:r w:rsidRPr="000B4131">
        <w:rPr>
          <w:i/>
        </w:rPr>
        <w:t>139</w:t>
      </w:r>
      <w:r w:rsidRPr="000B4131">
        <w:t>(6), 1214S-1218S. https:</w:t>
      </w:r>
      <w:r w:rsidR="00327BC8">
        <w:t>//doi.org/10.3945/jn.108.097915</w:t>
      </w:r>
    </w:p>
    <w:p w14:paraId="377825F5" w14:textId="77777777" w:rsidR="00103834" w:rsidRPr="00D94710" w:rsidRDefault="00103834" w:rsidP="00103834">
      <w:pPr>
        <w:spacing w:after="120"/>
        <w:ind w:left="270" w:hanging="270"/>
        <w:rPr>
          <w:lang w:val="en-NZ" w:eastAsia="en-NZ"/>
        </w:rPr>
      </w:pPr>
      <w:r w:rsidRPr="009F0AE3">
        <w:rPr>
          <w:lang w:val="en-NZ" w:eastAsia="en-NZ"/>
        </w:rPr>
        <w:t xml:space="preserve">Bucher T, Siegrist </w:t>
      </w:r>
      <w:r w:rsidRPr="005201E7">
        <w:rPr>
          <w:lang w:val="en-NZ" w:eastAsia="en-NZ"/>
        </w:rPr>
        <w:t>M (2015) Children’s and parents’ health perception of different soft drinks. Br</w:t>
      </w:r>
      <w:r>
        <w:rPr>
          <w:lang w:val="en-NZ" w:eastAsia="en-NZ"/>
        </w:rPr>
        <w:t>itish</w:t>
      </w:r>
      <w:r w:rsidRPr="005201E7">
        <w:rPr>
          <w:lang w:val="en-NZ" w:eastAsia="en-NZ"/>
        </w:rPr>
        <w:t xml:space="preserve"> J</w:t>
      </w:r>
      <w:r>
        <w:rPr>
          <w:lang w:val="en-NZ" w:eastAsia="en-NZ"/>
        </w:rPr>
        <w:t>ournal of</w:t>
      </w:r>
      <w:r w:rsidRPr="005201E7">
        <w:rPr>
          <w:lang w:val="en-NZ" w:eastAsia="en-NZ"/>
        </w:rPr>
        <w:t xml:space="preserve"> Nutr</w:t>
      </w:r>
      <w:r>
        <w:rPr>
          <w:lang w:val="en-NZ" w:eastAsia="en-NZ"/>
        </w:rPr>
        <w:t>ition</w:t>
      </w:r>
      <w:r w:rsidRPr="005201E7">
        <w:rPr>
          <w:lang w:val="en-NZ" w:eastAsia="en-NZ"/>
        </w:rPr>
        <w:t xml:space="preserve"> 113:</w:t>
      </w:r>
      <w:r>
        <w:rPr>
          <w:lang w:val="en-NZ" w:eastAsia="en-NZ"/>
        </w:rPr>
        <w:t xml:space="preserve"> </w:t>
      </w:r>
      <w:r w:rsidRPr="005201E7">
        <w:rPr>
          <w:lang w:val="en-NZ" w:eastAsia="en-NZ"/>
        </w:rPr>
        <w:t>526–535 doi: 10.1017/S0007114514004073</w:t>
      </w:r>
    </w:p>
    <w:p w14:paraId="1754FE8D" w14:textId="77777777" w:rsidR="00103834" w:rsidRDefault="00103834" w:rsidP="00103834">
      <w:pPr>
        <w:pStyle w:val="CitaviBibliographyEntry"/>
      </w:pPr>
      <w:r w:rsidRPr="00D94710">
        <w:t>Colles SL, Maypilama E, Brimblecombe J (2014) Food, food choice and nutrition promotion in a remote Australian Aboriginal community. Australian Journal of Primary Health 20: 365–372 doi: 10.1071/PY14033</w:t>
      </w:r>
    </w:p>
    <w:p w14:paraId="32B612D5" w14:textId="77777777" w:rsidR="00103834" w:rsidRDefault="00103834" w:rsidP="00103834">
      <w:pPr>
        <w:pStyle w:val="CitaviBibliographyEntry"/>
      </w:pPr>
      <w:r>
        <w:t>Conner M, Norman P (2005) Predicting Health Behaviour: Open University Press. Berkshire England</w:t>
      </w:r>
    </w:p>
    <w:p w14:paraId="0DFD4448" w14:textId="77777777" w:rsidR="00103834" w:rsidRDefault="00103834" w:rsidP="00103834">
      <w:pPr>
        <w:pStyle w:val="CitaviBibliographyEntry"/>
      </w:pPr>
      <w:r>
        <w:t>Department of Health (2013a) Proposed front-of-pack food labelling designs: Quantitative research outcomes. Department of Health, Canberra</w:t>
      </w:r>
    </w:p>
    <w:p w14:paraId="48313BE6" w14:textId="77777777" w:rsidR="00103834" w:rsidRDefault="00103834" w:rsidP="00103834">
      <w:pPr>
        <w:pStyle w:val="CitaviBibliographyEntry"/>
      </w:pPr>
      <w:r>
        <w:t>Department of Health (2013b) Proposed front-of-pack food labelling designs: Qualitative research outcomes. Department of Health, Canberra</w:t>
      </w:r>
    </w:p>
    <w:p w14:paraId="23D3B3CF" w14:textId="77777777" w:rsidR="00103834" w:rsidRDefault="00103834" w:rsidP="00103834">
      <w:pPr>
        <w:pStyle w:val="CitaviBibliographyEntry"/>
      </w:pPr>
      <w:r>
        <w:t>FDA (2015a) Experimental study of proposed changes to the Nutrition Facts Label formats (OMB No. 0910-0774). Food Labelling: Revision of the Nutrition Supplement Facts Label. Food and Drug Administration, Washington USA.</w:t>
      </w:r>
    </w:p>
    <w:p w14:paraId="0BA5CA18" w14:textId="77777777" w:rsidR="00103834" w:rsidRDefault="00103834" w:rsidP="00103834">
      <w:pPr>
        <w:pStyle w:val="CitaviBibliographyEntry"/>
      </w:pPr>
      <w:r>
        <w:t xml:space="preserve">FDA (2015b) Experimental study on consumer responses to Nutritional Facts Labels with </w:t>
      </w:r>
      <w:r>
        <w:lastRenderedPageBreak/>
        <w:t>declaration of amount of added sugars (OMB No. 0910-0764). Food Labelling: Revision of the Nutrition Supplement Facts Label. Food and Drug Administration, Washington USA</w:t>
      </w:r>
    </w:p>
    <w:p w14:paraId="7246AF8A" w14:textId="77777777" w:rsidR="00103834" w:rsidRDefault="00103834" w:rsidP="00103834">
      <w:pPr>
        <w:pStyle w:val="CitaviBibliographyEntry"/>
      </w:pPr>
      <w:r>
        <w:t>FDA (2015c) Eye-tracking experimental study on consumer responses to modifications to the Nutrition Facts Label (OMB No. 0910-0774). Food Labelling: Revision of the Nutrition Supplement Facts Label. Food and Drug Administration, Washington USA</w:t>
      </w:r>
    </w:p>
    <w:p w14:paraId="1CC94383" w14:textId="77777777" w:rsidR="00103834" w:rsidRDefault="00103834" w:rsidP="00103834">
      <w:pPr>
        <w:pStyle w:val="CitaviBibliographyEntry"/>
      </w:pPr>
      <w:r>
        <w:t xml:space="preserve">FSA (2007) Investigation of consumer understanding of sugars labelling on front of pack nutritional signposts, with specific reference to breakfast cereals. Food Standards Agency. London </w:t>
      </w:r>
    </w:p>
    <w:p w14:paraId="702FAE29" w14:textId="77777777" w:rsidR="00103834" w:rsidRDefault="00103834" w:rsidP="00103834">
      <w:pPr>
        <w:pStyle w:val="CitaviBibliographyEntry"/>
      </w:pPr>
      <w:r w:rsidRPr="00512DF1">
        <w:t>FSANZ (2006</w:t>
      </w:r>
      <w:r>
        <w:t>a</w:t>
      </w:r>
      <w:r w:rsidRPr="00512DF1">
        <w:t>) First Review Report Application A470 Formulated Beverages. Food Standards Australia New Zealand, Canberra</w:t>
      </w:r>
      <w:r>
        <w:t xml:space="preserve"> </w:t>
      </w:r>
      <w:r w:rsidRPr="00B97AB6">
        <w:t>http://www.foodstandards.gov.au/code/applications/documents/A470%20Formulated%20bevs%20FRR%20FINAL.pdf</w:t>
      </w:r>
    </w:p>
    <w:p w14:paraId="70395639" w14:textId="77777777" w:rsidR="00103834" w:rsidRDefault="00103834" w:rsidP="00103834">
      <w:pPr>
        <w:pStyle w:val="CitaviBibliographyEntry"/>
      </w:pPr>
      <w:r w:rsidRPr="00512DF1">
        <w:t>FSANZ (2006</w:t>
      </w:r>
      <w:r>
        <w:t>b</w:t>
      </w:r>
      <w:r w:rsidRPr="00512DF1">
        <w:t>)</w:t>
      </w:r>
      <w:r>
        <w:t xml:space="preserve"> Technical Report: Consumer research on 'no added sugar' claims, The effect of a disclaimer on consumer interpretation of the 'no added sugar' claim</w:t>
      </w:r>
      <w:r w:rsidRPr="00512DF1">
        <w:t>. Food Standards Australia New Zealand, Canberra</w:t>
      </w:r>
      <w:r>
        <w:t xml:space="preserve"> </w:t>
      </w:r>
      <w:r w:rsidRPr="00B97AB6">
        <w:t>http://www.foodstandards.gov.au/consumer/labelling/nutrition/documents/P293%20PFAR%20Att%204%20-%20Consumer%20research%20no%20added%20sugar%20claim.pdf</w:t>
      </w:r>
    </w:p>
    <w:p w14:paraId="62ADC829" w14:textId="77777777" w:rsidR="00103834" w:rsidRDefault="00103834" w:rsidP="00103834">
      <w:pPr>
        <w:pStyle w:val="CitaviBibliographyEntry"/>
      </w:pPr>
      <w:r>
        <w:t xml:space="preserve">FSANZ (2008) Consumer Attitudes Survey 2007. Food Standards Australia New Zealand. Canberra. </w:t>
      </w:r>
      <w:r w:rsidRPr="00E61B1A">
        <w:rPr>
          <w:rFonts w:eastAsiaTheme="majorEastAsia"/>
          <w:szCs w:val="22"/>
          <w:lang w:val="en-AU"/>
        </w:rPr>
        <w:t>http://www.foodstandards.gov.au/publications/Pages/consumerattitiudes/Default.aspx</w:t>
      </w:r>
    </w:p>
    <w:p w14:paraId="3FE4A5AF" w14:textId="77777777" w:rsidR="00103834" w:rsidRDefault="00103834" w:rsidP="00103834">
      <w:pPr>
        <w:pStyle w:val="CitaviBibliographyEntry"/>
      </w:pPr>
      <w:r>
        <w:t xml:space="preserve">FSANZ (2015) Consumer Label Survey Food Labelling Use and Understanding in Australia and New Zealand. Food Standards Australia New Zealand, Canberra </w:t>
      </w:r>
      <w:r w:rsidRPr="00B97AB6">
        <w:t>http://www.foodstandards.gov.au/publications/Pages/consumerlabelsurvey2015.aspx</w:t>
      </w:r>
    </w:p>
    <w:p w14:paraId="41B50DC8" w14:textId="77777777" w:rsidR="00103834" w:rsidRDefault="00103834" w:rsidP="00103834">
      <w:pPr>
        <w:pStyle w:val="CitaviBibliographyEntry"/>
      </w:pPr>
      <w:r>
        <w:t xml:space="preserve">FSANZ (2016) Rapid evidence assessment on consumer knowledge, attitudes and behaviours relating to sugars in the ingredients list. Food Standards Australia New Zealand. Canberra. </w:t>
      </w:r>
      <w:r w:rsidRPr="00DD091A">
        <w:t>http://www.foodstandards.gov.au/consumer/labelling/review/Documents/R12_SD4%20Rapid%20evidence%20assessment.pdf</w:t>
      </w:r>
    </w:p>
    <w:p w14:paraId="59DE7803" w14:textId="03866F92" w:rsidR="00103834" w:rsidRDefault="00103834" w:rsidP="00103834">
      <w:pPr>
        <w:pStyle w:val="CitaviBibliographyEntry"/>
      </w:pPr>
      <w:r>
        <w:t xml:space="preserve">Forbes, S. L., Kahiya, E., &amp; Balderstone, C. (2015). Analysis of Snack Food Purchasing and Consumption Behavior. </w:t>
      </w:r>
      <w:r w:rsidRPr="000B4131">
        <w:rPr>
          <w:i/>
        </w:rPr>
        <w:t>Journal of Food Products Marketing</w:t>
      </w:r>
      <w:r w:rsidRPr="000B4131">
        <w:t xml:space="preserve">, </w:t>
      </w:r>
      <w:r w:rsidRPr="000B4131">
        <w:rPr>
          <w:i/>
        </w:rPr>
        <w:t>22</w:t>
      </w:r>
      <w:r w:rsidRPr="000B4131">
        <w:t>(1), 65–88. https://doi.o</w:t>
      </w:r>
      <w:r w:rsidR="00327BC8">
        <w:t>rg/10.1080/10454446.2014.949992</w:t>
      </w:r>
    </w:p>
    <w:p w14:paraId="46AEFA6F" w14:textId="77777777" w:rsidR="00103834" w:rsidRDefault="00103834" w:rsidP="00103834">
      <w:pPr>
        <w:pStyle w:val="CitaviBibliographyEntry"/>
      </w:pPr>
      <w:r>
        <w:t>Gill JMR, Sattar N (2014) Fruit Juice: just another sugary drink?. The Lancet Diabetes and Endocrinology 2: 445-446 doi: http://dx.doi.org/10.1016/S2213-8587(13)70197-9</w:t>
      </w:r>
    </w:p>
    <w:p w14:paraId="41CA4B04" w14:textId="6B570515" w:rsidR="00103834" w:rsidRDefault="00103834" w:rsidP="00103834">
      <w:pPr>
        <w:pStyle w:val="CitaviBibliographyEntry"/>
      </w:pPr>
      <w:r>
        <w:t xml:space="preserve">Gorton, D., Mhurchu, C. N., Bramley, D., &amp; Dixon, R. (2010). Interpretation of two nutrition content claims: a New Zealand survey. </w:t>
      </w:r>
      <w:r w:rsidRPr="000B4131">
        <w:rPr>
          <w:i/>
        </w:rPr>
        <w:t>Australian and New Zealand journal of public health</w:t>
      </w:r>
      <w:r w:rsidRPr="000B4131">
        <w:t xml:space="preserve">, </w:t>
      </w:r>
      <w:r w:rsidRPr="000B4131">
        <w:rPr>
          <w:i/>
        </w:rPr>
        <w:t>34</w:t>
      </w:r>
      <w:r w:rsidRPr="000B4131">
        <w:t>(1), 57–62. https://doi.org/1</w:t>
      </w:r>
      <w:r w:rsidR="00327BC8">
        <w:t>0.1111/j.1753-6405.2010.00474.x</w:t>
      </w:r>
    </w:p>
    <w:p w14:paraId="08ACB85D" w14:textId="16443E49" w:rsidR="00103834" w:rsidRDefault="00103834" w:rsidP="00103834">
      <w:pPr>
        <w:pStyle w:val="CitaviBibliographyEntry"/>
      </w:pPr>
      <w:r>
        <w:t xml:space="preserve">Graham, D. J., &amp; Jeffery, R. W. (2011). Location, location, location: eye-tracking evidence that consumers preferentially view prominently positioned nutrition information. </w:t>
      </w:r>
      <w:r w:rsidRPr="000B4131">
        <w:rPr>
          <w:i/>
        </w:rPr>
        <w:t>Journal of the American Dietetic Association</w:t>
      </w:r>
      <w:r w:rsidRPr="000B4131">
        <w:t xml:space="preserve">, </w:t>
      </w:r>
      <w:r w:rsidRPr="000B4131">
        <w:rPr>
          <w:i/>
        </w:rPr>
        <w:t>111</w:t>
      </w:r>
      <w:r w:rsidRPr="000B4131">
        <w:t>(11), 1704–1711. https://doi</w:t>
      </w:r>
      <w:r w:rsidR="00327BC8">
        <w:t>.org/10.1016/j.jada.2011.08.005</w:t>
      </w:r>
    </w:p>
    <w:p w14:paraId="65298E71" w14:textId="1835A0B2" w:rsidR="00103834" w:rsidRDefault="00103834" w:rsidP="00103834">
      <w:pPr>
        <w:pStyle w:val="CitaviBibliographyEntry"/>
      </w:pPr>
      <w:r>
        <w:lastRenderedPageBreak/>
        <w:t xml:space="preserve">Graham, D. J., &amp; Roberto, C. A. (2016). Evaluating the Impact of U.S. Food and Drug Administration-Proposed Nutrition Facts Label Changes on Young Adults' Visual Attention and Purchase Intentions. </w:t>
      </w:r>
      <w:r w:rsidRPr="000B4131">
        <w:rPr>
          <w:i/>
        </w:rPr>
        <w:t>Health education &amp; behavior : the official publication of the Society for Public Health Education</w:t>
      </w:r>
      <w:r w:rsidRPr="000B4131">
        <w:t xml:space="preserve">, </w:t>
      </w:r>
      <w:r w:rsidRPr="000B4131">
        <w:rPr>
          <w:i/>
        </w:rPr>
        <w:t>43</w:t>
      </w:r>
      <w:r w:rsidRPr="000B4131">
        <w:t>(4), 389–398. https://d</w:t>
      </w:r>
      <w:r w:rsidR="00327BC8">
        <w:t>oi.org/10.1177/1090198116651082</w:t>
      </w:r>
    </w:p>
    <w:p w14:paraId="064A69E8" w14:textId="49705B89" w:rsidR="00103834" w:rsidRDefault="00103834" w:rsidP="00103834">
      <w:pPr>
        <w:pStyle w:val="CitaviBibliographyEntry"/>
      </w:pPr>
      <w:r>
        <w:t xml:space="preserve">Grunert, K. G., Fernández-Celemín, L., Wills, J. M., Storcksdieck Genannt Bonsmann, S., &amp; Nureeva, L. (2010). Use and understanding of nutrition information on food labels in six European countries. </w:t>
      </w:r>
      <w:r w:rsidRPr="000B4131">
        <w:rPr>
          <w:i/>
        </w:rPr>
        <w:t>Zeitschrift fur Gesundheitswissenschaften = Journal of public health</w:t>
      </w:r>
      <w:r w:rsidRPr="000B4131">
        <w:t xml:space="preserve">, </w:t>
      </w:r>
      <w:r w:rsidRPr="000B4131">
        <w:rPr>
          <w:i/>
        </w:rPr>
        <w:t>18</w:t>
      </w:r>
      <w:r w:rsidRPr="000B4131">
        <w:t>(3), 261–277. https://do</w:t>
      </w:r>
      <w:r w:rsidR="00327BC8">
        <w:t>i.org/10.1007/s10389-009-0307-0</w:t>
      </w:r>
    </w:p>
    <w:p w14:paraId="6FCDAF7D" w14:textId="76746F2F" w:rsidR="00103834" w:rsidRDefault="00103834" w:rsidP="00103834">
      <w:pPr>
        <w:pStyle w:val="CitaviBibliographyEntry"/>
      </w:pPr>
      <w:r>
        <w:t>Grunert KG, Wills JM,</w:t>
      </w:r>
      <w:r w:rsidRPr="0004336F">
        <w:t xml:space="preserve"> </w:t>
      </w:r>
      <w:r>
        <w:t xml:space="preserve">Fernández-Celemín L (2010b) Nutrition knowledge, and use and understanding of nutrition information on food labels among consumers in the UK. Appetite, 55(2): 177-189 doi: </w:t>
      </w:r>
      <w:r w:rsidRPr="0004336F">
        <w:t>10.1016/j.appet.2010.05.045</w:t>
      </w:r>
    </w:p>
    <w:p w14:paraId="40D22FD1" w14:textId="77777777" w:rsidR="00103834" w:rsidRDefault="00103834" w:rsidP="00103834">
      <w:pPr>
        <w:pStyle w:val="CitaviBibliographyEntry"/>
      </w:pPr>
      <w:r>
        <w:t>IFIC (2007) Food &amp; Health Survey: Consumer Attitudes Toward Food Safety, Nutrition &amp; Health. International Food Information Council Foundation, Washington DC</w:t>
      </w:r>
    </w:p>
    <w:p w14:paraId="5A8143DC" w14:textId="77777777" w:rsidR="00103834" w:rsidRDefault="00103834" w:rsidP="00103834">
      <w:pPr>
        <w:pStyle w:val="CitaviBibliographyEntry"/>
      </w:pPr>
      <w:r>
        <w:t>IFIC (2016) Food &amp; Health Survey: Consumer Attitudes Toward Food Safety, Nutrition &amp; Health. International Food Information Council Foundation, Washington DC</w:t>
      </w:r>
    </w:p>
    <w:p w14:paraId="2C152E15" w14:textId="77777777" w:rsidR="00103834" w:rsidRDefault="00103834" w:rsidP="00103834">
      <w:pPr>
        <w:pStyle w:val="CitaviBibliographyEntry"/>
      </w:pPr>
      <w:r>
        <w:t>IFIC (2017) Food &amp; Health Survey: Consumer Attitudes Toward Food Safety, Nutrition &amp; Health. International Food Information Council Foundation, Washington DC</w:t>
      </w:r>
    </w:p>
    <w:p w14:paraId="4395A954" w14:textId="2F8E4783" w:rsidR="00103834" w:rsidRDefault="00103834" w:rsidP="00103834">
      <w:pPr>
        <w:pStyle w:val="CitaviBibliographyEntry"/>
      </w:pPr>
      <w:r>
        <w:t xml:space="preserve">Khandpur, N., Graham, D. J., &amp; Roberto, C. A. (2017). Simplifying mental math: Changing how added sugars are displayed on the nutrition facts label can improve consumer understanding. </w:t>
      </w:r>
      <w:r w:rsidRPr="000B4131">
        <w:rPr>
          <w:i/>
        </w:rPr>
        <w:t>Appetite</w:t>
      </w:r>
      <w:r w:rsidRPr="000B4131">
        <w:t xml:space="preserve">, </w:t>
      </w:r>
      <w:r w:rsidRPr="000B4131">
        <w:rPr>
          <w:i/>
        </w:rPr>
        <w:t>114</w:t>
      </w:r>
      <w:r w:rsidRPr="000B4131">
        <w:t>, 38–46. https://doi.</w:t>
      </w:r>
      <w:r w:rsidR="00327BC8">
        <w:t>org/10.1016/j.appet.2017.03.015</w:t>
      </w:r>
    </w:p>
    <w:p w14:paraId="5F8DE337" w14:textId="208C4FCF" w:rsidR="00103834" w:rsidRDefault="00103834" w:rsidP="00103834">
      <w:pPr>
        <w:pStyle w:val="CitaviBibliographyEntry"/>
      </w:pPr>
      <w:r>
        <w:t xml:space="preserve">Kyle, T. K., &amp; Thomas, D. M. (2014). Consumers believe nutrition facts labeling for added sugar will be more helpful than confusing. </w:t>
      </w:r>
      <w:r w:rsidRPr="000B4131">
        <w:rPr>
          <w:i/>
        </w:rPr>
        <w:t>Obesity (Silver Spring, Md.)</w:t>
      </w:r>
      <w:r w:rsidRPr="000B4131">
        <w:t xml:space="preserve">, </w:t>
      </w:r>
      <w:r w:rsidRPr="000B4131">
        <w:rPr>
          <w:i/>
        </w:rPr>
        <w:t>22</w:t>
      </w:r>
      <w:r w:rsidRPr="000B4131">
        <w:t>(12), 2481–2484. ht</w:t>
      </w:r>
      <w:r w:rsidR="00327BC8">
        <w:t>tps://doi.org/10.1002/oby.20887</w:t>
      </w:r>
    </w:p>
    <w:p w14:paraId="61529DCE" w14:textId="111FBA82" w:rsidR="00103834" w:rsidRDefault="00103834" w:rsidP="00103834">
      <w:pPr>
        <w:pStyle w:val="CitaviBibliographyEntry"/>
      </w:pPr>
      <w:r>
        <w:t xml:space="preserve">Laquatra, I., Sollid, K., Smith Edge, M., Pelzel, J., &amp; Turner, J. (2015). Including "Added Sugars" on the Nutrition Facts Panel: How Consumers Perceive the Proposed Change. </w:t>
      </w:r>
      <w:r w:rsidRPr="000B4131">
        <w:rPr>
          <w:i/>
        </w:rPr>
        <w:t>Journal of the Academy of Nutrition and Dietetics</w:t>
      </w:r>
      <w:r w:rsidRPr="000B4131">
        <w:t xml:space="preserve">, </w:t>
      </w:r>
      <w:r w:rsidRPr="000B4131">
        <w:rPr>
          <w:i/>
        </w:rPr>
        <w:t>115</w:t>
      </w:r>
      <w:r w:rsidRPr="000B4131">
        <w:t>(11), 1758–1763. https://doi</w:t>
      </w:r>
      <w:r w:rsidR="00327BC8">
        <w:t>.org/10.1016/j.jand.2015.04.017</w:t>
      </w:r>
    </w:p>
    <w:p w14:paraId="397CC619" w14:textId="77777777" w:rsidR="00103834" w:rsidRDefault="00103834" w:rsidP="00103834">
      <w:pPr>
        <w:pStyle w:val="CitaviBibliographyEntry"/>
      </w:pPr>
      <w:r w:rsidRPr="00D94710">
        <w:t>Maubach N, Hoek J, McCreanor T (2009) An exploration of parents’ food purchasing behaviours. Appetite 53: 297–302 doi: 10.1016/j.appet.2009.07.005</w:t>
      </w:r>
    </w:p>
    <w:p w14:paraId="02C873E5" w14:textId="5FEA9671" w:rsidR="00103834" w:rsidRDefault="00103834" w:rsidP="00103834">
      <w:pPr>
        <w:pStyle w:val="CitaviBibliographyEntry"/>
      </w:pPr>
      <w:r>
        <w:t xml:space="preserve">Mötteli, S., Keller, C., Siegrist, M., Barbey, J., &amp; Bucher, T. (2016). Consumers' practical understanding of healthy food choices: a fake food experiment. </w:t>
      </w:r>
      <w:r w:rsidRPr="000B4131">
        <w:rPr>
          <w:i/>
        </w:rPr>
        <w:t>The British journal of nutrition</w:t>
      </w:r>
      <w:r w:rsidRPr="000B4131">
        <w:t xml:space="preserve">, </w:t>
      </w:r>
      <w:r w:rsidRPr="000B4131">
        <w:rPr>
          <w:i/>
        </w:rPr>
        <w:t>116</w:t>
      </w:r>
      <w:r w:rsidRPr="000B4131">
        <w:t>(3), 559–566. https://do</w:t>
      </w:r>
      <w:r w:rsidR="00327BC8">
        <w:t>i.org/10.1017/S0007114516002130</w:t>
      </w:r>
    </w:p>
    <w:p w14:paraId="5F12BE41" w14:textId="77777777" w:rsidR="00103834" w:rsidRDefault="00103834" w:rsidP="00103834">
      <w:pPr>
        <w:pStyle w:val="CitaviBibliographyEntry"/>
      </w:pPr>
      <w:r>
        <w:t xml:space="preserve">Naughton, P., McCarthy, M., &amp; McCarthy, S. (2015). Acting to self-regulate unhealthy eating habits. An investigation into the effects of habit, hedonic hunger and self-regulation on sugar consumption from confectionery foods. </w:t>
      </w:r>
      <w:r w:rsidRPr="000B4131">
        <w:rPr>
          <w:i/>
        </w:rPr>
        <w:t>Food Quality and Preference</w:t>
      </w:r>
      <w:r w:rsidRPr="000B4131">
        <w:t xml:space="preserve">, </w:t>
      </w:r>
      <w:r w:rsidRPr="000B4131">
        <w:rPr>
          <w:i/>
        </w:rPr>
        <w:t>46</w:t>
      </w:r>
      <w:r w:rsidRPr="000B4131">
        <w:t xml:space="preserve">, 173–183. https://doi.org/10.1016/j.foodqual.2015.08.001 </w:t>
      </w:r>
      <w:r>
        <w:t>\</w:t>
      </w:r>
    </w:p>
    <w:p w14:paraId="6D19A7F1" w14:textId="77777777" w:rsidR="00103834" w:rsidRDefault="00103834" w:rsidP="00103834">
      <w:pPr>
        <w:pStyle w:val="CitaviBibliographyEntry"/>
        <w:ind w:left="270" w:hanging="270"/>
      </w:pPr>
      <w:r>
        <w:t xml:space="preserve">Ni Mhurchu C, Gorton D (2007) Nutrition labels and claims in New Zealand and Australia: a review of use and understanding. Australian and New Zealand Journal of Public Health, </w:t>
      </w:r>
      <w:r>
        <w:lastRenderedPageBreak/>
        <w:t xml:space="preserve">31(2):105-112 doi: </w:t>
      </w:r>
      <w:r w:rsidRPr="0061269A">
        <w:t>10.1111/j.1753-6405.2007.00026.x</w:t>
      </w:r>
    </w:p>
    <w:p w14:paraId="0C4CC1B7" w14:textId="77777777" w:rsidR="00103834" w:rsidRDefault="00103834" w:rsidP="00103834">
      <w:pPr>
        <w:pStyle w:val="CitaviBibliographyEntry"/>
        <w:ind w:left="270" w:hanging="270"/>
      </w:pPr>
      <w:r>
        <w:t xml:space="preserve">Ni Mhurchu C, Volkova E, Jiang Y, Eyles H, Miche J, Neal B, Blakely T, Swinburn B, Rayner M (2017) Effects of interpretive nutrition labels on consumer food purchases: the Starlight randomised control trial. American Journal of Clinical Nutrition 105(3): 695-704 doi: </w:t>
      </w:r>
      <w:r w:rsidRPr="006E74A2">
        <w:t>10.3945/ajcn.116.144956</w:t>
      </w:r>
    </w:p>
    <w:p w14:paraId="77B03203" w14:textId="4D280D46" w:rsidR="00103834" w:rsidRDefault="00103834" w:rsidP="00103834">
      <w:pPr>
        <w:pStyle w:val="CitaviBibliographyEntry"/>
      </w:pPr>
      <w:r>
        <w:t xml:space="preserve">Patterson, N. J., Sadler, M. J., &amp; Cooper, J. M. (2012). Consumer understanding of sugars claims on food and drink products. </w:t>
      </w:r>
      <w:r w:rsidRPr="000B4131">
        <w:rPr>
          <w:i/>
        </w:rPr>
        <w:t>Nutrition bulletin</w:t>
      </w:r>
      <w:r w:rsidRPr="000B4131">
        <w:t xml:space="preserve">, </w:t>
      </w:r>
      <w:r w:rsidRPr="000B4131">
        <w:rPr>
          <w:i/>
        </w:rPr>
        <w:t>37</w:t>
      </w:r>
      <w:r w:rsidRPr="000B4131">
        <w:t>(2), 121–130. https://doi.org/1</w:t>
      </w:r>
      <w:r w:rsidR="00327BC8">
        <w:t>0.1111/j.1467-3010.2012.01958.x</w:t>
      </w:r>
    </w:p>
    <w:p w14:paraId="3D7BA78F" w14:textId="77777777" w:rsidR="00103834" w:rsidRDefault="00103834" w:rsidP="00103834">
      <w:pPr>
        <w:pStyle w:val="CitaviBibliographyEntry"/>
      </w:pPr>
      <w:r>
        <w:t xml:space="preserve">Pollard, C. M., Meng, X., Hendrie, G. A., Hendrie, D., Sullivan, D., Pratt, I. S.,. . . Scott, J. A. (2016). Obesity, socio-demographic and attitudinal factors associated with sugar-sweetened beverage consumption: Australian evidence. </w:t>
      </w:r>
      <w:r w:rsidRPr="000B4131">
        <w:rPr>
          <w:i/>
        </w:rPr>
        <w:t>Australian and New Zealand journal of public health</w:t>
      </w:r>
      <w:r w:rsidRPr="000B4131">
        <w:t xml:space="preserve">, </w:t>
      </w:r>
      <w:r w:rsidRPr="000B4131">
        <w:rPr>
          <w:i/>
        </w:rPr>
        <w:t>40</w:t>
      </w:r>
      <w:r w:rsidRPr="000B4131">
        <w:t xml:space="preserve">(1), 71–77. https://doi.org/10.1111/1753-6405.12482 </w:t>
      </w:r>
      <w:r w:rsidRPr="00D94710">
        <w:t>Rampersaud GC, Kim H, Gao Z, House LA (2014) Knowledge, perceptions, and behaviors of adults concerning nonalcoholic beverages suggest some lack of comprehension related to sugars. Nutrition Research 34: 134–142 doi: 10.1016/j.nutres.2013.11.004</w:t>
      </w:r>
    </w:p>
    <w:p w14:paraId="4BD7E633" w14:textId="77777777" w:rsidR="00103834" w:rsidRDefault="00103834" w:rsidP="00103834">
      <w:pPr>
        <w:pStyle w:val="CitaviBibliographyEntry"/>
      </w:pPr>
      <w:r>
        <w:t>Rejman K, Kasperska A (2011) Nutritional and health benefits as the determinants of food choice in Polish consumers. Perspectives in Public Health 131: 262–266</w:t>
      </w:r>
    </w:p>
    <w:p w14:paraId="34A716C8" w14:textId="77777777" w:rsidR="00103834" w:rsidRDefault="00103834" w:rsidP="00103834">
      <w:pPr>
        <w:pStyle w:val="CitaviBibliographyEntry"/>
      </w:pPr>
      <w:r>
        <w:t>Scott V, Worsley A (1997) Consumer views on nutrition labels in New Zealand. Australian Journal of Nutrition and Dietetics 54: 6–13</w:t>
      </w:r>
    </w:p>
    <w:p w14:paraId="0921D1D9" w14:textId="77777777" w:rsidR="00103834" w:rsidRDefault="00103834" w:rsidP="00103834">
      <w:pPr>
        <w:pStyle w:val="CitaviBibliographyEntry"/>
      </w:pPr>
      <w:r>
        <w:t xml:space="preserve">Sütterlin, B., &amp; Siegrist, M. (2015). Simply adding the word "fruit" makes sugar healthier: The misleading effect of symbolic information on the perceived healthiness of food. </w:t>
      </w:r>
      <w:r w:rsidRPr="000B4131">
        <w:rPr>
          <w:i/>
        </w:rPr>
        <w:t>Appetite</w:t>
      </w:r>
      <w:r w:rsidRPr="000B4131">
        <w:t xml:space="preserve">, </w:t>
      </w:r>
      <w:r w:rsidRPr="000B4131">
        <w:rPr>
          <w:i/>
        </w:rPr>
        <w:t>95</w:t>
      </w:r>
      <w:r w:rsidRPr="000B4131">
        <w:t xml:space="preserve">, 252–261. https://doi.org/10.1016/j.appet.2015.07.011 </w:t>
      </w:r>
    </w:p>
    <w:p w14:paraId="717C277A" w14:textId="40DD8BE1" w:rsidR="00103834" w:rsidRDefault="00103834" w:rsidP="00103834">
      <w:pPr>
        <w:pStyle w:val="CitaviBibliographyEntry"/>
      </w:pPr>
      <w:r>
        <w:t>Tierney M, Gallagher AM, Giotis E, Pentieva K (2017) An Online Survey on Consumer Knowledge and Understanding of Added Sugars. Nutrie</w:t>
      </w:r>
      <w:r w:rsidR="00327BC8">
        <w:t>nts 9: 37 doi:10.3390/nu9010037</w:t>
      </w:r>
    </w:p>
    <w:p w14:paraId="4303759F" w14:textId="77777777" w:rsidR="00103834" w:rsidRDefault="00103834" w:rsidP="00103834">
      <w:pPr>
        <w:pStyle w:val="CitaviBibliographyEntry"/>
      </w:pPr>
      <w:r>
        <w:t>Timperio A, Burns C, Cameron-Smith D, Crawford D (2003) Fattening foods - perceptions and misconceptions: a qualitative and quantitative exploration. Nutrition &amp; Dietetics 60:230–238</w:t>
      </w:r>
    </w:p>
    <w:p w14:paraId="76C429CD" w14:textId="167E16F1" w:rsidR="00103834" w:rsidRDefault="00103834" w:rsidP="00103834">
      <w:pPr>
        <w:pStyle w:val="CitaviBibliographyEntry"/>
      </w:pPr>
      <w:r>
        <w:t xml:space="preserve">Vanderlee, L., White, C. M., Bordes, I., Hobin, E. P., &amp; Hammond, D. (2015). The efficacy of sugar labeling formats: Implications for labeling policy. </w:t>
      </w:r>
      <w:r w:rsidRPr="000B4131">
        <w:rPr>
          <w:i/>
        </w:rPr>
        <w:t>Obesity (Silver Spring, Md.)</w:t>
      </w:r>
      <w:r w:rsidRPr="000B4131">
        <w:t xml:space="preserve">, </w:t>
      </w:r>
      <w:r w:rsidRPr="000B4131">
        <w:rPr>
          <w:i/>
        </w:rPr>
        <w:t>23</w:t>
      </w:r>
      <w:r w:rsidRPr="000B4131">
        <w:t>(12), 2406–2413. ht</w:t>
      </w:r>
      <w:r w:rsidR="00327BC8">
        <w:t>tps://doi.org/10.1002/oby.21316</w:t>
      </w:r>
    </w:p>
    <w:p w14:paraId="5E84A3E4" w14:textId="7E42D76A" w:rsidR="00103834" w:rsidRDefault="00103834" w:rsidP="00103834">
      <w:pPr>
        <w:pStyle w:val="CitaviBibliographyEntry"/>
      </w:pPr>
      <w:r>
        <w:t xml:space="preserve">Watson, W. L., Chapman, K., King, L., Kelly, B., Hughes, C., Yu Louie, J. C.,. . . Gill, T. P. (2013). How well do Australian shoppers understand energy terms on food labels? </w:t>
      </w:r>
      <w:r w:rsidRPr="000B4131">
        <w:rPr>
          <w:i/>
        </w:rPr>
        <w:t>Public health nutrition</w:t>
      </w:r>
      <w:r w:rsidRPr="000B4131">
        <w:t xml:space="preserve">, </w:t>
      </w:r>
      <w:r w:rsidRPr="000B4131">
        <w:rPr>
          <w:i/>
        </w:rPr>
        <w:t>16</w:t>
      </w:r>
      <w:r w:rsidRPr="000B4131">
        <w:t>(3), 409–417. https://doi.org/10.1017/S1368980012000900</w:t>
      </w:r>
      <w:r>
        <w:fldChar w:fldCharType="end"/>
      </w:r>
    </w:p>
    <w:p w14:paraId="104F7791" w14:textId="28B52251" w:rsidR="00103834" w:rsidRDefault="00103834" w:rsidP="00103834">
      <w:pPr>
        <w:pStyle w:val="CitaviBibliographyEntry"/>
      </w:pPr>
      <w:r>
        <w:t xml:space="preserve">WHO (2015). </w:t>
      </w:r>
      <w:r w:rsidRPr="00103834">
        <w:t>Guideline: Sugars intake for Adults and Children; WHO: Geneva Switzerland. http://www.who.int/nutrition/publications/guidelines/sugars_intake/en/</w:t>
      </w:r>
    </w:p>
    <w:p w14:paraId="4B4F9D24" w14:textId="77777777" w:rsidR="00227253" w:rsidRDefault="00227253">
      <w:pPr>
        <w:sectPr w:rsidR="00227253" w:rsidSect="00227253">
          <w:pgSz w:w="11907" w:h="16839" w:code="9"/>
          <w:pgMar w:top="1418" w:right="1418" w:bottom="1418" w:left="1418" w:header="709" w:footer="709" w:gutter="0"/>
          <w:cols w:space="708"/>
          <w:docGrid w:linePitch="360"/>
        </w:sectPr>
      </w:pPr>
    </w:p>
    <w:p w14:paraId="5D65152F" w14:textId="73FBF689" w:rsidR="008F0393" w:rsidRPr="00171D14" w:rsidRDefault="008F0393" w:rsidP="00171D14">
      <w:pPr>
        <w:pStyle w:val="Heading1"/>
      </w:pPr>
      <w:bookmarkStart w:id="264" w:name="_Toc451335317"/>
      <w:bookmarkStart w:id="265" w:name="_Toc451941724"/>
      <w:bookmarkStart w:id="266" w:name="_Toc489351638"/>
      <w:bookmarkStart w:id="267" w:name="_Toc489715659"/>
      <w:bookmarkStart w:id="268" w:name="_Toc489882427"/>
      <w:bookmarkStart w:id="269" w:name="_Toc491170978"/>
      <w:bookmarkStart w:id="270" w:name="_Toc491176514"/>
      <w:bookmarkStart w:id="271" w:name="_Toc491274927"/>
      <w:bookmarkStart w:id="272" w:name="_Toc491762062"/>
      <w:bookmarkStart w:id="273" w:name="_Toc491773727"/>
      <w:bookmarkStart w:id="274" w:name="_Toc491786232"/>
      <w:bookmarkStart w:id="275" w:name="_Toc491788966"/>
      <w:bookmarkStart w:id="276" w:name="_Toc491789295"/>
      <w:r w:rsidRPr="00171D14">
        <w:lastRenderedPageBreak/>
        <w:t>Appendix 1 Summary of studies used</w:t>
      </w:r>
      <w:bookmarkEnd w:id="264"/>
      <w:bookmarkEnd w:id="265"/>
      <w:bookmarkEnd w:id="266"/>
      <w:bookmarkEnd w:id="267"/>
      <w:bookmarkEnd w:id="268"/>
      <w:bookmarkEnd w:id="269"/>
      <w:bookmarkEnd w:id="270"/>
      <w:bookmarkEnd w:id="271"/>
      <w:bookmarkEnd w:id="272"/>
      <w:bookmarkEnd w:id="273"/>
      <w:bookmarkEnd w:id="274"/>
      <w:bookmarkEnd w:id="275"/>
      <w:bookmarkEnd w:id="276"/>
    </w:p>
    <w:p w14:paraId="09EAA277" w14:textId="77777777" w:rsidR="008F0393" w:rsidRPr="008F0393" w:rsidRDefault="008F0393" w:rsidP="008F0393">
      <w:pPr>
        <w:keepNext/>
        <w:spacing w:before="240" w:after="240"/>
        <w:ind w:left="851" w:hanging="851"/>
        <w:outlineLvl w:val="2"/>
        <w:rPr>
          <w:rFonts w:eastAsiaTheme="minorEastAsia"/>
          <w:b/>
          <w:bCs/>
          <w:color w:val="000000" w:themeColor="text1"/>
          <w:lang w:eastAsia="en-AU" w:bidi="ar-SA"/>
        </w:rPr>
      </w:pPr>
      <w:bookmarkStart w:id="277" w:name="_Toc451335318"/>
      <w:bookmarkStart w:id="278" w:name="_Toc489351639"/>
      <w:bookmarkStart w:id="279" w:name="_Toc489715660"/>
      <w:bookmarkStart w:id="280" w:name="_Toc489882428"/>
      <w:bookmarkStart w:id="281" w:name="_Toc491170979"/>
      <w:bookmarkStart w:id="282" w:name="_Toc491176515"/>
      <w:bookmarkStart w:id="283" w:name="_Toc491274928"/>
      <w:bookmarkStart w:id="284" w:name="_Toc491762063"/>
      <w:bookmarkStart w:id="285" w:name="_Toc491773728"/>
      <w:bookmarkStart w:id="286" w:name="_Toc491786233"/>
      <w:bookmarkStart w:id="287" w:name="_Toc491788967"/>
      <w:bookmarkStart w:id="288" w:name="_Toc491789296"/>
      <w:r w:rsidRPr="008F0393">
        <w:rPr>
          <w:rFonts w:eastAsiaTheme="minorEastAsia"/>
          <w:b/>
          <w:bCs/>
          <w:color w:val="000000" w:themeColor="text1"/>
          <w:lang w:eastAsia="en-AU" w:bidi="ar-SA"/>
        </w:rPr>
        <w:t>Table A1.1 Overview of key features of studies</w:t>
      </w:r>
      <w:bookmarkEnd w:id="277"/>
      <w:bookmarkEnd w:id="278"/>
      <w:bookmarkEnd w:id="279"/>
      <w:bookmarkEnd w:id="280"/>
      <w:bookmarkEnd w:id="281"/>
      <w:bookmarkEnd w:id="282"/>
      <w:bookmarkEnd w:id="283"/>
      <w:bookmarkEnd w:id="284"/>
      <w:bookmarkEnd w:id="285"/>
      <w:bookmarkEnd w:id="286"/>
      <w:bookmarkEnd w:id="287"/>
      <w:bookmarkEnd w:id="288"/>
    </w:p>
    <w:tbl>
      <w:tblPr>
        <w:tblStyle w:val="TableGrid"/>
        <w:tblW w:w="21688" w:type="dxa"/>
        <w:tblInd w:w="108" w:type="dxa"/>
        <w:tblLayout w:type="fixed"/>
        <w:tblLook w:val="04A0" w:firstRow="1" w:lastRow="0" w:firstColumn="1" w:lastColumn="0" w:noHBand="0" w:noVBand="1"/>
        <w:tblDescription w:val="This table provides an overview of the key features of each study used in this review. It contains information regarding the Author and year of publication, where the study was conducted, specific products mentioned or used in the study, and stimuli that may have been used in the study as well as relevant outcomes and findings from the study that have been raised in this literature review. "/>
      </w:tblPr>
      <w:tblGrid>
        <w:gridCol w:w="1985"/>
        <w:gridCol w:w="2551"/>
        <w:gridCol w:w="3828"/>
        <w:gridCol w:w="3402"/>
        <w:gridCol w:w="3827"/>
        <w:gridCol w:w="6095"/>
      </w:tblGrid>
      <w:tr w:rsidR="008F0393" w:rsidRPr="008F0393" w14:paraId="308DF77E" w14:textId="77777777" w:rsidTr="00227253">
        <w:trPr>
          <w:cantSplit/>
          <w:tblHeader/>
        </w:trPr>
        <w:tc>
          <w:tcPr>
            <w:tcW w:w="1985" w:type="dxa"/>
          </w:tcPr>
          <w:p w14:paraId="09676269" w14:textId="77777777" w:rsidR="008F0393" w:rsidRPr="008F0393" w:rsidRDefault="008F0393" w:rsidP="008F0393">
            <w:pPr>
              <w:widowControl/>
              <w:spacing w:before="120" w:after="120"/>
              <w:rPr>
                <w:rFonts w:eastAsiaTheme="minorEastAsia"/>
                <w:b/>
                <w:sz w:val="24"/>
                <w:lang w:val="en-AU" w:bidi="ar-SA"/>
              </w:rPr>
            </w:pPr>
            <w:r w:rsidRPr="008F0393">
              <w:rPr>
                <w:rFonts w:eastAsiaTheme="minorEastAsia"/>
                <w:b/>
                <w:sz w:val="24"/>
                <w:lang w:val="en-AU" w:bidi="ar-SA"/>
              </w:rPr>
              <w:t>Authors</w:t>
            </w:r>
          </w:p>
        </w:tc>
        <w:tc>
          <w:tcPr>
            <w:tcW w:w="2551" w:type="dxa"/>
          </w:tcPr>
          <w:p w14:paraId="5E370BF1" w14:textId="77777777" w:rsidR="008F0393" w:rsidRPr="008F0393" w:rsidRDefault="008F0393" w:rsidP="008F0393">
            <w:pPr>
              <w:widowControl/>
              <w:spacing w:before="120" w:after="120"/>
              <w:rPr>
                <w:rFonts w:eastAsiaTheme="minorEastAsia"/>
                <w:b/>
                <w:sz w:val="24"/>
                <w:lang w:val="en-AU" w:bidi="ar-SA"/>
              </w:rPr>
            </w:pPr>
            <w:r w:rsidRPr="008F0393">
              <w:rPr>
                <w:rFonts w:eastAsiaTheme="minorEastAsia"/>
                <w:b/>
                <w:sz w:val="24"/>
                <w:lang w:val="en-AU" w:bidi="ar-SA"/>
              </w:rPr>
              <w:t>Country</w:t>
            </w:r>
          </w:p>
        </w:tc>
        <w:tc>
          <w:tcPr>
            <w:tcW w:w="3828" w:type="dxa"/>
          </w:tcPr>
          <w:p w14:paraId="00D2066E" w14:textId="77777777" w:rsidR="008F0393" w:rsidRPr="008F0393" w:rsidRDefault="008F0393" w:rsidP="008F0393">
            <w:pPr>
              <w:widowControl/>
              <w:spacing w:before="120" w:after="120"/>
              <w:rPr>
                <w:rFonts w:eastAsiaTheme="minorEastAsia"/>
                <w:b/>
                <w:sz w:val="24"/>
                <w:lang w:val="en-AU" w:bidi="ar-SA"/>
              </w:rPr>
            </w:pPr>
            <w:r w:rsidRPr="008F0393">
              <w:rPr>
                <w:rFonts w:eastAsiaTheme="minorEastAsia"/>
                <w:b/>
                <w:sz w:val="24"/>
                <w:lang w:val="en-AU" w:bidi="ar-SA"/>
              </w:rPr>
              <w:t>Study type</w:t>
            </w:r>
          </w:p>
        </w:tc>
        <w:tc>
          <w:tcPr>
            <w:tcW w:w="3402" w:type="dxa"/>
          </w:tcPr>
          <w:p w14:paraId="144D5054" w14:textId="77777777" w:rsidR="008F0393" w:rsidRPr="008F0393" w:rsidRDefault="008F0393" w:rsidP="008F0393">
            <w:pPr>
              <w:widowControl/>
              <w:spacing w:before="120" w:after="120"/>
              <w:rPr>
                <w:rFonts w:eastAsiaTheme="minorEastAsia"/>
                <w:b/>
                <w:sz w:val="24"/>
                <w:lang w:val="en-AU" w:bidi="ar-SA"/>
              </w:rPr>
            </w:pPr>
            <w:r w:rsidRPr="008F0393">
              <w:rPr>
                <w:rFonts w:eastAsiaTheme="minorEastAsia"/>
                <w:b/>
                <w:sz w:val="24"/>
                <w:lang w:val="en-AU" w:bidi="ar-SA"/>
              </w:rPr>
              <w:t>Products</w:t>
            </w:r>
          </w:p>
        </w:tc>
        <w:tc>
          <w:tcPr>
            <w:tcW w:w="3827" w:type="dxa"/>
          </w:tcPr>
          <w:p w14:paraId="750F59FD" w14:textId="77777777" w:rsidR="008F0393" w:rsidRPr="008F0393" w:rsidRDefault="008F0393" w:rsidP="008F0393">
            <w:pPr>
              <w:widowControl/>
              <w:spacing w:before="120" w:after="120"/>
              <w:rPr>
                <w:rFonts w:eastAsiaTheme="minorEastAsia"/>
                <w:b/>
                <w:sz w:val="24"/>
                <w:lang w:val="en-AU" w:bidi="ar-SA"/>
              </w:rPr>
            </w:pPr>
            <w:r w:rsidRPr="008F0393">
              <w:rPr>
                <w:rFonts w:eastAsiaTheme="minorEastAsia"/>
                <w:b/>
                <w:sz w:val="24"/>
                <w:lang w:val="en-AU" w:bidi="ar-SA"/>
              </w:rPr>
              <w:t>Stimuli used</w:t>
            </w:r>
          </w:p>
        </w:tc>
        <w:tc>
          <w:tcPr>
            <w:tcW w:w="6095" w:type="dxa"/>
          </w:tcPr>
          <w:p w14:paraId="68FC4272" w14:textId="77777777" w:rsidR="008F0393" w:rsidRPr="008F0393" w:rsidRDefault="008F0393" w:rsidP="008F0393">
            <w:pPr>
              <w:widowControl/>
              <w:spacing w:before="120" w:after="120"/>
              <w:rPr>
                <w:rFonts w:eastAsiaTheme="minorEastAsia"/>
                <w:b/>
                <w:sz w:val="24"/>
                <w:lang w:val="en-AU" w:bidi="ar-SA"/>
              </w:rPr>
            </w:pPr>
            <w:r w:rsidRPr="008F0393">
              <w:rPr>
                <w:rFonts w:eastAsiaTheme="minorEastAsia"/>
                <w:b/>
                <w:sz w:val="24"/>
                <w:lang w:val="en-AU" w:bidi="ar-SA"/>
              </w:rPr>
              <w:t>Relevant outcome measure(s)</w:t>
            </w:r>
          </w:p>
        </w:tc>
      </w:tr>
      <w:tr w:rsidR="00D80843" w:rsidRPr="008F0393" w14:paraId="5B43C364" w14:textId="77777777" w:rsidTr="00227253">
        <w:trPr>
          <w:cantSplit/>
        </w:trPr>
        <w:tc>
          <w:tcPr>
            <w:tcW w:w="1985" w:type="dxa"/>
          </w:tcPr>
          <w:p w14:paraId="7C64F416" w14:textId="2B996CD5" w:rsidR="00D80843" w:rsidRDefault="00D80843" w:rsidP="008F0393">
            <w:pPr>
              <w:rPr>
                <w:rFonts w:asciiTheme="minorHAnsi" w:eastAsiaTheme="minorEastAsia" w:hAnsiTheme="minorHAnsi" w:cs="Raavi"/>
                <w:sz w:val="18"/>
                <w:szCs w:val="18"/>
                <w:lang w:val="en-AU" w:bidi="ar-SA"/>
              </w:rPr>
            </w:pPr>
            <w:r w:rsidRPr="00D80843">
              <w:rPr>
                <w:rFonts w:asciiTheme="minorHAnsi" w:eastAsiaTheme="minorEastAsia" w:hAnsiTheme="minorHAnsi"/>
                <w:sz w:val="18"/>
                <w:szCs w:val="18"/>
                <w:lang w:val="en-AU" w:bidi="ar-SA"/>
              </w:rPr>
              <w:t>Adams et al. (2014)</w:t>
            </w:r>
          </w:p>
        </w:tc>
        <w:tc>
          <w:tcPr>
            <w:tcW w:w="2551" w:type="dxa"/>
          </w:tcPr>
          <w:p w14:paraId="47F4D8E4" w14:textId="75B50EAB" w:rsidR="00D80843" w:rsidRDefault="00D80843" w:rsidP="008F0393">
            <w:pPr>
              <w:rPr>
                <w:rFonts w:asciiTheme="minorHAnsi" w:eastAsiaTheme="minorEastAsia" w:hAnsiTheme="minorHAnsi" w:cs="Raavi"/>
                <w:sz w:val="18"/>
                <w:szCs w:val="18"/>
                <w:lang w:val="en-AU" w:bidi="ar-SA"/>
              </w:rPr>
            </w:pPr>
            <w:r w:rsidRPr="00D80843">
              <w:rPr>
                <w:rFonts w:asciiTheme="minorHAnsi" w:eastAsiaTheme="minorEastAsia" w:hAnsiTheme="minorHAnsi"/>
                <w:sz w:val="18"/>
                <w:szCs w:val="18"/>
                <w:lang w:val="en-AU" w:bidi="ar-SA"/>
              </w:rPr>
              <w:t>United States</w:t>
            </w:r>
          </w:p>
        </w:tc>
        <w:tc>
          <w:tcPr>
            <w:tcW w:w="3828" w:type="dxa"/>
          </w:tcPr>
          <w:p w14:paraId="1731880F" w14:textId="3E009E32" w:rsidR="00D80843" w:rsidRDefault="00D80843" w:rsidP="008F0393">
            <w:pPr>
              <w:rPr>
                <w:rFonts w:asciiTheme="minorHAnsi" w:eastAsiaTheme="minorEastAsia" w:hAnsiTheme="minorHAnsi" w:cs="Raavi"/>
                <w:sz w:val="18"/>
                <w:szCs w:val="18"/>
                <w:lang w:val="en-AU" w:bidi="ar-SA"/>
              </w:rPr>
            </w:pPr>
            <w:r w:rsidRPr="00D80843">
              <w:rPr>
                <w:rFonts w:asciiTheme="minorHAnsi" w:eastAsiaTheme="minorEastAsia" w:hAnsiTheme="minorHAnsi"/>
                <w:sz w:val="18"/>
                <w:szCs w:val="18"/>
                <w:lang w:val="en-AU" w:bidi="ar-SA"/>
              </w:rPr>
              <w:t>Experiment</w:t>
            </w:r>
          </w:p>
        </w:tc>
        <w:tc>
          <w:tcPr>
            <w:tcW w:w="3402" w:type="dxa"/>
          </w:tcPr>
          <w:p w14:paraId="623D6A22" w14:textId="38C1C98B" w:rsidR="00D80843" w:rsidRDefault="00D80843" w:rsidP="008F0393">
            <w:pPr>
              <w:rPr>
                <w:rFonts w:asciiTheme="minorHAnsi" w:eastAsiaTheme="minorEastAsia" w:hAnsiTheme="minorHAnsi" w:cs="Raavi"/>
                <w:sz w:val="18"/>
                <w:szCs w:val="18"/>
                <w:lang w:val="en-AU" w:bidi="ar-SA"/>
              </w:rPr>
            </w:pPr>
            <w:r w:rsidRPr="00D80843">
              <w:rPr>
                <w:rFonts w:asciiTheme="minorHAnsi" w:eastAsiaTheme="minorEastAsia" w:hAnsiTheme="minorHAnsi"/>
                <w:sz w:val="18"/>
                <w:szCs w:val="18"/>
                <w:lang w:val="en-AU" w:bidi="ar-SA"/>
              </w:rPr>
              <w:t xml:space="preserve">Assorted </w:t>
            </w:r>
            <w:r>
              <w:rPr>
                <w:rFonts w:asciiTheme="minorHAnsi" w:eastAsiaTheme="minorEastAsia" w:hAnsiTheme="minorHAnsi"/>
                <w:sz w:val="18"/>
                <w:szCs w:val="18"/>
                <w:lang w:val="en-AU" w:bidi="ar-SA"/>
              </w:rPr>
              <w:t>Sugar Sweetened Beverages (Sunkist, Mountain Dew, Coke, Pepsi, Sprite, Dr Pepper)</w:t>
            </w:r>
          </w:p>
        </w:tc>
        <w:tc>
          <w:tcPr>
            <w:tcW w:w="3827" w:type="dxa"/>
          </w:tcPr>
          <w:p w14:paraId="691D8D84" w14:textId="70707157" w:rsidR="00D80843" w:rsidRDefault="00D80843" w:rsidP="00044036">
            <w:pPr>
              <w:rPr>
                <w:rFonts w:asciiTheme="minorHAnsi" w:eastAsiaTheme="minorEastAsia" w:hAnsiTheme="minorHAnsi" w:cs="Raavi"/>
                <w:sz w:val="18"/>
                <w:szCs w:val="18"/>
                <w:lang w:val="en-AU" w:bidi="ar-SA"/>
              </w:rPr>
            </w:pPr>
            <w:r>
              <w:rPr>
                <w:rFonts w:asciiTheme="minorHAnsi" w:eastAsiaTheme="minorEastAsia" w:hAnsiTheme="minorHAnsi"/>
                <w:sz w:val="18"/>
                <w:szCs w:val="18"/>
                <w:lang w:val="en-AU" w:bidi="ar-SA"/>
              </w:rPr>
              <w:t xml:space="preserve">20 fl ounce (~600ml) SSB bottle, </w:t>
            </w:r>
            <w:r w:rsidR="006B5644">
              <w:rPr>
                <w:rFonts w:asciiTheme="minorHAnsi" w:eastAsiaTheme="minorEastAsia" w:hAnsiTheme="minorHAnsi"/>
                <w:sz w:val="18"/>
                <w:szCs w:val="18"/>
                <w:lang w:val="en-AU" w:bidi="ar-SA"/>
              </w:rPr>
              <w:t xml:space="preserve">sugar cubes, labels indicating grams of sugar in each SSB. </w:t>
            </w:r>
          </w:p>
        </w:tc>
        <w:tc>
          <w:tcPr>
            <w:tcW w:w="6095" w:type="dxa"/>
          </w:tcPr>
          <w:p w14:paraId="7B7AEA28" w14:textId="7FB4A106" w:rsidR="006B5644" w:rsidRDefault="006B5644"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 xml:space="preserve">Accuracy of participants to estimate sugar content of SSB’s depending on which experimental condition they were assigned. One group were given instructions how to estimate sugar content using sugar cubes. The control condition was given no measurement assistance. </w:t>
            </w:r>
          </w:p>
          <w:p w14:paraId="3B5A6C8C" w14:textId="77777777" w:rsidR="006B5644" w:rsidRDefault="006B5644"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 xml:space="preserve">Perceived attractiveness of SSB’s depending on understanding of sugar content of SSB. </w:t>
            </w:r>
          </w:p>
          <w:p w14:paraId="2DCAE1C3" w14:textId="2C5E5E75" w:rsidR="00D80843" w:rsidRDefault="006B5644"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 xml:space="preserve"> </w:t>
            </w:r>
          </w:p>
        </w:tc>
      </w:tr>
      <w:tr w:rsidR="0027684A" w:rsidRPr="008F0393" w14:paraId="37A0C6DC" w14:textId="77777777" w:rsidTr="00227253">
        <w:trPr>
          <w:cantSplit/>
        </w:trPr>
        <w:tc>
          <w:tcPr>
            <w:tcW w:w="1985" w:type="dxa"/>
          </w:tcPr>
          <w:p w14:paraId="31A443BB" w14:textId="01FA711B" w:rsidR="0027684A" w:rsidRPr="00D80843" w:rsidRDefault="0027684A" w:rsidP="008F0393">
            <w:pPr>
              <w:rPr>
                <w:rFonts w:asciiTheme="minorHAnsi" w:eastAsiaTheme="minorEastAsia" w:hAnsiTheme="minorHAnsi"/>
                <w:sz w:val="18"/>
                <w:szCs w:val="18"/>
                <w:lang w:val="en-AU" w:bidi="ar-SA"/>
              </w:rPr>
            </w:pPr>
            <w:r>
              <w:rPr>
                <w:rFonts w:asciiTheme="minorHAnsi" w:eastAsiaTheme="minorEastAsia" w:hAnsiTheme="minorHAnsi"/>
                <w:sz w:val="18"/>
                <w:szCs w:val="18"/>
                <w:lang w:val="en-AU" w:bidi="ar-SA"/>
              </w:rPr>
              <w:t>Aschemann-Witzel et al. (2013)</w:t>
            </w:r>
          </w:p>
        </w:tc>
        <w:tc>
          <w:tcPr>
            <w:tcW w:w="2551" w:type="dxa"/>
          </w:tcPr>
          <w:p w14:paraId="05C73188" w14:textId="744642AA" w:rsidR="0027684A" w:rsidRPr="00D80843" w:rsidRDefault="009E0300" w:rsidP="008F0393">
            <w:pPr>
              <w:rPr>
                <w:rFonts w:asciiTheme="minorHAnsi" w:eastAsiaTheme="minorEastAsia" w:hAnsiTheme="minorHAnsi"/>
                <w:sz w:val="18"/>
                <w:szCs w:val="18"/>
                <w:lang w:val="en-AU" w:bidi="ar-SA"/>
              </w:rPr>
            </w:pPr>
            <w:r>
              <w:rPr>
                <w:rFonts w:asciiTheme="minorHAnsi" w:eastAsiaTheme="minorEastAsia" w:hAnsiTheme="minorHAnsi"/>
                <w:sz w:val="18"/>
                <w:szCs w:val="18"/>
                <w:lang w:val="en-AU" w:bidi="ar-SA"/>
              </w:rPr>
              <w:t xml:space="preserve">Germany and Poland </w:t>
            </w:r>
          </w:p>
        </w:tc>
        <w:tc>
          <w:tcPr>
            <w:tcW w:w="3828" w:type="dxa"/>
          </w:tcPr>
          <w:p w14:paraId="45C3E4A8" w14:textId="2BDC5D9F" w:rsidR="0027684A" w:rsidRPr="00D80843" w:rsidRDefault="0027684A" w:rsidP="008F0393">
            <w:pPr>
              <w:rPr>
                <w:rFonts w:asciiTheme="minorHAnsi" w:eastAsiaTheme="minorEastAsia" w:hAnsiTheme="minorHAnsi"/>
                <w:sz w:val="18"/>
                <w:szCs w:val="18"/>
                <w:lang w:val="en-AU" w:bidi="ar-SA"/>
              </w:rPr>
            </w:pPr>
            <w:r>
              <w:rPr>
                <w:rFonts w:asciiTheme="minorHAnsi" w:eastAsiaTheme="minorEastAsia" w:hAnsiTheme="minorHAnsi"/>
                <w:sz w:val="18"/>
                <w:szCs w:val="18"/>
                <w:lang w:val="en-AU" w:bidi="ar-SA"/>
              </w:rPr>
              <w:t>Experiment</w:t>
            </w:r>
          </w:p>
        </w:tc>
        <w:tc>
          <w:tcPr>
            <w:tcW w:w="3402" w:type="dxa"/>
          </w:tcPr>
          <w:p w14:paraId="0727C7FE" w14:textId="40006AC3" w:rsidR="0027684A" w:rsidRPr="00D80843" w:rsidRDefault="0027684A" w:rsidP="008F0393">
            <w:pPr>
              <w:rPr>
                <w:rFonts w:asciiTheme="minorHAnsi" w:eastAsiaTheme="minorEastAsia" w:hAnsiTheme="minorHAnsi"/>
                <w:sz w:val="18"/>
                <w:szCs w:val="18"/>
                <w:lang w:val="en-AU" w:bidi="ar-SA"/>
              </w:rPr>
            </w:pPr>
            <w:r>
              <w:rPr>
                <w:rFonts w:asciiTheme="minorHAnsi" w:eastAsiaTheme="minorEastAsia" w:hAnsiTheme="minorHAnsi"/>
                <w:sz w:val="18"/>
                <w:szCs w:val="18"/>
                <w:lang w:val="en-AU" w:bidi="ar-SA"/>
              </w:rPr>
              <w:t xml:space="preserve">Various snack foods (e.g. muesli bar, chocolate bar). </w:t>
            </w:r>
          </w:p>
        </w:tc>
        <w:tc>
          <w:tcPr>
            <w:tcW w:w="3827" w:type="dxa"/>
          </w:tcPr>
          <w:p w14:paraId="1C300F47" w14:textId="05E8FDB7" w:rsidR="0027684A" w:rsidRDefault="00C914F4" w:rsidP="008F0393">
            <w:pPr>
              <w:rPr>
                <w:rFonts w:asciiTheme="minorHAnsi" w:eastAsiaTheme="minorEastAsia" w:hAnsiTheme="minorHAnsi"/>
                <w:sz w:val="18"/>
                <w:szCs w:val="18"/>
                <w:lang w:val="en-AU" w:bidi="ar-SA"/>
              </w:rPr>
            </w:pPr>
            <w:r>
              <w:rPr>
                <w:rFonts w:asciiTheme="minorHAnsi" w:eastAsiaTheme="minorEastAsia" w:hAnsiTheme="minorHAnsi"/>
                <w:sz w:val="18"/>
                <w:szCs w:val="18"/>
                <w:lang w:val="en-AU" w:bidi="ar-SA"/>
              </w:rPr>
              <w:t>80</w:t>
            </w:r>
            <w:r w:rsidR="0027684A">
              <w:rPr>
                <w:rFonts w:asciiTheme="minorHAnsi" w:eastAsiaTheme="minorEastAsia" w:hAnsiTheme="minorHAnsi"/>
                <w:sz w:val="18"/>
                <w:szCs w:val="18"/>
                <w:lang w:val="en-AU" w:bidi="ar-SA"/>
              </w:rPr>
              <w:t xml:space="preserve"> snack foods. 9 variations of GDA front of pack labels. </w:t>
            </w:r>
          </w:p>
        </w:tc>
        <w:tc>
          <w:tcPr>
            <w:tcW w:w="6095" w:type="dxa"/>
          </w:tcPr>
          <w:p w14:paraId="7AC6CC83" w14:textId="5FE1F818" w:rsidR="0027684A" w:rsidRDefault="0027684A" w:rsidP="00B75BEA">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Influence of a product (sweet vs. savoury), country</w:t>
            </w:r>
            <w:r w:rsidR="00C914F4">
              <w:rPr>
                <w:rFonts w:asciiTheme="minorHAnsi" w:eastAsiaTheme="minorEastAsia" w:hAnsiTheme="minorHAnsi" w:cs="Raavi"/>
                <w:sz w:val="18"/>
                <w:szCs w:val="18"/>
                <w:lang w:val="en-AU" w:bidi="ar-SA"/>
              </w:rPr>
              <w:t xml:space="preserve"> of origin and front of pack</w:t>
            </w:r>
            <w:r>
              <w:rPr>
                <w:rFonts w:asciiTheme="minorHAnsi" w:eastAsiaTheme="minorEastAsia" w:hAnsiTheme="minorHAnsi" w:cs="Raavi"/>
                <w:sz w:val="18"/>
                <w:szCs w:val="18"/>
                <w:lang w:val="en-AU" w:bidi="ar-SA"/>
              </w:rPr>
              <w:t xml:space="preserve"> GDA label format</w:t>
            </w:r>
            <w:r w:rsidR="00C914F4">
              <w:rPr>
                <w:rFonts w:asciiTheme="minorHAnsi" w:eastAsiaTheme="minorEastAsia" w:hAnsiTheme="minorHAnsi" w:cs="Raavi"/>
                <w:sz w:val="18"/>
                <w:szCs w:val="18"/>
                <w:lang w:val="en-AU" w:bidi="ar-SA"/>
              </w:rPr>
              <w:t xml:space="preserve"> on consumer intentions to make a healthier choice of product. No significant difference was found amongst the variables on consumer intentions to select any type of snack food.</w:t>
            </w:r>
            <w:r>
              <w:rPr>
                <w:rFonts w:asciiTheme="minorHAnsi" w:eastAsiaTheme="minorEastAsia" w:hAnsiTheme="minorHAnsi" w:cs="Raavi"/>
                <w:sz w:val="18"/>
                <w:szCs w:val="18"/>
                <w:lang w:val="en-AU" w:bidi="ar-SA"/>
              </w:rPr>
              <w:t xml:space="preserve"> </w:t>
            </w:r>
          </w:p>
        </w:tc>
      </w:tr>
      <w:tr w:rsidR="00D80843" w:rsidRPr="008F0393" w14:paraId="3DE3D0C4" w14:textId="77777777" w:rsidTr="00227253">
        <w:trPr>
          <w:cantSplit/>
        </w:trPr>
        <w:tc>
          <w:tcPr>
            <w:tcW w:w="1985" w:type="dxa"/>
          </w:tcPr>
          <w:p w14:paraId="3FA4DBE4" w14:textId="1702F9A0" w:rsidR="00D80843" w:rsidRPr="008F0393" w:rsidRDefault="00D80843" w:rsidP="008F0393">
            <w:pPr>
              <w:rPr>
                <w:rFonts w:asciiTheme="minorHAnsi" w:eastAsiaTheme="minorEastAsia" w:hAnsiTheme="minorHAnsi" w:cs="Raavi"/>
                <w:sz w:val="18"/>
                <w:szCs w:val="18"/>
                <w:lang w:val="en-AU" w:bidi="ar-SA"/>
              </w:rPr>
            </w:pPr>
            <w:r w:rsidRPr="008F0393">
              <w:rPr>
                <w:rFonts w:asciiTheme="minorHAnsi" w:eastAsiaTheme="minorEastAsia" w:hAnsiTheme="minorHAnsi" w:cs="Raavi"/>
                <w:sz w:val="18"/>
                <w:szCs w:val="18"/>
                <w:lang w:val="en-AU" w:bidi="ar-SA"/>
              </w:rPr>
              <w:t>BEUC (2005)</w:t>
            </w:r>
          </w:p>
        </w:tc>
        <w:tc>
          <w:tcPr>
            <w:tcW w:w="2551" w:type="dxa"/>
          </w:tcPr>
          <w:p w14:paraId="08F4B8AB" w14:textId="08E95DBE" w:rsidR="00D80843" w:rsidRPr="008F0393" w:rsidRDefault="00D80843" w:rsidP="008F0393">
            <w:pPr>
              <w:rPr>
                <w:rFonts w:asciiTheme="minorHAnsi" w:eastAsiaTheme="minorEastAsia" w:hAnsiTheme="minorHAnsi" w:cs="Raavi"/>
                <w:sz w:val="18"/>
                <w:szCs w:val="18"/>
                <w:lang w:val="en-AU" w:bidi="ar-SA"/>
              </w:rPr>
            </w:pPr>
            <w:r w:rsidRPr="008F0393">
              <w:rPr>
                <w:rFonts w:asciiTheme="minorHAnsi" w:eastAsiaTheme="minorEastAsia" w:hAnsiTheme="minorHAnsi" w:cs="Raavi"/>
                <w:sz w:val="18"/>
                <w:szCs w:val="18"/>
                <w:lang w:val="en-AU" w:bidi="ar-SA"/>
              </w:rPr>
              <w:t>Den</w:t>
            </w:r>
            <w:r w:rsidR="00327BC8">
              <w:rPr>
                <w:rFonts w:asciiTheme="minorHAnsi" w:eastAsiaTheme="minorEastAsia" w:hAnsiTheme="minorHAnsi" w:cs="Raavi"/>
                <w:sz w:val="18"/>
                <w:szCs w:val="18"/>
                <w:lang w:val="en-AU" w:bidi="ar-SA"/>
              </w:rPr>
              <w:t xml:space="preserve">mark, Germany, Hungary, Poland, </w:t>
            </w:r>
            <w:r w:rsidRPr="008F0393">
              <w:rPr>
                <w:rFonts w:asciiTheme="minorHAnsi" w:eastAsiaTheme="minorEastAsia" w:hAnsiTheme="minorHAnsi" w:cs="Raavi"/>
                <w:sz w:val="18"/>
                <w:szCs w:val="18"/>
                <w:lang w:val="en-AU" w:bidi="ar-SA"/>
              </w:rPr>
              <w:t>Spain</w:t>
            </w:r>
          </w:p>
        </w:tc>
        <w:tc>
          <w:tcPr>
            <w:tcW w:w="3828" w:type="dxa"/>
          </w:tcPr>
          <w:p w14:paraId="2F5D2707" w14:textId="6F01F02A" w:rsidR="00D80843" w:rsidRPr="008F0393" w:rsidRDefault="00D80843" w:rsidP="008F0393">
            <w:pPr>
              <w:rPr>
                <w:rFonts w:asciiTheme="minorHAnsi" w:eastAsiaTheme="minorEastAsia" w:hAnsiTheme="minorHAnsi" w:cs="Raavi"/>
                <w:sz w:val="18"/>
                <w:szCs w:val="18"/>
                <w:lang w:val="en-AU" w:bidi="ar-SA"/>
              </w:rPr>
            </w:pPr>
            <w:r w:rsidRPr="008F0393">
              <w:rPr>
                <w:rFonts w:asciiTheme="minorHAnsi" w:eastAsiaTheme="minorEastAsia" w:hAnsiTheme="minorHAnsi" w:cs="Raavi"/>
                <w:sz w:val="18"/>
                <w:szCs w:val="18"/>
                <w:lang w:val="en-AU" w:bidi="ar-SA"/>
              </w:rPr>
              <w:t>Survey, face-to-face</w:t>
            </w:r>
          </w:p>
        </w:tc>
        <w:tc>
          <w:tcPr>
            <w:tcW w:w="3402" w:type="dxa"/>
          </w:tcPr>
          <w:p w14:paraId="23AF0625" w14:textId="3854351D" w:rsidR="00D80843" w:rsidRPr="008F0393" w:rsidRDefault="00D80843" w:rsidP="008F0393">
            <w:pPr>
              <w:rPr>
                <w:rFonts w:asciiTheme="minorHAnsi" w:eastAsiaTheme="minorEastAsia" w:hAnsiTheme="minorHAnsi" w:cs="Raavi"/>
                <w:sz w:val="18"/>
                <w:szCs w:val="18"/>
                <w:lang w:val="en-AU" w:bidi="ar-SA"/>
              </w:rPr>
            </w:pPr>
            <w:r w:rsidRPr="008F0393">
              <w:rPr>
                <w:rFonts w:asciiTheme="minorHAnsi" w:eastAsiaTheme="minorEastAsia" w:hAnsiTheme="minorHAnsi" w:cs="Raavi"/>
                <w:sz w:val="18"/>
                <w:szCs w:val="18"/>
                <w:lang w:val="en-AU" w:bidi="ar-SA"/>
              </w:rPr>
              <w:t>NA</w:t>
            </w:r>
          </w:p>
        </w:tc>
        <w:tc>
          <w:tcPr>
            <w:tcW w:w="3827" w:type="dxa"/>
          </w:tcPr>
          <w:p w14:paraId="0C8B81AD" w14:textId="4CBC7A9A" w:rsidR="00D80843" w:rsidRPr="008F0393" w:rsidRDefault="00D80843" w:rsidP="008F0393">
            <w:pPr>
              <w:rPr>
                <w:rFonts w:asciiTheme="minorHAnsi" w:eastAsiaTheme="minorEastAsia" w:hAnsiTheme="minorHAnsi" w:cs="Raavi"/>
                <w:sz w:val="18"/>
                <w:szCs w:val="18"/>
                <w:lang w:val="en-AU" w:bidi="ar-SA"/>
              </w:rPr>
            </w:pPr>
            <w:r w:rsidRPr="008F0393">
              <w:rPr>
                <w:rFonts w:asciiTheme="minorHAnsi" w:eastAsiaTheme="minorEastAsia" w:hAnsiTheme="minorHAnsi" w:cs="Raavi"/>
                <w:sz w:val="18"/>
                <w:szCs w:val="18"/>
                <w:lang w:val="en-AU" w:bidi="ar-SA"/>
              </w:rPr>
              <w:t>Product examples, not further described</w:t>
            </w:r>
          </w:p>
        </w:tc>
        <w:tc>
          <w:tcPr>
            <w:tcW w:w="6095" w:type="dxa"/>
          </w:tcPr>
          <w:p w14:paraId="5EFA8138" w14:textId="75AA676B" w:rsidR="00D80843" w:rsidRPr="008F0393" w:rsidRDefault="00D80843" w:rsidP="008F0393">
            <w:pPr>
              <w:rPr>
                <w:rFonts w:asciiTheme="minorHAnsi" w:eastAsiaTheme="minorEastAsia" w:hAnsiTheme="minorHAnsi" w:cs="Raavi"/>
                <w:sz w:val="18"/>
                <w:szCs w:val="18"/>
                <w:lang w:val="en-AU" w:bidi="ar-SA"/>
              </w:rPr>
            </w:pPr>
            <w:r w:rsidRPr="008F0393">
              <w:rPr>
                <w:rFonts w:asciiTheme="minorHAnsi" w:eastAsiaTheme="minorEastAsia" w:hAnsiTheme="minorHAnsi" w:cs="Raavi"/>
                <w:sz w:val="18"/>
                <w:szCs w:val="18"/>
                <w:lang w:val="en-AU" w:bidi="ar-SA"/>
              </w:rPr>
              <w:t>% reporting reading the ingredient list,</w:t>
            </w:r>
          </w:p>
          <w:p w14:paraId="4B3C2419" w14:textId="77777777" w:rsidR="00D80843" w:rsidRPr="008F0393" w:rsidRDefault="00D80843" w:rsidP="008F0393">
            <w:pPr>
              <w:rPr>
                <w:rFonts w:asciiTheme="minorHAnsi" w:eastAsiaTheme="minorEastAsia" w:hAnsiTheme="minorHAnsi" w:cs="Raavi"/>
                <w:sz w:val="18"/>
                <w:szCs w:val="18"/>
                <w:lang w:val="en-AU" w:bidi="ar-SA"/>
              </w:rPr>
            </w:pPr>
            <w:r w:rsidRPr="008F0393">
              <w:rPr>
                <w:rFonts w:asciiTheme="minorHAnsi" w:eastAsiaTheme="minorEastAsia" w:hAnsiTheme="minorHAnsi" w:cs="Raavi"/>
                <w:sz w:val="18"/>
                <w:szCs w:val="18"/>
                <w:lang w:val="en-AU" w:bidi="ar-SA"/>
              </w:rPr>
              <w:t>terms in the ingredient list,</w:t>
            </w:r>
          </w:p>
          <w:p w14:paraId="5D41BC5B" w14:textId="2D962F89" w:rsidR="00D80843" w:rsidRPr="008F0393" w:rsidRDefault="00D80843" w:rsidP="008F0393">
            <w:pPr>
              <w:rPr>
                <w:rFonts w:asciiTheme="minorHAnsi" w:eastAsiaTheme="minorEastAsia" w:hAnsiTheme="minorHAnsi" w:cs="Raavi"/>
                <w:sz w:val="18"/>
                <w:szCs w:val="18"/>
                <w:lang w:val="en-AU" w:bidi="ar-SA"/>
              </w:rPr>
            </w:pPr>
            <w:r w:rsidRPr="008F0393">
              <w:rPr>
                <w:rFonts w:asciiTheme="minorHAnsi" w:eastAsiaTheme="minorEastAsia" w:hAnsiTheme="minorHAnsi" w:cs="Raavi"/>
                <w:sz w:val="18"/>
                <w:szCs w:val="18"/>
                <w:lang w:val="en-AU" w:bidi="ar-SA"/>
              </w:rPr>
              <w:t>% understanding carbohydrates, unsaturated fatty acids, saturated fatty acids, trans fatty acids</w:t>
            </w:r>
          </w:p>
        </w:tc>
      </w:tr>
      <w:tr w:rsidR="009B77D7" w:rsidRPr="008F0393" w14:paraId="6F75BEC6" w14:textId="77777777" w:rsidTr="00227253">
        <w:trPr>
          <w:cantSplit/>
        </w:trPr>
        <w:tc>
          <w:tcPr>
            <w:tcW w:w="1985" w:type="dxa"/>
          </w:tcPr>
          <w:p w14:paraId="1A155F3E" w14:textId="2454EE44" w:rsidR="009B77D7" w:rsidRPr="008F0393" w:rsidRDefault="009B77D7"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Bleich et al. (2012)</w:t>
            </w:r>
          </w:p>
        </w:tc>
        <w:tc>
          <w:tcPr>
            <w:tcW w:w="2551" w:type="dxa"/>
          </w:tcPr>
          <w:p w14:paraId="40F389FE" w14:textId="694574F7" w:rsidR="009B77D7" w:rsidRPr="008F0393" w:rsidRDefault="009B77D7"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United States</w:t>
            </w:r>
          </w:p>
        </w:tc>
        <w:tc>
          <w:tcPr>
            <w:tcW w:w="3828" w:type="dxa"/>
          </w:tcPr>
          <w:p w14:paraId="5A019F27" w14:textId="28A50A27" w:rsidR="009B77D7" w:rsidRPr="008F0393" w:rsidRDefault="009B77D7"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Experiment</w:t>
            </w:r>
          </w:p>
        </w:tc>
        <w:tc>
          <w:tcPr>
            <w:tcW w:w="3402" w:type="dxa"/>
          </w:tcPr>
          <w:p w14:paraId="0B4378C2" w14:textId="1682D0BF" w:rsidR="009B77D7" w:rsidRPr="008F0393" w:rsidRDefault="009B77D7"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Assorted SSBs available for purchase at 4 convenience stores</w:t>
            </w:r>
          </w:p>
        </w:tc>
        <w:tc>
          <w:tcPr>
            <w:tcW w:w="3827" w:type="dxa"/>
          </w:tcPr>
          <w:p w14:paraId="367C58EF" w14:textId="76D881C4" w:rsidR="009B77D7" w:rsidRPr="008F0393" w:rsidRDefault="009B77D7"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 xml:space="preserve">3 separate caloric information signs presented at different times. One showing total caloric content, second showing DV%, and third showing time spent doing physical activity </w:t>
            </w:r>
          </w:p>
        </w:tc>
        <w:tc>
          <w:tcPr>
            <w:tcW w:w="6095" w:type="dxa"/>
          </w:tcPr>
          <w:p w14:paraId="5B6C93FA" w14:textId="1662304D" w:rsidR="009B77D7" w:rsidRPr="008F0393" w:rsidRDefault="009B77D7"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 difference in purchases of SSBs depending on information presented to customers</w:t>
            </w:r>
          </w:p>
        </w:tc>
      </w:tr>
      <w:tr w:rsidR="007879CF" w:rsidRPr="008F0393" w14:paraId="1BA07D06" w14:textId="77777777" w:rsidTr="00227253">
        <w:trPr>
          <w:cantSplit/>
        </w:trPr>
        <w:tc>
          <w:tcPr>
            <w:tcW w:w="1985" w:type="dxa"/>
          </w:tcPr>
          <w:p w14:paraId="1841C7C4" w14:textId="47C9CB58" w:rsidR="007879CF" w:rsidRDefault="007879CF"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Bollard et al. (2016)</w:t>
            </w:r>
          </w:p>
        </w:tc>
        <w:tc>
          <w:tcPr>
            <w:tcW w:w="2551" w:type="dxa"/>
          </w:tcPr>
          <w:p w14:paraId="2E995A89" w14:textId="238AD6AC" w:rsidR="007879CF" w:rsidRDefault="007879CF"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New Zealand</w:t>
            </w:r>
          </w:p>
        </w:tc>
        <w:tc>
          <w:tcPr>
            <w:tcW w:w="3828" w:type="dxa"/>
          </w:tcPr>
          <w:p w14:paraId="4C32F350" w14:textId="205A46F3" w:rsidR="007879CF" w:rsidRDefault="007879CF"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Experiment</w:t>
            </w:r>
          </w:p>
        </w:tc>
        <w:tc>
          <w:tcPr>
            <w:tcW w:w="3402" w:type="dxa"/>
          </w:tcPr>
          <w:p w14:paraId="59AD3115" w14:textId="4260902D" w:rsidR="007879CF" w:rsidRDefault="007879CF"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SSBs</w:t>
            </w:r>
          </w:p>
        </w:tc>
        <w:tc>
          <w:tcPr>
            <w:tcW w:w="3827" w:type="dxa"/>
          </w:tcPr>
          <w:p w14:paraId="6440D77B" w14:textId="0D87D529" w:rsidR="007879CF" w:rsidRDefault="007879CF"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Warning labels and Graphic images of tooth decay</w:t>
            </w:r>
          </w:p>
        </w:tc>
        <w:tc>
          <w:tcPr>
            <w:tcW w:w="6095" w:type="dxa"/>
          </w:tcPr>
          <w:p w14:paraId="26977642" w14:textId="5DDAC734" w:rsidR="007879CF" w:rsidRDefault="007879CF"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Difference in self-reported consumer likelihood to purchase an SSB depending on assigned labelling condition</w:t>
            </w:r>
          </w:p>
        </w:tc>
      </w:tr>
      <w:tr w:rsidR="00D80843" w:rsidRPr="008F0393" w14:paraId="4B0C8F33" w14:textId="77777777" w:rsidTr="00227253">
        <w:trPr>
          <w:cantSplit/>
        </w:trPr>
        <w:tc>
          <w:tcPr>
            <w:tcW w:w="1985" w:type="dxa"/>
          </w:tcPr>
          <w:p w14:paraId="67CCC3A5" w14:textId="7CB7ADDF" w:rsidR="00D80843" w:rsidRPr="008F0393" w:rsidRDefault="00D80843" w:rsidP="008F0393">
            <w:pPr>
              <w:rPr>
                <w:rFonts w:asciiTheme="minorHAnsi" w:eastAsiaTheme="minorEastAsia" w:hAnsiTheme="minorHAnsi" w:cs="Raavi"/>
                <w:sz w:val="18"/>
                <w:szCs w:val="18"/>
                <w:lang w:val="en-AU" w:bidi="ar-SA"/>
              </w:rPr>
            </w:pPr>
            <w:r w:rsidRPr="008F0393">
              <w:rPr>
                <w:rFonts w:asciiTheme="minorHAnsi" w:eastAsiaTheme="minorEastAsia" w:hAnsiTheme="minorHAnsi" w:cs="Raavi"/>
                <w:sz w:val="18"/>
                <w:szCs w:val="18"/>
                <w:lang w:val="en-AU" w:bidi="ar-SA"/>
              </w:rPr>
              <w:fldChar w:fldCharType="begin" w:fldLock="1"/>
            </w:r>
            <w:r w:rsidRPr="008F0393">
              <w:rPr>
                <w:rFonts w:asciiTheme="minorHAnsi" w:eastAsiaTheme="minorEastAsia" w:hAnsiTheme="minorHAnsi" w:cs="Raavi"/>
                <w:sz w:val="18"/>
                <w:szCs w:val="18"/>
                <w:lang w:val="en-AU" w:bidi="ar-SA"/>
              </w:rPr>
              <w:instrText>ADDIN CSL_CITATION { "citationItems" : [ { "id" : "ITEM-1", "itemData" : { "DOI" : "10.1017/S0007114514004073", "abstract" : "Beverages are among the first independent product choices that school-aged children will make and unhealthy choices can be a threat to children\u2019s health. The present study investigated which beverage attributes shape adults\u2019 and children\u2019s health perceptions. For this purpose, 100 children (fifty-two boys; mean age 8\u00b78 (SD 1\u00b71) years) and their parents were invited to independently perform a beverage-sorting task. Participants were asked to place twenty commonly consumed soft drinks in a line ranging from \u2018unhealthy\u2019 to \u2018healthy\u2019. The sorting data were analysed using multidimensional scaling with property fitting and hierarchical clustering. Sugar content (bparents \u00bc 20\u00b778, bchildren \u00bc 20\u00b768; P,0\u00b7001), artificial sweeteners (bparents \u00bc 20\u00b768, bchildren \u00bc 20\u00b766; P,0\u00b7001), fruit content (bparents \u00bc 0\u00b733, bchildren \u00bc 0\u00b736; P,0\u00b705) and caffeine content (bparents \u00bc 20\u00b745, bchildren \u00bc 20\u00b746; P,0\u00b701) were found to be the predictors of parents\u2019 and children\u2019s health perceptions. Parents\u2019 and children\u2019s estimates were strongly related (rs 0\u00b770 (SD 0\u00b715)); both groups classified the beverages into similar clusters. However, compared with their parents, children perceived beverages such as fruit juices and grapefruit soda to be healthier. In conclusion, parents\u2019 and children\u2019s health perceptions were strongly related based on the same relevant attributes for evaluation. However, fruit content was considered a more important criterion by children, which might lead to differences in the health perception between children and their parents. Low fruit content and the belief of beverages being \u2018natural\u2019 could positively bias perceptions. Therefore, certain soft drinks such as squashes or fruit lemonades are problematic, and the consumer\u2019s awareness of their low nutritional quality should be raised.", "author" : [ { "dropping-particle" : "", "family" : "Bucher", "given" : "Tamara", "non-dropping-particle" : "", "parse-names" : false, "suffix" : "" }, { "dropping-particle" : "", "family" : "Siegrist", "given" : "Michael", "non-dropping-particle" : "", "parse-names" : false, "suffix" : "" } ], "container-title" : "British Journal of Nutrition", "id" : "ITEM-1", "issue" : "16", "issued" : { "date-parts" : [ [ "2015" ] ] }, "page" : "526-535", "title" : "Children\u2019s and parents\u2019 health perception of different soft drinks", "type" : "article-journal", "volume" : "113" }, "uris" : [ "http://www.mendeley.com/documents/?uuid=592875e3-976c-4b47-98c1-59b11124317f" ] } ], "mendeley" : { "formattedCitation" : "(Bucher and Siegrist 2015)", "manualFormatting" : "Bucher and Siegrist (2015)", "plainTextFormattedCitation" : "(Bucher and Siegrist 2015)", "previouslyFormattedCitation" : "(Bucher and Siegrist 2015)" }, "properties" : { "noteIndex" : 0 }, "schema" : "https://github.com/citation-style-language/schema/raw/master/csl-citation.json" }</w:instrText>
            </w:r>
            <w:r w:rsidRPr="008F0393">
              <w:rPr>
                <w:rFonts w:asciiTheme="minorHAnsi" w:eastAsiaTheme="minorEastAsia" w:hAnsiTheme="minorHAnsi" w:cs="Raavi"/>
                <w:sz w:val="18"/>
                <w:szCs w:val="18"/>
                <w:lang w:val="en-AU" w:bidi="ar-SA"/>
              </w:rPr>
              <w:fldChar w:fldCharType="separate"/>
            </w:r>
            <w:r w:rsidRPr="008F0393">
              <w:rPr>
                <w:rFonts w:asciiTheme="minorHAnsi" w:eastAsiaTheme="minorEastAsia" w:hAnsiTheme="minorHAnsi" w:cs="Raavi"/>
                <w:noProof/>
                <w:sz w:val="18"/>
                <w:szCs w:val="18"/>
                <w:lang w:val="en-AU" w:bidi="ar-SA"/>
              </w:rPr>
              <w:t>Bucher and Siegrist (2015)</w:t>
            </w:r>
            <w:r w:rsidRPr="008F0393">
              <w:rPr>
                <w:rFonts w:asciiTheme="minorHAnsi" w:eastAsiaTheme="minorEastAsia" w:hAnsiTheme="minorHAnsi" w:cs="Raavi"/>
                <w:sz w:val="18"/>
                <w:szCs w:val="18"/>
                <w:lang w:val="en-AU" w:bidi="ar-SA"/>
              </w:rPr>
              <w:fldChar w:fldCharType="end"/>
            </w:r>
          </w:p>
        </w:tc>
        <w:tc>
          <w:tcPr>
            <w:tcW w:w="2551" w:type="dxa"/>
          </w:tcPr>
          <w:p w14:paraId="357A85FB" w14:textId="16B8BC1E" w:rsidR="00D80843" w:rsidRPr="008F0393" w:rsidRDefault="00D80843" w:rsidP="008F0393">
            <w:pPr>
              <w:rPr>
                <w:rFonts w:asciiTheme="minorHAnsi" w:eastAsiaTheme="minorEastAsia" w:hAnsiTheme="minorHAnsi" w:cs="Raavi"/>
                <w:sz w:val="18"/>
                <w:szCs w:val="18"/>
                <w:lang w:val="en-AU" w:bidi="ar-SA"/>
              </w:rPr>
            </w:pPr>
            <w:r w:rsidRPr="008F0393">
              <w:rPr>
                <w:rFonts w:asciiTheme="minorHAnsi" w:eastAsiaTheme="minorEastAsia" w:hAnsiTheme="minorHAnsi" w:cs="Raavi"/>
                <w:sz w:val="18"/>
                <w:szCs w:val="18"/>
                <w:lang w:val="en-AU" w:bidi="ar-SA"/>
              </w:rPr>
              <w:t>Switzerland</w:t>
            </w:r>
          </w:p>
        </w:tc>
        <w:tc>
          <w:tcPr>
            <w:tcW w:w="3828" w:type="dxa"/>
          </w:tcPr>
          <w:p w14:paraId="3872BD62" w14:textId="58FB5DAE" w:rsidR="00D80843" w:rsidRPr="008F0393" w:rsidRDefault="00D80843" w:rsidP="008F0393">
            <w:pPr>
              <w:rPr>
                <w:rFonts w:asciiTheme="minorHAnsi" w:eastAsiaTheme="minorEastAsia" w:hAnsiTheme="minorHAnsi" w:cs="Raavi"/>
                <w:sz w:val="18"/>
                <w:szCs w:val="18"/>
                <w:lang w:val="en-AU" w:bidi="ar-SA"/>
              </w:rPr>
            </w:pPr>
            <w:r w:rsidRPr="008F0393">
              <w:rPr>
                <w:rFonts w:asciiTheme="minorHAnsi" w:eastAsiaTheme="minorEastAsia" w:hAnsiTheme="minorHAnsi" w:cs="Raavi"/>
                <w:sz w:val="18"/>
                <w:szCs w:val="18"/>
                <w:lang w:val="en-AU" w:bidi="ar-SA"/>
              </w:rPr>
              <w:t>Experiment</w:t>
            </w:r>
          </w:p>
        </w:tc>
        <w:tc>
          <w:tcPr>
            <w:tcW w:w="3402" w:type="dxa"/>
          </w:tcPr>
          <w:p w14:paraId="24D83238" w14:textId="1424D0AB" w:rsidR="00D80843" w:rsidRPr="008F0393" w:rsidRDefault="00D80843" w:rsidP="008F0393">
            <w:pPr>
              <w:rPr>
                <w:rFonts w:asciiTheme="minorHAnsi" w:eastAsiaTheme="minorEastAsia" w:hAnsiTheme="minorHAnsi" w:cs="Raavi"/>
                <w:sz w:val="18"/>
                <w:szCs w:val="18"/>
                <w:lang w:val="en-AU" w:bidi="ar-SA"/>
              </w:rPr>
            </w:pPr>
            <w:r w:rsidRPr="008F0393">
              <w:rPr>
                <w:rFonts w:asciiTheme="minorHAnsi" w:eastAsiaTheme="minorEastAsia" w:hAnsiTheme="minorHAnsi" w:cs="Raavi"/>
                <w:sz w:val="18"/>
                <w:szCs w:val="18"/>
                <w:lang w:val="en-AU" w:bidi="ar-SA"/>
              </w:rPr>
              <w:t>22 non-alcoholic beverages (e.g. tap water, apple juice, iced tea, diet cola)</w:t>
            </w:r>
          </w:p>
        </w:tc>
        <w:tc>
          <w:tcPr>
            <w:tcW w:w="3827" w:type="dxa"/>
          </w:tcPr>
          <w:p w14:paraId="150B4B1D" w14:textId="391BE6D2" w:rsidR="00D80843" w:rsidRPr="008F0393" w:rsidRDefault="00D80843" w:rsidP="008F0393">
            <w:pPr>
              <w:rPr>
                <w:rFonts w:asciiTheme="minorHAnsi" w:eastAsiaTheme="minorEastAsia" w:hAnsiTheme="minorHAnsi" w:cs="Raavi"/>
                <w:sz w:val="18"/>
                <w:szCs w:val="18"/>
                <w:lang w:val="en-AU" w:bidi="ar-SA"/>
              </w:rPr>
            </w:pPr>
            <w:r w:rsidRPr="008F0393">
              <w:rPr>
                <w:rFonts w:asciiTheme="minorHAnsi" w:eastAsiaTheme="minorEastAsia" w:hAnsiTheme="minorHAnsi" w:cs="Raavi"/>
                <w:sz w:val="18"/>
                <w:szCs w:val="18"/>
                <w:lang w:val="en-AU" w:bidi="ar-SA"/>
              </w:rPr>
              <w:t>Original beverage bottles, tap water presented in a neutral transparent 0·5-litre PET bottle</w:t>
            </w:r>
          </w:p>
        </w:tc>
        <w:tc>
          <w:tcPr>
            <w:tcW w:w="6095" w:type="dxa"/>
          </w:tcPr>
          <w:p w14:paraId="6D4D56EC" w14:textId="112AF53F" w:rsidR="00D80843" w:rsidRPr="008F0393" w:rsidRDefault="00D80843" w:rsidP="008F0393">
            <w:pPr>
              <w:rPr>
                <w:rFonts w:asciiTheme="minorHAnsi" w:eastAsiaTheme="minorEastAsia" w:hAnsiTheme="minorHAnsi" w:cs="Raavi"/>
                <w:sz w:val="18"/>
                <w:szCs w:val="18"/>
                <w:lang w:val="en-AU" w:bidi="ar-SA"/>
              </w:rPr>
            </w:pPr>
            <w:r w:rsidRPr="008F0393">
              <w:rPr>
                <w:rFonts w:asciiTheme="minorHAnsi" w:eastAsiaTheme="minorEastAsia" w:hAnsiTheme="minorHAnsi" w:cs="Raavi"/>
                <w:sz w:val="18"/>
                <w:szCs w:val="18"/>
                <w:lang w:val="en-AU" w:bidi="ar-SA"/>
              </w:rPr>
              <w:t>Distance of each beverage from the unhealthy point on a 3m line anchored at ‘healthy’ and ‘unhealthy’, and criteria mentioned as relevant for sorting (analysed separately for children and parents)</w:t>
            </w:r>
          </w:p>
        </w:tc>
      </w:tr>
      <w:tr w:rsidR="00D80843" w:rsidRPr="008F0393" w14:paraId="70C3F351" w14:textId="77777777" w:rsidTr="00227253">
        <w:trPr>
          <w:cantSplit/>
        </w:trPr>
        <w:tc>
          <w:tcPr>
            <w:tcW w:w="1985" w:type="dxa"/>
          </w:tcPr>
          <w:p w14:paraId="3BDE6DEC" w14:textId="36E05E96" w:rsidR="00D80843" w:rsidRPr="008F0393" w:rsidRDefault="00D80843" w:rsidP="008F0393">
            <w:pPr>
              <w:rPr>
                <w:rFonts w:asciiTheme="minorHAnsi" w:eastAsiaTheme="minorEastAsia" w:hAnsiTheme="minorHAnsi" w:cs="Raavi"/>
                <w:sz w:val="18"/>
                <w:szCs w:val="18"/>
                <w:lang w:val="en-AU" w:bidi="ar-SA"/>
              </w:rPr>
            </w:pPr>
            <w:r w:rsidRPr="008F0393">
              <w:rPr>
                <w:rFonts w:asciiTheme="minorHAnsi" w:eastAsiaTheme="minorEastAsia" w:hAnsiTheme="minorHAnsi" w:cs="Raavi"/>
                <w:sz w:val="18"/>
                <w:szCs w:val="18"/>
                <w:lang w:val="en-AU" w:bidi="ar-SA"/>
              </w:rPr>
              <w:fldChar w:fldCharType="begin" w:fldLock="1"/>
            </w:r>
            <w:r w:rsidRPr="008F0393">
              <w:rPr>
                <w:rFonts w:asciiTheme="minorHAnsi" w:eastAsiaTheme="minorEastAsia" w:hAnsiTheme="minorHAnsi" w:cs="Raavi"/>
                <w:sz w:val="18"/>
                <w:szCs w:val="18"/>
                <w:lang w:val="en-AU" w:bidi="ar-SA"/>
              </w:rPr>
              <w:instrText>ADDIN CSL_CITATION { "citationItems" : [ { "id" : "ITEM-1", "itemData" : { "DOI" : "10.1071/PY14033", "ISBN" : "14487527", "ISSN" : "1448-7527", "PMID" : "25053144", "abstract" : "Contemporary diets of Aboriginal people living in remote Australia are characterised by processed foods high in fat and sugar. Within the \u2018new\u2019 food system, evidence suggests many Aboriginal people understand food in their own terms but lack access to consumer information about store-purchased foods, and parents feel inadequate as role models. In a remote Australian Aboriginal community, purposive sampling identified adults who participated in semistructured interviews guided by food-based themes relating to the contemporary food system, parental guidance of children\u2019s food choice and channels through which people learn. Interpretive content analysis was used to identify salient themes. In discussions, people identified more closely with dietary qualities or patterns than nutrients, and valued a balanced, fresh diet that made them feel \u2018light\u2019. People possessed basic knowledge of \u2018good\u2019 store foods, and wanted to increase familiarity and experience with foods in packets and cans through practical and social skills, especially cooking. Education about contemporary foods was obtained from key family role models and outside the home through community-based organisations, including school, rather than pamphlets and flip charts. Freedom of choice was a deeply held value; carers who challenged children\u2019s autonomy used strategic distraction, or sought healthier alternatives that did not wholly deny the child. Culturally safe approaches to information sharing and capacity building that contribute to the health and wellbeing of communities requires collaboration and shared responsibility between policy makers, primary healthcare agencies, wider community-based organisations and families.", "author" : [ { "dropping-particle" : "", "family" : "Colles", "given" : "Susan L", "non-dropping-particle" : "", "parse-names" : false, "suffix" : "" }, { "dropping-particle" : "", "family" : "Maypilama", "given" : "Elaine", "non-dropping-particle" : "", "parse-names" : false, "suffix" : "" }, { "dropping-particle" : "", "family" : "Brimblecombe", "given" : "Julie", "non-dropping-particle" : "", "parse-names" : false, "suffix" : "" } ], "container-title" : "Australian Journal of Primary Health", "id" : "ITEM-1", "issued" : { "date-parts" : [ [ "2014" ] ] }, "page" : "365-372", "title" : "Food, food choice and nutrition promotion in a remote Australian Aboriginal community.", "type" : "article-journal", "volume" : "20" }, "uris" : [ "http://www.mendeley.com/documents/?uuid=a5a4679d-018f-46d0-b99c-9318e4a63bda" ] } ], "mendeley" : { "formattedCitation" : "(Colles et al. 2014)", "manualFormatting" : "Colles et al. (2014)", "plainTextFormattedCitation" : "(Colles et al. 2014)", "previouslyFormattedCitation" : "(Colles et al. 2014)" }, "properties" : { "noteIndex" : 0 }, "schema" : "https://github.com/citation-style-language/schema/raw/master/csl-citation.json" }</w:instrText>
            </w:r>
            <w:r w:rsidRPr="008F0393">
              <w:rPr>
                <w:rFonts w:asciiTheme="minorHAnsi" w:eastAsiaTheme="minorEastAsia" w:hAnsiTheme="minorHAnsi" w:cs="Raavi"/>
                <w:sz w:val="18"/>
                <w:szCs w:val="18"/>
                <w:lang w:val="en-AU" w:bidi="ar-SA"/>
              </w:rPr>
              <w:fldChar w:fldCharType="separate"/>
            </w:r>
            <w:r w:rsidRPr="008F0393">
              <w:rPr>
                <w:rFonts w:asciiTheme="minorHAnsi" w:eastAsiaTheme="minorEastAsia" w:hAnsiTheme="minorHAnsi" w:cs="Raavi"/>
                <w:noProof/>
                <w:sz w:val="18"/>
                <w:szCs w:val="18"/>
                <w:lang w:val="en-AU" w:bidi="ar-SA"/>
              </w:rPr>
              <w:t>Colles et al. (2014)</w:t>
            </w:r>
            <w:r w:rsidRPr="008F0393">
              <w:rPr>
                <w:rFonts w:asciiTheme="minorHAnsi" w:eastAsiaTheme="minorEastAsia" w:hAnsiTheme="minorHAnsi" w:cs="Raavi"/>
                <w:sz w:val="18"/>
                <w:szCs w:val="18"/>
                <w:lang w:val="en-AU" w:bidi="ar-SA"/>
              </w:rPr>
              <w:fldChar w:fldCharType="end"/>
            </w:r>
          </w:p>
        </w:tc>
        <w:tc>
          <w:tcPr>
            <w:tcW w:w="2551" w:type="dxa"/>
          </w:tcPr>
          <w:p w14:paraId="5F2BBAC5" w14:textId="107423B7" w:rsidR="00D80843" w:rsidRPr="008F0393" w:rsidRDefault="00D80843" w:rsidP="008F0393">
            <w:pPr>
              <w:rPr>
                <w:rFonts w:asciiTheme="minorHAnsi" w:eastAsiaTheme="minorEastAsia" w:hAnsiTheme="minorHAnsi" w:cs="Raavi"/>
                <w:sz w:val="18"/>
                <w:szCs w:val="18"/>
                <w:lang w:val="en-AU" w:bidi="ar-SA"/>
              </w:rPr>
            </w:pPr>
            <w:r w:rsidRPr="008F0393">
              <w:rPr>
                <w:rFonts w:asciiTheme="minorHAnsi" w:eastAsiaTheme="minorEastAsia" w:hAnsiTheme="minorHAnsi" w:cs="Raavi"/>
                <w:sz w:val="18"/>
                <w:szCs w:val="18"/>
                <w:lang w:val="en-AU" w:bidi="ar-SA"/>
              </w:rPr>
              <w:t>Australia</w:t>
            </w:r>
          </w:p>
        </w:tc>
        <w:tc>
          <w:tcPr>
            <w:tcW w:w="3828" w:type="dxa"/>
          </w:tcPr>
          <w:p w14:paraId="2BA8EEB6" w14:textId="4D0B86EA" w:rsidR="00D80843" w:rsidRPr="008F0393" w:rsidRDefault="00D80843" w:rsidP="008F0393">
            <w:pPr>
              <w:rPr>
                <w:rFonts w:asciiTheme="minorHAnsi" w:eastAsiaTheme="minorEastAsia" w:hAnsiTheme="minorHAnsi" w:cs="Raavi"/>
                <w:sz w:val="18"/>
                <w:szCs w:val="18"/>
                <w:lang w:val="en-AU" w:bidi="ar-SA"/>
              </w:rPr>
            </w:pPr>
            <w:r w:rsidRPr="008F0393">
              <w:rPr>
                <w:rFonts w:asciiTheme="minorHAnsi" w:eastAsiaTheme="minorEastAsia" w:hAnsiTheme="minorHAnsi" w:cs="Raavi"/>
                <w:sz w:val="18"/>
                <w:szCs w:val="18"/>
                <w:lang w:val="en-AU" w:bidi="ar-SA"/>
              </w:rPr>
              <w:t>Face-to-face semi-structured interviews</w:t>
            </w:r>
          </w:p>
        </w:tc>
        <w:tc>
          <w:tcPr>
            <w:tcW w:w="3402" w:type="dxa"/>
          </w:tcPr>
          <w:p w14:paraId="0ADA791D" w14:textId="57016D91" w:rsidR="00D80843" w:rsidRPr="008F0393" w:rsidRDefault="00D80843" w:rsidP="008F0393">
            <w:pPr>
              <w:rPr>
                <w:rFonts w:asciiTheme="minorHAnsi" w:eastAsiaTheme="minorEastAsia" w:hAnsiTheme="minorHAnsi" w:cs="Raavi"/>
                <w:sz w:val="18"/>
                <w:szCs w:val="18"/>
                <w:lang w:val="en-AU" w:bidi="ar-SA"/>
              </w:rPr>
            </w:pPr>
            <w:r w:rsidRPr="008F0393">
              <w:rPr>
                <w:rFonts w:asciiTheme="minorHAnsi" w:eastAsiaTheme="minorEastAsia" w:hAnsiTheme="minorHAnsi" w:cs="Raavi"/>
                <w:sz w:val="18"/>
                <w:szCs w:val="18"/>
                <w:lang w:val="en-AU" w:bidi="ar-SA"/>
              </w:rPr>
              <w:t>NA</w:t>
            </w:r>
          </w:p>
        </w:tc>
        <w:tc>
          <w:tcPr>
            <w:tcW w:w="3827" w:type="dxa"/>
          </w:tcPr>
          <w:p w14:paraId="7A64FB77" w14:textId="35A73EE5" w:rsidR="00D80843" w:rsidRPr="008F0393" w:rsidRDefault="00D80843" w:rsidP="008F0393">
            <w:pPr>
              <w:rPr>
                <w:rFonts w:asciiTheme="minorHAnsi" w:eastAsiaTheme="minorEastAsia" w:hAnsiTheme="minorHAnsi" w:cs="Raavi"/>
                <w:sz w:val="18"/>
                <w:szCs w:val="18"/>
                <w:lang w:val="en-AU" w:bidi="ar-SA"/>
              </w:rPr>
            </w:pPr>
            <w:r w:rsidRPr="008F0393">
              <w:rPr>
                <w:rFonts w:asciiTheme="minorHAnsi" w:eastAsiaTheme="minorEastAsia" w:hAnsiTheme="minorHAnsi" w:cs="Raavi"/>
                <w:sz w:val="18"/>
                <w:szCs w:val="18"/>
                <w:lang w:val="en-AU" w:bidi="ar-SA"/>
              </w:rPr>
              <w:t>NA</w:t>
            </w:r>
          </w:p>
        </w:tc>
        <w:tc>
          <w:tcPr>
            <w:tcW w:w="6095" w:type="dxa"/>
          </w:tcPr>
          <w:p w14:paraId="0F0FEB56" w14:textId="10F85B5B" w:rsidR="00D80843" w:rsidRPr="008F0393" w:rsidRDefault="00D80843" w:rsidP="008F0393">
            <w:pPr>
              <w:rPr>
                <w:rFonts w:asciiTheme="minorHAnsi" w:eastAsiaTheme="minorEastAsia" w:hAnsiTheme="minorHAnsi" w:cs="Raavi"/>
                <w:sz w:val="18"/>
                <w:szCs w:val="18"/>
                <w:lang w:val="en-AU" w:bidi="ar-SA"/>
              </w:rPr>
            </w:pPr>
            <w:r w:rsidRPr="008F0393">
              <w:rPr>
                <w:rFonts w:asciiTheme="minorHAnsi" w:eastAsiaTheme="minorEastAsia" w:hAnsiTheme="minorHAnsi" w:cs="Raavi"/>
                <w:sz w:val="18"/>
                <w:szCs w:val="18"/>
                <w:lang w:val="en-AU" w:bidi="ar-SA"/>
              </w:rPr>
              <w:t xml:space="preserve">All participants were first asked to share a story about ‘food’, </w:t>
            </w:r>
            <w:r w:rsidR="00A13D69" w:rsidRPr="008F0393">
              <w:rPr>
                <w:rFonts w:asciiTheme="minorHAnsi" w:eastAsiaTheme="minorEastAsia" w:hAnsiTheme="minorHAnsi" w:cs="Raavi"/>
                <w:sz w:val="18"/>
                <w:szCs w:val="18"/>
                <w:lang w:val="en-AU" w:bidi="ar-SA"/>
              </w:rPr>
              <w:t>and then</w:t>
            </w:r>
            <w:r w:rsidRPr="008F0393">
              <w:rPr>
                <w:rFonts w:asciiTheme="minorHAnsi" w:eastAsiaTheme="minorEastAsia" w:hAnsiTheme="minorHAnsi" w:cs="Raavi"/>
                <w:sz w:val="18"/>
                <w:szCs w:val="18"/>
                <w:lang w:val="en-AU" w:bidi="ar-SA"/>
              </w:rPr>
              <w:t xml:space="preserve"> asked ‘where did you learn this?’. As required, enquires continued for ‘good food’, ‘store foods’, ‘meat’, ‘fruit’, ‘vegetables’, ‘fat’ and ‘sugar’. Within discussions, other prompts related to ‘where store foods come from’, health, overweight, how adults and children learn and what they may like to learn</w:t>
            </w:r>
          </w:p>
        </w:tc>
      </w:tr>
      <w:tr w:rsidR="00235C24" w:rsidRPr="008F0393" w14:paraId="6C140830" w14:textId="77777777" w:rsidTr="00227253">
        <w:trPr>
          <w:cantSplit/>
        </w:trPr>
        <w:tc>
          <w:tcPr>
            <w:tcW w:w="1985" w:type="dxa"/>
          </w:tcPr>
          <w:p w14:paraId="54A6404B" w14:textId="75D6C5B3" w:rsidR="00235C24" w:rsidRPr="008F0393" w:rsidRDefault="00235C24"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Department of Health (2013a)</w:t>
            </w:r>
          </w:p>
        </w:tc>
        <w:tc>
          <w:tcPr>
            <w:tcW w:w="2551" w:type="dxa"/>
          </w:tcPr>
          <w:p w14:paraId="08FD4E52" w14:textId="4B6B59D0" w:rsidR="00235C24" w:rsidRPr="008F0393" w:rsidRDefault="00235C24"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Australia</w:t>
            </w:r>
          </w:p>
        </w:tc>
        <w:tc>
          <w:tcPr>
            <w:tcW w:w="3828" w:type="dxa"/>
          </w:tcPr>
          <w:p w14:paraId="78B267CB" w14:textId="70616F14" w:rsidR="00235C24" w:rsidRPr="008F0393" w:rsidRDefault="00235C24"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Online Survey</w:t>
            </w:r>
          </w:p>
        </w:tc>
        <w:tc>
          <w:tcPr>
            <w:tcW w:w="3402" w:type="dxa"/>
          </w:tcPr>
          <w:p w14:paraId="6F44C5F0" w14:textId="64EF4F65" w:rsidR="00235C24" w:rsidRPr="008F0393" w:rsidRDefault="00235C24"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NA</w:t>
            </w:r>
          </w:p>
        </w:tc>
        <w:tc>
          <w:tcPr>
            <w:tcW w:w="3827" w:type="dxa"/>
          </w:tcPr>
          <w:p w14:paraId="3C6A774F" w14:textId="7BDFEF92" w:rsidR="00235C24" w:rsidRPr="008F0393" w:rsidRDefault="00235C24"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Various Labels or components of labels. (HSR and signposts)</w:t>
            </w:r>
          </w:p>
        </w:tc>
        <w:tc>
          <w:tcPr>
            <w:tcW w:w="6095" w:type="dxa"/>
          </w:tcPr>
          <w:p w14:paraId="5B6FD38F" w14:textId="58F6BFA1" w:rsidR="00235C24" w:rsidRPr="008F0393" w:rsidRDefault="00235C24"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 of importance placed on sugar or added sugar in regards to labelling</w:t>
            </w:r>
          </w:p>
        </w:tc>
      </w:tr>
      <w:tr w:rsidR="00235C24" w:rsidRPr="008F0393" w14:paraId="24F519F8" w14:textId="77777777" w:rsidTr="00227253">
        <w:trPr>
          <w:cantSplit/>
        </w:trPr>
        <w:tc>
          <w:tcPr>
            <w:tcW w:w="1985" w:type="dxa"/>
          </w:tcPr>
          <w:p w14:paraId="647BD529" w14:textId="2CF68CAA" w:rsidR="00235C24" w:rsidRDefault="00235C24"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Department of Health (2013b)</w:t>
            </w:r>
          </w:p>
        </w:tc>
        <w:tc>
          <w:tcPr>
            <w:tcW w:w="2551" w:type="dxa"/>
          </w:tcPr>
          <w:p w14:paraId="7DAD64FA" w14:textId="097F2DBB" w:rsidR="00235C24" w:rsidRDefault="00235C24"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Australia</w:t>
            </w:r>
          </w:p>
        </w:tc>
        <w:tc>
          <w:tcPr>
            <w:tcW w:w="3828" w:type="dxa"/>
          </w:tcPr>
          <w:p w14:paraId="0007B7EC" w14:textId="248568B4" w:rsidR="00235C24" w:rsidRDefault="00432733"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Focus Groups</w:t>
            </w:r>
          </w:p>
        </w:tc>
        <w:tc>
          <w:tcPr>
            <w:tcW w:w="3402" w:type="dxa"/>
          </w:tcPr>
          <w:p w14:paraId="432777D4" w14:textId="2D0E7A30" w:rsidR="00235C24" w:rsidRDefault="00432733"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NA</w:t>
            </w:r>
          </w:p>
        </w:tc>
        <w:tc>
          <w:tcPr>
            <w:tcW w:w="3827" w:type="dxa"/>
          </w:tcPr>
          <w:p w14:paraId="5C2CE877" w14:textId="78914E1F" w:rsidR="00235C24" w:rsidRDefault="00E635D3"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HSR design elements</w:t>
            </w:r>
          </w:p>
        </w:tc>
        <w:tc>
          <w:tcPr>
            <w:tcW w:w="6095" w:type="dxa"/>
          </w:tcPr>
          <w:p w14:paraId="41DF0CA6" w14:textId="35B3A52B" w:rsidR="00235C24" w:rsidRDefault="00432733"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 xml:space="preserve">Qualitative findings regarding contextual aspects that influence consumer perceptions of healthiness </w:t>
            </w:r>
          </w:p>
        </w:tc>
      </w:tr>
      <w:tr w:rsidR="006E15D1" w:rsidRPr="008F0393" w14:paraId="38EA8104" w14:textId="77777777" w:rsidTr="00227253">
        <w:trPr>
          <w:cantSplit/>
        </w:trPr>
        <w:tc>
          <w:tcPr>
            <w:tcW w:w="1985" w:type="dxa"/>
          </w:tcPr>
          <w:p w14:paraId="1D67175D" w14:textId="56CF86F1" w:rsidR="006E15D1" w:rsidRPr="008F0393" w:rsidRDefault="006E15D1"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FDA (2015</w:t>
            </w:r>
            <w:r w:rsidR="00FD1B74">
              <w:rPr>
                <w:rFonts w:asciiTheme="minorHAnsi" w:eastAsiaTheme="minorEastAsia" w:hAnsiTheme="minorHAnsi" w:cs="Raavi"/>
                <w:sz w:val="18"/>
                <w:szCs w:val="18"/>
                <w:lang w:val="en-AU" w:bidi="ar-SA"/>
              </w:rPr>
              <w:t>a</w:t>
            </w:r>
            <w:r>
              <w:rPr>
                <w:rFonts w:asciiTheme="minorHAnsi" w:eastAsiaTheme="minorEastAsia" w:hAnsiTheme="minorHAnsi" w:cs="Raavi"/>
                <w:sz w:val="18"/>
                <w:szCs w:val="18"/>
                <w:lang w:val="en-AU" w:bidi="ar-SA"/>
              </w:rPr>
              <w:t>)</w:t>
            </w:r>
          </w:p>
        </w:tc>
        <w:tc>
          <w:tcPr>
            <w:tcW w:w="2551" w:type="dxa"/>
          </w:tcPr>
          <w:p w14:paraId="16F80B27" w14:textId="4C9C7C88" w:rsidR="006E15D1" w:rsidRPr="008F0393" w:rsidRDefault="006E15D1"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United States</w:t>
            </w:r>
          </w:p>
        </w:tc>
        <w:tc>
          <w:tcPr>
            <w:tcW w:w="3828" w:type="dxa"/>
          </w:tcPr>
          <w:p w14:paraId="44D08BC5" w14:textId="267A294C" w:rsidR="006E15D1" w:rsidRPr="008F0393" w:rsidRDefault="006E15D1"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Online experiment</w:t>
            </w:r>
          </w:p>
        </w:tc>
        <w:tc>
          <w:tcPr>
            <w:tcW w:w="3402" w:type="dxa"/>
          </w:tcPr>
          <w:p w14:paraId="0F8ECBAD" w14:textId="5E832188" w:rsidR="006E15D1" w:rsidRPr="008F0393" w:rsidRDefault="002B36D2"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NFLs were presented as belonging to items such as “frozen meal” or “trail mix” for example</w:t>
            </w:r>
          </w:p>
        </w:tc>
        <w:tc>
          <w:tcPr>
            <w:tcW w:w="3827" w:type="dxa"/>
          </w:tcPr>
          <w:p w14:paraId="74286DC8" w14:textId="0645DE33" w:rsidR="006E15D1" w:rsidRPr="008F0393" w:rsidRDefault="006E15D1"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29 Nutrition Facts Label variants. There were three main Label categories (the old label format, the new label and an alternative)</w:t>
            </w:r>
          </w:p>
        </w:tc>
        <w:tc>
          <w:tcPr>
            <w:tcW w:w="6095" w:type="dxa"/>
          </w:tcPr>
          <w:p w14:paraId="45D46824" w14:textId="77777777" w:rsidR="00327BC8" w:rsidRDefault="006E15D1" w:rsidP="00327BC8">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 xml:space="preserve">% able to correctly identify sugar content depending on </w:t>
            </w:r>
            <w:r w:rsidR="00CA1C6C">
              <w:rPr>
                <w:rFonts w:asciiTheme="minorHAnsi" w:eastAsiaTheme="minorEastAsia" w:hAnsiTheme="minorHAnsi" w:cs="Raavi"/>
                <w:sz w:val="18"/>
                <w:szCs w:val="18"/>
                <w:lang w:val="en-AU" w:bidi="ar-SA"/>
              </w:rPr>
              <w:t>NFL</w:t>
            </w:r>
            <w:r>
              <w:rPr>
                <w:rFonts w:asciiTheme="minorHAnsi" w:eastAsiaTheme="minorEastAsia" w:hAnsiTheme="minorHAnsi" w:cs="Raavi"/>
                <w:sz w:val="18"/>
                <w:szCs w:val="18"/>
                <w:lang w:val="en-AU" w:bidi="ar-SA"/>
              </w:rPr>
              <w:t xml:space="preserve"> type</w:t>
            </w:r>
          </w:p>
          <w:p w14:paraId="4E088BDD" w14:textId="00AC0E57" w:rsidR="006E15D1" w:rsidRPr="008F0393" w:rsidRDefault="00CA1C6C" w:rsidP="00327BC8">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 able to correctly identify added sugar content within the new NFL and alternative NFL.</w:t>
            </w:r>
          </w:p>
        </w:tc>
      </w:tr>
      <w:tr w:rsidR="00FD1B74" w:rsidRPr="008F0393" w14:paraId="3C03E575" w14:textId="77777777" w:rsidTr="00227253">
        <w:trPr>
          <w:cantSplit/>
        </w:trPr>
        <w:tc>
          <w:tcPr>
            <w:tcW w:w="1985" w:type="dxa"/>
          </w:tcPr>
          <w:p w14:paraId="268ACAB0" w14:textId="7423B3F3" w:rsidR="00FD1B74" w:rsidRDefault="00FD1B74"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FDA (2015b)</w:t>
            </w:r>
          </w:p>
        </w:tc>
        <w:tc>
          <w:tcPr>
            <w:tcW w:w="2551" w:type="dxa"/>
          </w:tcPr>
          <w:p w14:paraId="358E8393" w14:textId="18BB6F29" w:rsidR="00FD1B74" w:rsidRDefault="00FD1B74"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United States</w:t>
            </w:r>
          </w:p>
        </w:tc>
        <w:tc>
          <w:tcPr>
            <w:tcW w:w="3828" w:type="dxa"/>
          </w:tcPr>
          <w:p w14:paraId="375A7CBD" w14:textId="69A4315D" w:rsidR="00FD1B74" w:rsidRDefault="00FD1B74"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Online experiment</w:t>
            </w:r>
          </w:p>
        </w:tc>
        <w:tc>
          <w:tcPr>
            <w:tcW w:w="3402" w:type="dxa"/>
          </w:tcPr>
          <w:p w14:paraId="25702C70" w14:textId="50C8F0F8" w:rsidR="00FD1B74" w:rsidRDefault="00FD1B74"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 xml:space="preserve">NFLs were presented as belonging to either ‘frozen meal’, ‘cereal’ or ‘yoghurt’ </w:t>
            </w:r>
          </w:p>
        </w:tc>
        <w:tc>
          <w:tcPr>
            <w:tcW w:w="3827" w:type="dxa"/>
          </w:tcPr>
          <w:p w14:paraId="5B658CFE" w14:textId="1E9D3701" w:rsidR="00FD1B74" w:rsidRDefault="00FD1B74"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Participants split into 3 conditions. NFL without added sugar listed, added sugar listed after ‘sugars’, and added sugar listed after ‘total sugars’</w:t>
            </w:r>
          </w:p>
        </w:tc>
        <w:tc>
          <w:tcPr>
            <w:tcW w:w="6095" w:type="dxa"/>
          </w:tcPr>
          <w:p w14:paraId="61DED0FA" w14:textId="1053E1A8" w:rsidR="00FD1B74" w:rsidRDefault="00FD1B74"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Ratio of participants able to correctly identify the healthier food option from a pair depending on the amount of added sugar listed.</w:t>
            </w:r>
          </w:p>
        </w:tc>
      </w:tr>
      <w:tr w:rsidR="00FD1B74" w:rsidRPr="008F0393" w14:paraId="41BD3BF6" w14:textId="77777777" w:rsidTr="00227253">
        <w:trPr>
          <w:cantSplit/>
        </w:trPr>
        <w:tc>
          <w:tcPr>
            <w:tcW w:w="1985" w:type="dxa"/>
          </w:tcPr>
          <w:p w14:paraId="06F1383C" w14:textId="4A126D87" w:rsidR="00FD1B74" w:rsidRDefault="00FD1B74"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FDA (2015c)</w:t>
            </w:r>
          </w:p>
        </w:tc>
        <w:tc>
          <w:tcPr>
            <w:tcW w:w="2551" w:type="dxa"/>
          </w:tcPr>
          <w:p w14:paraId="6F06FACF" w14:textId="4000B12E" w:rsidR="00FD1B74" w:rsidRDefault="00FD1B74"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United States</w:t>
            </w:r>
          </w:p>
        </w:tc>
        <w:tc>
          <w:tcPr>
            <w:tcW w:w="3828" w:type="dxa"/>
          </w:tcPr>
          <w:p w14:paraId="79D0CD0F" w14:textId="4A3C38BB" w:rsidR="00FD1B74" w:rsidRDefault="00EA15DC"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Experiment</w:t>
            </w:r>
          </w:p>
        </w:tc>
        <w:tc>
          <w:tcPr>
            <w:tcW w:w="3402" w:type="dxa"/>
          </w:tcPr>
          <w:p w14:paraId="5A57AE03" w14:textId="09F19C76" w:rsidR="00FD1B74" w:rsidRDefault="00EA15DC"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NA</w:t>
            </w:r>
          </w:p>
        </w:tc>
        <w:tc>
          <w:tcPr>
            <w:tcW w:w="3827" w:type="dxa"/>
          </w:tcPr>
          <w:p w14:paraId="70BB82C7" w14:textId="4DA395D6" w:rsidR="00FD1B74" w:rsidRDefault="00EA15DC"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Variations of the NFL</w:t>
            </w:r>
          </w:p>
        </w:tc>
        <w:tc>
          <w:tcPr>
            <w:tcW w:w="6095" w:type="dxa"/>
          </w:tcPr>
          <w:p w14:paraId="6494F664" w14:textId="4F2CAF79" w:rsidR="00FD1B74" w:rsidRDefault="00EA15DC" w:rsidP="00186EE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Visual attention paid to sugars on the NFL depending on NFL layout</w:t>
            </w:r>
          </w:p>
        </w:tc>
      </w:tr>
      <w:tr w:rsidR="00390602" w:rsidRPr="008F0393" w14:paraId="1B77D6BD" w14:textId="77777777" w:rsidTr="00227253">
        <w:trPr>
          <w:cantSplit/>
        </w:trPr>
        <w:tc>
          <w:tcPr>
            <w:tcW w:w="1985" w:type="dxa"/>
          </w:tcPr>
          <w:p w14:paraId="3E401CF1" w14:textId="362832DE" w:rsidR="00390602" w:rsidRPr="008F0393" w:rsidRDefault="00390602"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Forbes et al. (2015)</w:t>
            </w:r>
          </w:p>
        </w:tc>
        <w:tc>
          <w:tcPr>
            <w:tcW w:w="2551" w:type="dxa"/>
          </w:tcPr>
          <w:p w14:paraId="3CA32E7B" w14:textId="3F342FC3" w:rsidR="00390602" w:rsidRPr="008F0393" w:rsidRDefault="00390602"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 xml:space="preserve">New Zealand </w:t>
            </w:r>
          </w:p>
        </w:tc>
        <w:tc>
          <w:tcPr>
            <w:tcW w:w="3828" w:type="dxa"/>
          </w:tcPr>
          <w:p w14:paraId="5B3AF1DC" w14:textId="1138875A" w:rsidR="00390602" w:rsidRPr="008F0393" w:rsidRDefault="00757233"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Face-to-face structured interview</w:t>
            </w:r>
          </w:p>
        </w:tc>
        <w:tc>
          <w:tcPr>
            <w:tcW w:w="3402" w:type="dxa"/>
          </w:tcPr>
          <w:p w14:paraId="7F5D6234" w14:textId="3DF827FB" w:rsidR="00390602" w:rsidRPr="008F0393" w:rsidRDefault="00186EE3"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NA</w:t>
            </w:r>
          </w:p>
        </w:tc>
        <w:tc>
          <w:tcPr>
            <w:tcW w:w="3827" w:type="dxa"/>
          </w:tcPr>
          <w:p w14:paraId="3C8D6A90" w14:textId="74229D99" w:rsidR="00390602" w:rsidRPr="008F0393" w:rsidRDefault="00186EE3"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NA</w:t>
            </w:r>
          </w:p>
        </w:tc>
        <w:tc>
          <w:tcPr>
            <w:tcW w:w="6095" w:type="dxa"/>
          </w:tcPr>
          <w:p w14:paraId="183DF1F4" w14:textId="0C3191B7" w:rsidR="00390602" w:rsidRPr="008F0393" w:rsidRDefault="00186EE3" w:rsidP="00186EE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 xml:space="preserve">From a structured questionnaire it was found the importance of Sugar as a nutritional component on consumer snack food purchase decisions. </w:t>
            </w:r>
          </w:p>
        </w:tc>
      </w:tr>
      <w:tr w:rsidR="00B97AB6" w:rsidRPr="008F0393" w14:paraId="2C6E43E5" w14:textId="77777777" w:rsidTr="00227253">
        <w:trPr>
          <w:cantSplit/>
        </w:trPr>
        <w:tc>
          <w:tcPr>
            <w:tcW w:w="1985" w:type="dxa"/>
          </w:tcPr>
          <w:p w14:paraId="05D24D6E" w14:textId="22CAF397" w:rsidR="00B97AB6" w:rsidRDefault="00B97AB6"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FSA (2007)</w:t>
            </w:r>
          </w:p>
        </w:tc>
        <w:tc>
          <w:tcPr>
            <w:tcW w:w="2551" w:type="dxa"/>
          </w:tcPr>
          <w:p w14:paraId="6FF11B9F" w14:textId="5EEFAAFD" w:rsidR="00B97AB6" w:rsidRDefault="00B97AB6"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United Kingdom</w:t>
            </w:r>
          </w:p>
        </w:tc>
        <w:tc>
          <w:tcPr>
            <w:tcW w:w="3828" w:type="dxa"/>
          </w:tcPr>
          <w:p w14:paraId="0FBD987A" w14:textId="3F4310B1" w:rsidR="00B97AB6" w:rsidRDefault="00B97AB6"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In-depth group discussions</w:t>
            </w:r>
          </w:p>
        </w:tc>
        <w:tc>
          <w:tcPr>
            <w:tcW w:w="3402" w:type="dxa"/>
          </w:tcPr>
          <w:p w14:paraId="778F4194" w14:textId="0AE43CA8" w:rsidR="00B97AB6" w:rsidRDefault="00B97AB6"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Cereal products</w:t>
            </w:r>
          </w:p>
        </w:tc>
        <w:tc>
          <w:tcPr>
            <w:tcW w:w="3827" w:type="dxa"/>
          </w:tcPr>
          <w:p w14:paraId="4DD3D2FC" w14:textId="45BC7A79" w:rsidR="00B97AB6" w:rsidRDefault="002235CD"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Traffic Light coloured sign posts with different sugar types (natural, added, total) listed</w:t>
            </w:r>
          </w:p>
        </w:tc>
        <w:tc>
          <w:tcPr>
            <w:tcW w:w="6095" w:type="dxa"/>
          </w:tcPr>
          <w:p w14:paraId="5251EFED" w14:textId="6AB352BD" w:rsidR="00B97AB6" w:rsidRDefault="002235CD" w:rsidP="00186EE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 xml:space="preserve">Consumer interpretation of FoP labelling for sugars, as well as consumer attitudes towards such labelling regarding ease of use. </w:t>
            </w:r>
          </w:p>
        </w:tc>
      </w:tr>
      <w:tr w:rsidR="00B74F60" w:rsidRPr="008F0393" w14:paraId="16811969" w14:textId="77777777" w:rsidTr="00227253">
        <w:trPr>
          <w:cantSplit/>
        </w:trPr>
        <w:tc>
          <w:tcPr>
            <w:tcW w:w="1985" w:type="dxa"/>
          </w:tcPr>
          <w:p w14:paraId="26DE06CB" w14:textId="4EE80568" w:rsidR="00B74F60" w:rsidRDefault="00B74F60" w:rsidP="008F0393">
            <w:pPr>
              <w:rPr>
                <w:rFonts w:asciiTheme="minorHAnsi" w:eastAsiaTheme="minorEastAsia" w:hAnsiTheme="minorHAnsi" w:cs="Raavi"/>
                <w:sz w:val="18"/>
                <w:szCs w:val="18"/>
                <w:lang w:val="en-AU" w:bidi="ar-SA"/>
              </w:rPr>
            </w:pPr>
            <w:r>
              <w:rPr>
                <w:rFonts w:asciiTheme="minorHAnsi" w:hAnsiTheme="minorHAnsi" w:cs="Raavi"/>
                <w:sz w:val="18"/>
                <w:szCs w:val="18"/>
              </w:rPr>
              <w:t>FSANZ (2006</w:t>
            </w:r>
            <w:r w:rsidR="007879CF">
              <w:rPr>
                <w:rFonts w:asciiTheme="minorHAnsi" w:hAnsiTheme="minorHAnsi" w:cs="Raavi"/>
                <w:sz w:val="18"/>
                <w:szCs w:val="18"/>
              </w:rPr>
              <w:t>a</w:t>
            </w:r>
            <w:r>
              <w:rPr>
                <w:rFonts w:asciiTheme="minorHAnsi" w:hAnsiTheme="minorHAnsi" w:cs="Raavi"/>
                <w:sz w:val="18"/>
                <w:szCs w:val="18"/>
              </w:rPr>
              <w:t>)</w:t>
            </w:r>
          </w:p>
        </w:tc>
        <w:tc>
          <w:tcPr>
            <w:tcW w:w="2551" w:type="dxa"/>
          </w:tcPr>
          <w:p w14:paraId="2EB7698C" w14:textId="5C54DA15" w:rsidR="00B74F60" w:rsidRPr="008F0393" w:rsidRDefault="00B74F60" w:rsidP="008F0393">
            <w:pPr>
              <w:rPr>
                <w:rFonts w:asciiTheme="minorHAnsi" w:eastAsiaTheme="minorEastAsia" w:hAnsiTheme="minorHAnsi" w:cs="Raavi"/>
                <w:sz w:val="18"/>
                <w:szCs w:val="18"/>
                <w:lang w:val="en-AU" w:bidi="ar-SA"/>
              </w:rPr>
            </w:pPr>
            <w:r>
              <w:rPr>
                <w:rFonts w:asciiTheme="minorHAnsi" w:hAnsiTheme="minorHAnsi" w:cs="Raavi"/>
                <w:sz w:val="18"/>
                <w:szCs w:val="18"/>
              </w:rPr>
              <w:t>Australia, New Zealand</w:t>
            </w:r>
          </w:p>
        </w:tc>
        <w:tc>
          <w:tcPr>
            <w:tcW w:w="3828" w:type="dxa"/>
          </w:tcPr>
          <w:p w14:paraId="4D58E47E" w14:textId="3E3F3690" w:rsidR="00B74F60" w:rsidRPr="008F0393" w:rsidRDefault="00B74F60" w:rsidP="008F0393">
            <w:pPr>
              <w:rPr>
                <w:rFonts w:asciiTheme="minorHAnsi" w:eastAsiaTheme="minorEastAsia" w:hAnsiTheme="minorHAnsi" w:cs="Raavi"/>
                <w:sz w:val="18"/>
                <w:szCs w:val="18"/>
                <w:lang w:val="en-AU" w:bidi="ar-SA"/>
              </w:rPr>
            </w:pPr>
            <w:r>
              <w:rPr>
                <w:rFonts w:asciiTheme="minorHAnsi" w:hAnsiTheme="minorHAnsi" w:cs="Raavi"/>
                <w:sz w:val="18"/>
                <w:szCs w:val="18"/>
              </w:rPr>
              <w:t>Survey</w:t>
            </w:r>
          </w:p>
        </w:tc>
        <w:tc>
          <w:tcPr>
            <w:tcW w:w="3402" w:type="dxa"/>
          </w:tcPr>
          <w:p w14:paraId="66429E4C" w14:textId="7E95BD84" w:rsidR="00B74F60" w:rsidRDefault="00B74F60" w:rsidP="00327BC8">
            <w:pPr>
              <w:rPr>
                <w:rFonts w:asciiTheme="minorHAnsi" w:eastAsiaTheme="minorEastAsia" w:hAnsiTheme="minorHAnsi" w:cs="Raavi"/>
                <w:sz w:val="18"/>
                <w:szCs w:val="18"/>
                <w:lang w:val="en-AU" w:bidi="ar-SA"/>
              </w:rPr>
            </w:pPr>
            <w:r>
              <w:rPr>
                <w:rFonts w:asciiTheme="minorHAnsi" w:hAnsiTheme="minorHAnsi" w:cs="Raavi"/>
                <w:sz w:val="18"/>
                <w:szCs w:val="18"/>
              </w:rPr>
              <w:t>Be</w:t>
            </w:r>
            <w:r w:rsidR="00327BC8">
              <w:rPr>
                <w:rFonts w:asciiTheme="minorHAnsi" w:hAnsiTheme="minorHAnsi" w:cs="Raavi"/>
                <w:sz w:val="18"/>
                <w:szCs w:val="18"/>
              </w:rPr>
              <w:t>verage types: Tap water, Bottled still-</w:t>
            </w:r>
            <w:r>
              <w:rPr>
                <w:rFonts w:asciiTheme="minorHAnsi" w:hAnsiTheme="minorHAnsi" w:cs="Raavi"/>
                <w:sz w:val="18"/>
                <w:szCs w:val="18"/>
              </w:rPr>
              <w:t>water,</w:t>
            </w:r>
            <w:r w:rsidR="00327BC8">
              <w:rPr>
                <w:rFonts w:asciiTheme="minorHAnsi" w:hAnsiTheme="minorHAnsi" w:cs="Raavi"/>
                <w:sz w:val="18"/>
                <w:szCs w:val="18"/>
              </w:rPr>
              <w:t xml:space="preserve"> </w:t>
            </w:r>
            <w:r>
              <w:rPr>
                <w:rFonts w:asciiTheme="minorHAnsi" w:hAnsiTheme="minorHAnsi" w:cs="Raavi"/>
                <w:sz w:val="18"/>
                <w:szCs w:val="18"/>
              </w:rPr>
              <w:t>Sugar sweetened soft drink,</w:t>
            </w:r>
            <w:r w:rsidR="00327BC8">
              <w:rPr>
                <w:rFonts w:asciiTheme="minorHAnsi" w:hAnsiTheme="minorHAnsi" w:cs="Raavi"/>
                <w:sz w:val="18"/>
                <w:szCs w:val="18"/>
              </w:rPr>
              <w:t xml:space="preserve"> </w:t>
            </w:r>
            <w:r>
              <w:rPr>
                <w:rFonts w:asciiTheme="minorHAnsi" w:hAnsiTheme="minorHAnsi" w:cs="Raavi"/>
                <w:sz w:val="18"/>
                <w:szCs w:val="18"/>
              </w:rPr>
              <w:t>Fruit juice,</w:t>
            </w:r>
            <w:r w:rsidR="00327BC8">
              <w:rPr>
                <w:rFonts w:asciiTheme="minorHAnsi" w:hAnsiTheme="minorHAnsi" w:cs="Raavi"/>
                <w:sz w:val="18"/>
                <w:szCs w:val="18"/>
              </w:rPr>
              <w:t xml:space="preserve"> </w:t>
            </w:r>
            <w:r>
              <w:rPr>
                <w:rFonts w:asciiTheme="minorHAnsi" w:hAnsiTheme="minorHAnsi" w:cs="Raavi"/>
                <w:sz w:val="18"/>
                <w:szCs w:val="18"/>
              </w:rPr>
              <w:t>Milk,</w:t>
            </w:r>
            <w:r w:rsidR="00327BC8">
              <w:rPr>
                <w:rFonts w:asciiTheme="minorHAnsi" w:hAnsiTheme="minorHAnsi" w:cs="Raavi"/>
                <w:sz w:val="18"/>
                <w:szCs w:val="18"/>
              </w:rPr>
              <w:t xml:space="preserve"> </w:t>
            </w:r>
            <w:r>
              <w:rPr>
                <w:rFonts w:asciiTheme="minorHAnsi" w:hAnsiTheme="minorHAnsi" w:cs="Raavi"/>
                <w:sz w:val="18"/>
                <w:szCs w:val="18"/>
              </w:rPr>
              <w:t>Diet/no sugar soft drink</w:t>
            </w:r>
          </w:p>
        </w:tc>
        <w:tc>
          <w:tcPr>
            <w:tcW w:w="3827" w:type="dxa"/>
          </w:tcPr>
          <w:p w14:paraId="24BFB25C" w14:textId="18EB2B26" w:rsidR="00B74F60" w:rsidRDefault="00B74F60" w:rsidP="008F0393">
            <w:pPr>
              <w:rPr>
                <w:rFonts w:asciiTheme="minorHAnsi" w:eastAsiaTheme="minorEastAsia" w:hAnsiTheme="minorHAnsi" w:cs="Raavi"/>
                <w:sz w:val="18"/>
                <w:szCs w:val="18"/>
                <w:lang w:val="en-AU" w:bidi="ar-SA"/>
              </w:rPr>
            </w:pPr>
            <w:r>
              <w:rPr>
                <w:rFonts w:asciiTheme="minorHAnsi" w:hAnsiTheme="minorHAnsi" w:cs="Raavi"/>
                <w:sz w:val="18"/>
                <w:szCs w:val="18"/>
              </w:rPr>
              <w:t>NA, although examples of some drink names were given in the questionnaire to assist respondent accuracy in answering</w:t>
            </w:r>
          </w:p>
        </w:tc>
        <w:tc>
          <w:tcPr>
            <w:tcW w:w="6095" w:type="dxa"/>
          </w:tcPr>
          <w:p w14:paraId="692A4AB6" w14:textId="58F95A70" w:rsidR="00B74F60" w:rsidRDefault="00B74F60" w:rsidP="008F0393">
            <w:pPr>
              <w:rPr>
                <w:rFonts w:asciiTheme="minorHAnsi" w:eastAsiaTheme="minorEastAsia" w:hAnsiTheme="minorHAnsi" w:cs="Raavi"/>
                <w:sz w:val="18"/>
                <w:szCs w:val="18"/>
                <w:lang w:val="en-AU" w:bidi="ar-SA"/>
              </w:rPr>
            </w:pPr>
            <w:r>
              <w:rPr>
                <w:rFonts w:asciiTheme="minorHAnsi" w:hAnsiTheme="minorHAnsi" w:cs="Raavi"/>
                <w:sz w:val="18"/>
                <w:szCs w:val="18"/>
              </w:rPr>
              <w:t>Percentages of amount of sugar in other beverages compared to formulated beverages</w:t>
            </w:r>
          </w:p>
        </w:tc>
      </w:tr>
      <w:tr w:rsidR="007879CF" w:rsidRPr="008F0393" w14:paraId="3CC05A64" w14:textId="77777777" w:rsidTr="00227253">
        <w:trPr>
          <w:cantSplit/>
        </w:trPr>
        <w:tc>
          <w:tcPr>
            <w:tcW w:w="1985" w:type="dxa"/>
          </w:tcPr>
          <w:p w14:paraId="33D90AA7" w14:textId="51EA6314" w:rsidR="007879CF" w:rsidRDefault="007879CF" w:rsidP="008F0393">
            <w:pPr>
              <w:rPr>
                <w:rFonts w:asciiTheme="minorHAnsi" w:hAnsiTheme="minorHAnsi" w:cs="Raavi"/>
                <w:sz w:val="18"/>
                <w:szCs w:val="18"/>
              </w:rPr>
            </w:pPr>
            <w:r>
              <w:rPr>
                <w:rFonts w:asciiTheme="minorHAnsi" w:hAnsiTheme="minorHAnsi" w:cs="Raavi"/>
                <w:sz w:val="18"/>
                <w:szCs w:val="18"/>
              </w:rPr>
              <w:t>FSANZ (2006b)</w:t>
            </w:r>
          </w:p>
        </w:tc>
        <w:tc>
          <w:tcPr>
            <w:tcW w:w="2551" w:type="dxa"/>
          </w:tcPr>
          <w:p w14:paraId="287A6A75" w14:textId="04919D30" w:rsidR="007879CF" w:rsidRDefault="007879CF" w:rsidP="008F0393">
            <w:pPr>
              <w:rPr>
                <w:rFonts w:asciiTheme="minorHAnsi" w:hAnsiTheme="minorHAnsi" w:cs="Raavi"/>
                <w:sz w:val="18"/>
                <w:szCs w:val="18"/>
              </w:rPr>
            </w:pPr>
            <w:r>
              <w:rPr>
                <w:rFonts w:asciiTheme="minorHAnsi" w:hAnsiTheme="minorHAnsi" w:cs="Raavi"/>
                <w:sz w:val="18"/>
                <w:szCs w:val="18"/>
              </w:rPr>
              <w:t>Australia, New Zealand</w:t>
            </w:r>
          </w:p>
        </w:tc>
        <w:tc>
          <w:tcPr>
            <w:tcW w:w="3828" w:type="dxa"/>
          </w:tcPr>
          <w:p w14:paraId="7B52D069" w14:textId="4F80305F" w:rsidR="007879CF" w:rsidRDefault="005627BA" w:rsidP="008F0393">
            <w:pPr>
              <w:rPr>
                <w:rFonts w:asciiTheme="minorHAnsi" w:hAnsiTheme="minorHAnsi" w:cs="Raavi"/>
                <w:sz w:val="18"/>
                <w:szCs w:val="18"/>
              </w:rPr>
            </w:pPr>
            <w:r>
              <w:rPr>
                <w:rFonts w:asciiTheme="minorHAnsi" w:hAnsiTheme="minorHAnsi" w:cs="Raavi"/>
                <w:sz w:val="18"/>
                <w:szCs w:val="18"/>
              </w:rPr>
              <w:t>Survey/Experiment</w:t>
            </w:r>
          </w:p>
        </w:tc>
        <w:tc>
          <w:tcPr>
            <w:tcW w:w="3402" w:type="dxa"/>
          </w:tcPr>
          <w:p w14:paraId="3312380B" w14:textId="65FB5CCE" w:rsidR="007879CF" w:rsidRDefault="005627BA" w:rsidP="00AD469B">
            <w:pPr>
              <w:rPr>
                <w:rFonts w:asciiTheme="minorHAnsi" w:hAnsiTheme="minorHAnsi" w:cs="Raavi"/>
                <w:sz w:val="18"/>
                <w:szCs w:val="18"/>
              </w:rPr>
            </w:pPr>
            <w:r>
              <w:rPr>
                <w:rFonts w:asciiTheme="minorHAnsi" w:hAnsiTheme="minorHAnsi" w:cs="Raavi"/>
                <w:sz w:val="18"/>
                <w:szCs w:val="18"/>
              </w:rPr>
              <w:t xml:space="preserve">Vegetable Juice, Yoghurt, Fruit &amp; Nut Bar, Muesli, Apple Juice, Canned Peaches in fruit juice </w:t>
            </w:r>
          </w:p>
        </w:tc>
        <w:tc>
          <w:tcPr>
            <w:tcW w:w="3827" w:type="dxa"/>
          </w:tcPr>
          <w:p w14:paraId="5CFCC70D" w14:textId="37630D3B" w:rsidR="007879CF" w:rsidRDefault="005627BA" w:rsidP="008F0393">
            <w:pPr>
              <w:rPr>
                <w:rFonts w:asciiTheme="minorHAnsi" w:hAnsiTheme="minorHAnsi" w:cs="Raavi"/>
                <w:sz w:val="18"/>
                <w:szCs w:val="18"/>
              </w:rPr>
            </w:pPr>
            <w:r>
              <w:rPr>
                <w:rFonts w:asciiTheme="minorHAnsi" w:hAnsiTheme="minorHAnsi" w:cs="Raavi"/>
                <w:sz w:val="18"/>
                <w:szCs w:val="18"/>
              </w:rPr>
              <w:t>‘no added sugar’ claim, ‘contains natural sugar’ disclaimer</w:t>
            </w:r>
          </w:p>
        </w:tc>
        <w:tc>
          <w:tcPr>
            <w:tcW w:w="6095" w:type="dxa"/>
          </w:tcPr>
          <w:p w14:paraId="686D1B62" w14:textId="691F9A0B" w:rsidR="007879CF" w:rsidRDefault="005627BA" w:rsidP="008F0393">
            <w:pPr>
              <w:rPr>
                <w:rFonts w:asciiTheme="minorHAnsi" w:hAnsiTheme="minorHAnsi" w:cs="Raavi"/>
                <w:sz w:val="18"/>
                <w:szCs w:val="18"/>
              </w:rPr>
            </w:pPr>
            <w:r>
              <w:rPr>
                <w:rFonts w:asciiTheme="minorHAnsi" w:hAnsiTheme="minorHAnsi" w:cs="Raavi"/>
                <w:sz w:val="18"/>
                <w:szCs w:val="18"/>
              </w:rPr>
              <w:t>% consumer assessment of sugar level in each product depending on claim and disclaimer</w:t>
            </w:r>
          </w:p>
        </w:tc>
      </w:tr>
      <w:tr w:rsidR="00D80843" w:rsidRPr="008F0393" w14:paraId="20E0C609" w14:textId="77777777" w:rsidTr="00227253">
        <w:trPr>
          <w:cantSplit/>
        </w:trPr>
        <w:tc>
          <w:tcPr>
            <w:tcW w:w="1985" w:type="dxa"/>
          </w:tcPr>
          <w:p w14:paraId="3C6FA33C" w14:textId="02A6F41D" w:rsidR="00D80843" w:rsidRPr="008F0393" w:rsidRDefault="00A66C37"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FSANZ (2015</w:t>
            </w:r>
            <w:r w:rsidR="00D80843" w:rsidRPr="008F0393">
              <w:rPr>
                <w:rFonts w:asciiTheme="minorHAnsi" w:eastAsiaTheme="minorEastAsia" w:hAnsiTheme="minorHAnsi" w:cs="Raavi"/>
                <w:sz w:val="18"/>
                <w:szCs w:val="18"/>
                <w:lang w:val="en-AU" w:bidi="ar-SA"/>
              </w:rPr>
              <w:t>)</w:t>
            </w:r>
          </w:p>
        </w:tc>
        <w:tc>
          <w:tcPr>
            <w:tcW w:w="2551" w:type="dxa"/>
          </w:tcPr>
          <w:p w14:paraId="21D60293" w14:textId="2AA62BB1" w:rsidR="00D80843" w:rsidRPr="008F0393" w:rsidRDefault="00D80843" w:rsidP="008F0393">
            <w:pPr>
              <w:rPr>
                <w:rFonts w:asciiTheme="minorHAnsi" w:eastAsiaTheme="minorEastAsia" w:hAnsiTheme="minorHAnsi" w:cs="Raavi"/>
                <w:sz w:val="18"/>
                <w:szCs w:val="18"/>
                <w:lang w:val="en-AU" w:bidi="ar-SA"/>
              </w:rPr>
            </w:pPr>
            <w:r w:rsidRPr="008F0393">
              <w:rPr>
                <w:rFonts w:asciiTheme="minorHAnsi" w:eastAsiaTheme="minorEastAsia" w:hAnsiTheme="minorHAnsi" w:cs="Raavi"/>
                <w:sz w:val="18"/>
                <w:szCs w:val="18"/>
                <w:lang w:val="en-AU" w:bidi="ar-SA"/>
              </w:rPr>
              <w:t>Australia, New Zealand</w:t>
            </w:r>
          </w:p>
        </w:tc>
        <w:tc>
          <w:tcPr>
            <w:tcW w:w="3828" w:type="dxa"/>
          </w:tcPr>
          <w:p w14:paraId="2A2D89B6" w14:textId="470CDADA" w:rsidR="00D80843" w:rsidRPr="008F0393" w:rsidRDefault="00D80843" w:rsidP="008F0393">
            <w:pPr>
              <w:rPr>
                <w:rFonts w:asciiTheme="minorHAnsi" w:eastAsiaTheme="minorEastAsia" w:hAnsiTheme="minorHAnsi" w:cs="Raavi"/>
                <w:sz w:val="18"/>
                <w:szCs w:val="18"/>
                <w:lang w:val="en-AU" w:bidi="ar-SA"/>
              </w:rPr>
            </w:pPr>
            <w:r w:rsidRPr="008F0393">
              <w:rPr>
                <w:rFonts w:asciiTheme="minorHAnsi" w:eastAsiaTheme="minorEastAsia" w:hAnsiTheme="minorHAnsi" w:cs="Raavi"/>
                <w:sz w:val="18"/>
                <w:szCs w:val="18"/>
                <w:lang w:val="en-AU" w:bidi="ar-SA"/>
              </w:rPr>
              <w:t>Survey</w:t>
            </w:r>
          </w:p>
        </w:tc>
        <w:tc>
          <w:tcPr>
            <w:tcW w:w="3402" w:type="dxa"/>
          </w:tcPr>
          <w:p w14:paraId="5341FB8F" w14:textId="09411894" w:rsidR="00D80843" w:rsidRPr="008F0393" w:rsidRDefault="00A66C37"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Milk, Cereal</w:t>
            </w:r>
          </w:p>
        </w:tc>
        <w:tc>
          <w:tcPr>
            <w:tcW w:w="3827" w:type="dxa"/>
          </w:tcPr>
          <w:p w14:paraId="255C8999" w14:textId="6E4C5019" w:rsidR="00D80843" w:rsidRPr="008F0393" w:rsidRDefault="00A66C37"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Nutrition information panel and Ingredient list</w:t>
            </w:r>
          </w:p>
        </w:tc>
        <w:tc>
          <w:tcPr>
            <w:tcW w:w="6095" w:type="dxa"/>
          </w:tcPr>
          <w:p w14:paraId="258F3E47" w14:textId="77777777" w:rsidR="00D80843" w:rsidRDefault="00A66C37"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 consumers looking for sugar in a food when purchasing for the first time</w:t>
            </w:r>
          </w:p>
          <w:p w14:paraId="6A177497" w14:textId="7906F708" w:rsidR="00E87215" w:rsidRPr="008F0393" w:rsidRDefault="00E87215"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 looking at either NIP or ingredient list when looking at sugar to inform choice</w:t>
            </w:r>
          </w:p>
        </w:tc>
      </w:tr>
      <w:tr w:rsidR="00610B02" w:rsidRPr="008F0393" w14:paraId="20D50AC9" w14:textId="77777777" w:rsidTr="00227253">
        <w:trPr>
          <w:cantSplit/>
        </w:trPr>
        <w:tc>
          <w:tcPr>
            <w:tcW w:w="1985" w:type="dxa"/>
          </w:tcPr>
          <w:p w14:paraId="2E1C04BF" w14:textId="1A0ABD71" w:rsidR="00610B02" w:rsidRDefault="00610B02"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FSANZ (2008)</w:t>
            </w:r>
          </w:p>
        </w:tc>
        <w:tc>
          <w:tcPr>
            <w:tcW w:w="2551" w:type="dxa"/>
          </w:tcPr>
          <w:p w14:paraId="03EED5DA" w14:textId="2F62F428" w:rsidR="00610B02" w:rsidRPr="008F0393" w:rsidRDefault="00610B02"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Australia, New Zealand</w:t>
            </w:r>
          </w:p>
        </w:tc>
        <w:tc>
          <w:tcPr>
            <w:tcW w:w="3828" w:type="dxa"/>
          </w:tcPr>
          <w:p w14:paraId="7C8EC417" w14:textId="023D703C" w:rsidR="00610B02" w:rsidRPr="008F0393" w:rsidRDefault="00610B02"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Survey</w:t>
            </w:r>
          </w:p>
        </w:tc>
        <w:tc>
          <w:tcPr>
            <w:tcW w:w="3402" w:type="dxa"/>
          </w:tcPr>
          <w:p w14:paraId="0C059388" w14:textId="0A076F23" w:rsidR="00610B02" w:rsidRDefault="00610B02"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NZ</w:t>
            </w:r>
          </w:p>
        </w:tc>
        <w:tc>
          <w:tcPr>
            <w:tcW w:w="3827" w:type="dxa"/>
          </w:tcPr>
          <w:p w14:paraId="4CF96E8B" w14:textId="061B3E3A" w:rsidR="00610B02" w:rsidRDefault="00610B02" w:rsidP="00610B02">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 xml:space="preserve">Respondents were shown a list of nutrients that appear in the NIP and were asked to indicate which they usually look for when buying a product for the </w:t>
            </w:r>
            <w:r w:rsidR="00A13D69">
              <w:rPr>
                <w:rFonts w:asciiTheme="minorHAnsi" w:eastAsiaTheme="minorEastAsia" w:hAnsiTheme="minorHAnsi" w:cs="Raavi"/>
                <w:sz w:val="18"/>
                <w:szCs w:val="18"/>
                <w:lang w:val="en-AU" w:bidi="ar-SA"/>
              </w:rPr>
              <w:t>first</w:t>
            </w:r>
            <w:r>
              <w:rPr>
                <w:rFonts w:asciiTheme="minorHAnsi" w:eastAsiaTheme="minorEastAsia" w:hAnsiTheme="minorHAnsi" w:cs="Raavi"/>
                <w:sz w:val="18"/>
                <w:szCs w:val="18"/>
                <w:lang w:val="en-AU" w:bidi="ar-SA"/>
              </w:rPr>
              <w:t xml:space="preserve"> time.</w:t>
            </w:r>
          </w:p>
        </w:tc>
        <w:tc>
          <w:tcPr>
            <w:tcW w:w="6095" w:type="dxa"/>
          </w:tcPr>
          <w:p w14:paraId="1812B5CC" w14:textId="1B6471A1" w:rsidR="00610B02" w:rsidRDefault="00610B02"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 who reported looking at sugar in the NIP</w:t>
            </w:r>
          </w:p>
        </w:tc>
      </w:tr>
      <w:tr w:rsidR="00BA68A6" w:rsidRPr="008F0393" w14:paraId="51844959" w14:textId="77777777" w:rsidTr="00227253">
        <w:trPr>
          <w:cantSplit/>
        </w:trPr>
        <w:tc>
          <w:tcPr>
            <w:tcW w:w="1985" w:type="dxa"/>
          </w:tcPr>
          <w:p w14:paraId="3C6ED871" w14:textId="43EC3CAA" w:rsidR="00BA68A6" w:rsidRDefault="00BA68A6"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Gill and Sattar (2014)</w:t>
            </w:r>
          </w:p>
        </w:tc>
        <w:tc>
          <w:tcPr>
            <w:tcW w:w="2551" w:type="dxa"/>
          </w:tcPr>
          <w:p w14:paraId="0372464A" w14:textId="1E79C330" w:rsidR="00BA68A6" w:rsidRDefault="00737A1B"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United Kingdom</w:t>
            </w:r>
          </w:p>
        </w:tc>
        <w:tc>
          <w:tcPr>
            <w:tcW w:w="3828" w:type="dxa"/>
          </w:tcPr>
          <w:p w14:paraId="51FF3330" w14:textId="37DAEEC3" w:rsidR="00BA68A6" w:rsidRDefault="00737A1B"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Online Survey</w:t>
            </w:r>
          </w:p>
        </w:tc>
        <w:tc>
          <w:tcPr>
            <w:tcW w:w="3402" w:type="dxa"/>
          </w:tcPr>
          <w:p w14:paraId="465B9C04" w14:textId="65068814" w:rsidR="00BA68A6" w:rsidRDefault="00737A1B"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Various SSBs, fruit juices, and smoothies</w:t>
            </w:r>
          </w:p>
        </w:tc>
        <w:tc>
          <w:tcPr>
            <w:tcW w:w="3827" w:type="dxa"/>
          </w:tcPr>
          <w:p w14:paraId="437D2EA7" w14:textId="687D045D" w:rsidR="00BA68A6" w:rsidRDefault="00737A1B" w:rsidP="00610B02">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Pictures of non-alcoholic beverages and tea spoon measure of sugar content estimation</w:t>
            </w:r>
          </w:p>
        </w:tc>
        <w:tc>
          <w:tcPr>
            <w:tcW w:w="6095" w:type="dxa"/>
          </w:tcPr>
          <w:p w14:paraId="34739768" w14:textId="1F1D5561" w:rsidR="00BA68A6" w:rsidRDefault="00737A1B"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Estimation of sugar content of various beverages compared to actual sugar content</w:t>
            </w:r>
          </w:p>
        </w:tc>
      </w:tr>
      <w:tr w:rsidR="00C25892" w:rsidRPr="008F0393" w14:paraId="7E787F8A" w14:textId="77777777" w:rsidTr="00227253">
        <w:trPr>
          <w:cantSplit/>
        </w:trPr>
        <w:tc>
          <w:tcPr>
            <w:tcW w:w="1985" w:type="dxa"/>
          </w:tcPr>
          <w:p w14:paraId="61ECF83A" w14:textId="5E90EF1F" w:rsidR="00C25892" w:rsidRDefault="00C25892"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Gotron et al. (2010)</w:t>
            </w:r>
          </w:p>
        </w:tc>
        <w:tc>
          <w:tcPr>
            <w:tcW w:w="2551" w:type="dxa"/>
          </w:tcPr>
          <w:p w14:paraId="5AFBAA40" w14:textId="79324ECD" w:rsidR="00C25892" w:rsidRDefault="00C25892"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New Zealand</w:t>
            </w:r>
          </w:p>
        </w:tc>
        <w:tc>
          <w:tcPr>
            <w:tcW w:w="3828" w:type="dxa"/>
          </w:tcPr>
          <w:p w14:paraId="03BF49A5" w14:textId="7B558F30" w:rsidR="00C25892" w:rsidRDefault="00C25892"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Survey</w:t>
            </w:r>
          </w:p>
        </w:tc>
        <w:tc>
          <w:tcPr>
            <w:tcW w:w="3402" w:type="dxa"/>
          </w:tcPr>
          <w:p w14:paraId="5C790419" w14:textId="175B10EB" w:rsidR="00C25892" w:rsidRDefault="00B648C7"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Mock</w:t>
            </w:r>
            <w:r w:rsidR="00C25892">
              <w:rPr>
                <w:rFonts w:asciiTheme="minorHAnsi" w:eastAsiaTheme="minorEastAsia" w:hAnsiTheme="minorHAnsi" w:cs="Raavi"/>
                <w:sz w:val="18"/>
                <w:szCs w:val="18"/>
                <w:lang w:val="en-AU" w:bidi="ar-SA"/>
              </w:rPr>
              <w:t xml:space="preserve"> products</w:t>
            </w:r>
          </w:p>
        </w:tc>
        <w:tc>
          <w:tcPr>
            <w:tcW w:w="3827" w:type="dxa"/>
          </w:tcPr>
          <w:p w14:paraId="299F2606" w14:textId="2BF312AD" w:rsidR="00C25892" w:rsidRDefault="00C25892"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Nutrition claims on products (e.g. ‘no added sugar’, ‘97% fat free’)</w:t>
            </w:r>
          </w:p>
        </w:tc>
        <w:tc>
          <w:tcPr>
            <w:tcW w:w="6095" w:type="dxa"/>
          </w:tcPr>
          <w:p w14:paraId="7DBE07EC" w14:textId="77777777" w:rsidR="000027E4" w:rsidRDefault="00C25892"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 able to correctly identify what ‘no added sugar’ claim implies.</w:t>
            </w:r>
          </w:p>
          <w:p w14:paraId="59828015" w14:textId="67E9A2C1" w:rsidR="00C25892" w:rsidRDefault="000027E4"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 who correctly indicate ‘no added sugar’ claim does not indicate a food is a healthy product</w:t>
            </w:r>
          </w:p>
        </w:tc>
      </w:tr>
      <w:tr w:rsidR="00D54D2E" w:rsidRPr="008F0393" w14:paraId="2B52A016" w14:textId="77777777" w:rsidTr="00227253">
        <w:trPr>
          <w:cantSplit/>
        </w:trPr>
        <w:tc>
          <w:tcPr>
            <w:tcW w:w="1985" w:type="dxa"/>
          </w:tcPr>
          <w:p w14:paraId="5880028F" w14:textId="0194AF0C" w:rsidR="00D54D2E" w:rsidRDefault="00D54D2E"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 xml:space="preserve">Graham and </w:t>
            </w:r>
            <w:r w:rsidR="00654E7E">
              <w:rPr>
                <w:rFonts w:asciiTheme="minorHAnsi" w:eastAsiaTheme="minorEastAsia" w:hAnsiTheme="minorHAnsi" w:cs="Raavi"/>
                <w:sz w:val="18"/>
                <w:szCs w:val="18"/>
                <w:lang w:val="en-AU" w:bidi="ar-SA"/>
              </w:rPr>
              <w:t>Jeffery (2011)</w:t>
            </w:r>
          </w:p>
        </w:tc>
        <w:tc>
          <w:tcPr>
            <w:tcW w:w="2551" w:type="dxa"/>
          </w:tcPr>
          <w:p w14:paraId="41EF11C0" w14:textId="400C1EAD" w:rsidR="00D54D2E" w:rsidRDefault="00654E7E"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United States</w:t>
            </w:r>
          </w:p>
        </w:tc>
        <w:tc>
          <w:tcPr>
            <w:tcW w:w="3828" w:type="dxa"/>
          </w:tcPr>
          <w:p w14:paraId="0B88B883" w14:textId="31117FCB" w:rsidR="00D54D2E" w:rsidRDefault="00B648C7"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Experiment</w:t>
            </w:r>
          </w:p>
        </w:tc>
        <w:tc>
          <w:tcPr>
            <w:tcW w:w="3402" w:type="dxa"/>
          </w:tcPr>
          <w:p w14:paraId="171B3131" w14:textId="49BC82AD" w:rsidR="00D54D2E" w:rsidRDefault="00B648C7"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64 foods representing meal items (e.g. pizza), snack items (e.g. crackers) and deserts (e.g. ice cream)</w:t>
            </w:r>
          </w:p>
        </w:tc>
        <w:tc>
          <w:tcPr>
            <w:tcW w:w="3827" w:type="dxa"/>
          </w:tcPr>
          <w:p w14:paraId="3EFE4101" w14:textId="77777777" w:rsidR="00B648C7" w:rsidRDefault="00B648C7"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Food price and description</w:t>
            </w:r>
          </w:p>
          <w:p w14:paraId="087419AB" w14:textId="77777777" w:rsidR="00B648C7" w:rsidRDefault="00B648C7"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A photograph of the food</w:t>
            </w:r>
          </w:p>
          <w:p w14:paraId="093ACFBD" w14:textId="1E7549DA" w:rsidR="00D54D2E" w:rsidRDefault="00B648C7"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The food items Nutritional Facts Label</w:t>
            </w:r>
          </w:p>
        </w:tc>
        <w:tc>
          <w:tcPr>
            <w:tcW w:w="6095" w:type="dxa"/>
          </w:tcPr>
          <w:p w14:paraId="30403C36" w14:textId="2C0198FC" w:rsidR="00D54D2E" w:rsidRDefault="00654E7E"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 of self-reported use of food labelling does not match actual visual attention paid to nutrition labelling as measured using an eye tracker</w:t>
            </w:r>
          </w:p>
        </w:tc>
      </w:tr>
      <w:tr w:rsidR="002B7020" w:rsidRPr="008F0393" w14:paraId="41D8B4B5" w14:textId="77777777" w:rsidTr="00227253">
        <w:trPr>
          <w:cantSplit/>
        </w:trPr>
        <w:tc>
          <w:tcPr>
            <w:tcW w:w="1985" w:type="dxa"/>
          </w:tcPr>
          <w:p w14:paraId="222ED095" w14:textId="6A9E1354" w:rsidR="002B7020" w:rsidRDefault="002B7020"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Graham and Roberto (</w:t>
            </w:r>
            <w:r w:rsidR="004159F9">
              <w:rPr>
                <w:rFonts w:asciiTheme="minorHAnsi" w:eastAsiaTheme="minorEastAsia" w:hAnsiTheme="minorHAnsi" w:cs="Raavi"/>
                <w:sz w:val="18"/>
                <w:szCs w:val="18"/>
                <w:lang w:val="en-AU" w:bidi="ar-SA"/>
              </w:rPr>
              <w:t>2016)</w:t>
            </w:r>
          </w:p>
        </w:tc>
        <w:tc>
          <w:tcPr>
            <w:tcW w:w="2551" w:type="dxa"/>
          </w:tcPr>
          <w:p w14:paraId="79049EA5" w14:textId="4D5860CC" w:rsidR="002B7020" w:rsidRDefault="004159F9"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United States</w:t>
            </w:r>
          </w:p>
        </w:tc>
        <w:tc>
          <w:tcPr>
            <w:tcW w:w="3828" w:type="dxa"/>
          </w:tcPr>
          <w:p w14:paraId="41471AD3" w14:textId="3C1F9ADE" w:rsidR="002B7020" w:rsidRDefault="004159F9"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Experiment</w:t>
            </w:r>
          </w:p>
        </w:tc>
        <w:tc>
          <w:tcPr>
            <w:tcW w:w="3402" w:type="dxa"/>
          </w:tcPr>
          <w:p w14:paraId="5FDCE64B" w14:textId="602EF752" w:rsidR="002B7020" w:rsidRDefault="004159F9"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64 commonly found pre-packaged food items</w:t>
            </w:r>
          </w:p>
        </w:tc>
        <w:tc>
          <w:tcPr>
            <w:tcW w:w="3827" w:type="dxa"/>
          </w:tcPr>
          <w:p w14:paraId="387BBCB0" w14:textId="41B30402" w:rsidR="002B7020" w:rsidRDefault="004159F9"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Nutrition Facts Label (either with or without added sugars listed), Price and description, ingredients list, photograph of food item</w:t>
            </w:r>
          </w:p>
        </w:tc>
        <w:tc>
          <w:tcPr>
            <w:tcW w:w="6095" w:type="dxa"/>
          </w:tcPr>
          <w:p w14:paraId="7E0285EC" w14:textId="16A11141" w:rsidR="002B7020" w:rsidRDefault="004159F9"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The addition of ‘added sugars’ on the nutrition facts label did not appear to increase visual attention towards sugar amongst young adults</w:t>
            </w:r>
          </w:p>
        </w:tc>
      </w:tr>
      <w:tr w:rsidR="00D80843" w:rsidRPr="008F0393" w14:paraId="2B8DD176" w14:textId="77777777" w:rsidTr="00227253">
        <w:trPr>
          <w:cantSplit/>
        </w:trPr>
        <w:tc>
          <w:tcPr>
            <w:tcW w:w="1985" w:type="dxa"/>
          </w:tcPr>
          <w:p w14:paraId="6A1A0070" w14:textId="69096CA4" w:rsidR="00D80843" w:rsidRPr="008F0393" w:rsidRDefault="00D80843" w:rsidP="008F0393">
            <w:pPr>
              <w:rPr>
                <w:rFonts w:asciiTheme="minorHAnsi" w:eastAsiaTheme="minorEastAsia" w:hAnsiTheme="minorHAnsi" w:cs="Raavi"/>
                <w:sz w:val="18"/>
                <w:szCs w:val="18"/>
                <w:lang w:val="en-AU" w:bidi="ar-SA"/>
              </w:rPr>
            </w:pPr>
            <w:r w:rsidRPr="008F0393">
              <w:rPr>
                <w:rFonts w:asciiTheme="minorHAnsi" w:eastAsiaTheme="minorEastAsia" w:hAnsiTheme="minorHAnsi" w:cs="Raavi"/>
                <w:sz w:val="18"/>
                <w:szCs w:val="18"/>
                <w:lang w:val="en-AU" w:bidi="ar-SA"/>
              </w:rPr>
              <w:t>Grunert et al. (2010)</w:t>
            </w:r>
          </w:p>
        </w:tc>
        <w:tc>
          <w:tcPr>
            <w:tcW w:w="2551" w:type="dxa"/>
          </w:tcPr>
          <w:p w14:paraId="028FB93C" w14:textId="54D10AA0" w:rsidR="00D80843" w:rsidRPr="008F0393" w:rsidRDefault="00966CD8"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Hungary, Poland, Germany, France, Sweden, United Kingdom</w:t>
            </w:r>
          </w:p>
        </w:tc>
        <w:tc>
          <w:tcPr>
            <w:tcW w:w="3828" w:type="dxa"/>
          </w:tcPr>
          <w:p w14:paraId="5EC1DF87" w14:textId="43EE54A6" w:rsidR="00D80843" w:rsidRPr="008F0393" w:rsidRDefault="00966CD8"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 xml:space="preserve">Observation, in-store interview, questionnaire </w:t>
            </w:r>
          </w:p>
        </w:tc>
        <w:tc>
          <w:tcPr>
            <w:tcW w:w="3402" w:type="dxa"/>
          </w:tcPr>
          <w:p w14:paraId="0FD01D77" w14:textId="260BC2FE" w:rsidR="00D80843" w:rsidRPr="00966CD8" w:rsidRDefault="00966CD8" w:rsidP="00966CD8">
            <w:pPr>
              <w:rPr>
                <w:rFonts w:asciiTheme="minorHAnsi" w:eastAsiaTheme="minorEastAsia" w:hAnsiTheme="minorHAnsi"/>
                <w:sz w:val="18"/>
              </w:rPr>
            </w:pPr>
            <w:r>
              <w:rPr>
                <w:rFonts w:asciiTheme="minorHAnsi" w:eastAsiaTheme="minorEastAsia" w:hAnsiTheme="minorHAnsi" w:cs="Raavi"/>
                <w:sz w:val="18"/>
                <w:szCs w:val="18"/>
                <w:lang w:val="en-AU" w:bidi="ar-SA"/>
              </w:rPr>
              <w:t xml:space="preserve">(mentioned in questionnaire) </w:t>
            </w:r>
            <w:r>
              <w:rPr>
                <w:rFonts w:asciiTheme="minorHAnsi" w:eastAsiaTheme="minorEastAsia" w:hAnsiTheme="minorHAnsi"/>
                <w:sz w:val="18"/>
              </w:rPr>
              <w:t>Ready meals,</w:t>
            </w:r>
            <w:r>
              <w:rPr>
                <w:rFonts w:asciiTheme="minorHAnsi" w:hAnsiTheme="minorHAnsi" w:cs="Raavi"/>
                <w:sz w:val="18"/>
                <w:szCs w:val="18"/>
              </w:rPr>
              <w:t xml:space="preserve"> </w:t>
            </w:r>
            <w:r>
              <w:rPr>
                <w:rFonts w:asciiTheme="minorHAnsi" w:eastAsiaTheme="minorEastAsia" w:hAnsiTheme="minorHAnsi"/>
                <w:sz w:val="18"/>
              </w:rPr>
              <w:t>Soft drinks,</w:t>
            </w:r>
            <w:r>
              <w:rPr>
                <w:rFonts w:asciiTheme="minorHAnsi" w:hAnsiTheme="minorHAnsi" w:cs="Raavi"/>
                <w:sz w:val="18"/>
                <w:szCs w:val="18"/>
              </w:rPr>
              <w:t xml:space="preserve"> </w:t>
            </w:r>
            <w:r>
              <w:rPr>
                <w:rFonts w:asciiTheme="minorHAnsi" w:eastAsiaTheme="minorEastAsia" w:hAnsiTheme="minorHAnsi"/>
                <w:sz w:val="18"/>
              </w:rPr>
              <w:t>Yoghurts,</w:t>
            </w:r>
            <w:r>
              <w:rPr>
                <w:rFonts w:asciiTheme="minorHAnsi" w:hAnsiTheme="minorHAnsi" w:cs="Raavi"/>
                <w:sz w:val="18"/>
                <w:szCs w:val="18"/>
              </w:rPr>
              <w:t xml:space="preserve"> </w:t>
            </w:r>
            <w:r>
              <w:rPr>
                <w:rFonts w:asciiTheme="minorHAnsi" w:eastAsiaTheme="minorEastAsia" w:hAnsiTheme="minorHAnsi"/>
                <w:sz w:val="18"/>
              </w:rPr>
              <w:t>Breakfast cereals,</w:t>
            </w:r>
            <w:r>
              <w:rPr>
                <w:rFonts w:asciiTheme="minorHAnsi" w:hAnsiTheme="minorHAnsi" w:cs="Raavi"/>
                <w:sz w:val="18"/>
                <w:szCs w:val="18"/>
              </w:rPr>
              <w:t xml:space="preserve"> </w:t>
            </w:r>
            <w:r>
              <w:rPr>
                <w:rFonts w:asciiTheme="minorHAnsi" w:eastAsiaTheme="minorEastAsia" w:hAnsiTheme="minorHAnsi"/>
                <w:sz w:val="18"/>
              </w:rPr>
              <w:t>Confectionary,</w:t>
            </w:r>
            <w:r>
              <w:rPr>
                <w:rFonts w:asciiTheme="minorHAnsi" w:hAnsiTheme="minorHAnsi" w:cs="Raavi"/>
                <w:sz w:val="18"/>
                <w:szCs w:val="18"/>
              </w:rPr>
              <w:t xml:space="preserve"> </w:t>
            </w:r>
            <w:r>
              <w:rPr>
                <w:rFonts w:asciiTheme="minorHAnsi" w:eastAsiaTheme="minorEastAsia" w:hAnsiTheme="minorHAnsi"/>
                <w:sz w:val="18"/>
              </w:rPr>
              <w:t>Salty snacks</w:t>
            </w:r>
          </w:p>
        </w:tc>
        <w:tc>
          <w:tcPr>
            <w:tcW w:w="3827" w:type="dxa"/>
          </w:tcPr>
          <w:p w14:paraId="3E071C59" w14:textId="4C8870C3" w:rsidR="00D80843" w:rsidRPr="008F0393" w:rsidRDefault="00D80843" w:rsidP="008F0393">
            <w:pPr>
              <w:rPr>
                <w:rFonts w:asciiTheme="minorHAnsi" w:eastAsiaTheme="minorEastAsia" w:hAnsiTheme="minorHAnsi" w:cs="Raavi"/>
                <w:sz w:val="18"/>
                <w:szCs w:val="18"/>
                <w:lang w:val="en-AU" w:bidi="ar-SA"/>
              </w:rPr>
            </w:pPr>
            <w:r w:rsidRPr="008F0393">
              <w:rPr>
                <w:rFonts w:asciiTheme="minorHAnsi" w:eastAsiaTheme="minorEastAsia" w:hAnsiTheme="minorHAnsi" w:cs="Raavi"/>
                <w:sz w:val="18"/>
                <w:szCs w:val="18"/>
                <w:lang w:val="en-AU" w:bidi="ar-SA"/>
              </w:rPr>
              <w:t>NA</w:t>
            </w:r>
          </w:p>
        </w:tc>
        <w:tc>
          <w:tcPr>
            <w:tcW w:w="6095" w:type="dxa"/>
          </w:tcPr>
          <w:p w14:paraId="0EC69BE4" w14:textId="77777777" w:rsidR="00966CD8" w:rsidRDefault="00D80843" w:rsidP="00966CD8">
            <w:pPr>
              <w:rPr>
                <w:rFonts w:asciiTheme="minorHAnsi" w:eastAsiaTheme="minorEastAsia" w:hAnsiTheme="minorHAnsi" w:cs="Raavi"/>
                <w:sz w:val="18"/>
                <w:szCs w:val="18"/>
                <w:lang w:val="en-AU" w:bidi="ar-SA"/>
              </w:rPr>
            </w:pPr>
            <w:r w:rsidRPr="008F0393">
              <w:rPr>
                <w:rFonts w:asciiTheme="minorHAnsi" w:eastAsiaTheme="minorEastAsia" w:hAnsiTheme="minorHAnsi" w:cs="Raavi"/>
                <w:sz w:val="18"/>
                <w:szCs w:val="18"/>
                <w:lang w:val="en-AU" w:bidi="ar-SA"/>
              </w:rPr>
              <w:t xml:space="preserve">% </w:t>
            </w:r>
            <w:r w:rsidR="00966CD8">
              <w:rPr>
                <w:rFonts w:asciiTheme="minorHAnsi" w:eastAsiaTheme="minorEastAsia" w:hAnsiTheme="minorHAnsi" w:cs="Raavi"/>
                <w:sz w:val="18"/>
                <w:szCs w:val="18"/>
                <w:lang w:val="en-AU" w:bidi="ar-SA"/>
              </w:rPr>
              <w:t>who correctly identify purpose of GDA label</w:t>
            </w:r>
          </w:p>
          <w:p w14:paraId="2C4462C4" w14:textId="77777777" w:rsidR="00966CD8" w:rsidRDefault="00966CD8" w:rsidP="00966CD8">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 xml:space="preserve">% of respondents who look for sugar information in the shopping aisle </w:t>
            </w:r>
          </w:p>
          <w:p w14:paraId="31D74C10" w14:textId="17FD7EC6" w:rsidR="00D80843" w:rsidRPr="008F0393" w:rsidRDefault="00FD0941" w:rsidP="00966CD8">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 xml:space="preserve">Differences between consumers depending on European country </w:t>
            </w:r>
          </w:p>
        </w:tc>
      </w:tr>
      <w:tr w:rsidR="00D80843" w:rsidRPr="008F0393" w14:paraId="486F8F51" w14:textId="77777777" w:rsidTr="00227253">
        <w:trPr>
          <w:cantSplit/>
        </w:trPr>
        <w:tc>
          <w:tcPr>
            <w:tcW w:w="1985" w:type="dxa"/>
          </w:tcPr>
          <w:p w14:paraId="70B1FEDA" w14:textId="765EC6F3" w:rsidR="00D80843" w:rsidRPr="008F0393" w:rsidRDefault="009758BD"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IFIC (2007</w:t>
            </w:r>
            <w:r w:rsidR="00D80843" w:rsidRPr="008F0393">
              <w:rPr>
                <w:rFonts w:asciiTheme="minorHAnsi" w:eastAsiaTheme="minorEastAsia" w:hAnsiTheme="minorHAnsi" w:cs="Raavi"/>
                <w:sz w:val="18"/>
                <w:szCs w:val="18"/>
                <w:lang w:val="en-AU" w:bidi="ar-SA"/>
              </w:rPr>
              <w:t>)</w:t>
            </w:r>
          </w:p>
        </w:tc>
        <w:tc>
          <w:tcPr>
            <w:tcW w:w="2551" w:type="dxa"/>
          </w:tcPr>
          <w:p w14:paraId="778AE841" w14:textId="46368579" w:rsidR="00D80843" w:rsidRPr="008F0393" w:rsidRDefault="00D80843" w:rsidP="008F0393">
            <w:pPr>
              <w:rPr>
                <w:rFonts w:asciiTheme="minorHAnsi" w:eastAsiaTheme="minorEastAsia" w:hAnsiTheme="minorHAnsi" w:cs="Raavi"/>
                <w:sz w:val="18"/>
                <w:szCs w:val="18"/>
                <w:lang w:val="en-AU" w:bidi="ar-SA"/>
              </w:rPr>
            </w:pPr>
            <w:r w:rsidRPr="008F0393">
              <w:rPr>
                <w:rFonts w:asciiTheme="minorHAnsi" w:eastAsiaTheme="minorEastAsia" w:hAnsiTheme="minorHAnsi" w:cs="Raavi"/>
                <w:sz w:val="18"/>
                <w:szCs w:val="18"/>
                <w:lang w:val="en-AU" w:bidi="ar-SA"/>
              </w:rPr>
              <w:t>United States</w:t>
            </w:r>
          </w:p>
        </w:tc>
        <w:tc>
          <w:tcPr>
            <w:tcW w:w="3828" w:type="dxa"/>
          </w:tcPr>
          <w:p w14:paraId="26FCF795" w14:textId="016867DB" w:rsidR="00D80843" w:rsidRPr="008F0393" w:rsidRDefault="00D80843" w:rsidP="008F0393">
            <w:pPr>
              <w:rPr>
                <w:rFonts w:asciiTheme="minorHAnsi" w:eastAsiaTheme="minorEastAsia" w:hAnsiTheme="minorHAnsi" w:cs="Raavi"/>
                <w:sz w:val="18"/>
                <w:szCs w:val="18"/>
                <w:lang w:val="en-AU" w:bidi="ar-SA"/>
              </w:rPr>
            </w:pPr>
            <w:r w:rsidRPr="008F0393">
              <w:rPr>
                <w:rFonts w:asciiTheme="minorHAnsi" w:eastAsiaTheme="minorEastAsia" w:hAnsiTheme="minorHAnsi" w:cs="Raavi"/>
                <w:sz w:val="18"/>
                <w:szCs w:val="18"/>
                <w:lang w:val="en-AU" w:bidi="ar-SA"/>
              </w:rPr>
              <w:t>Web-based survey</w:t>
            </w:r>
          </w:p>
        </w:tc>
        <w:tc>
          <w:tcPr>
            <w:tcW w:w="3402" w:type="dxa"/>
          </w:tcPr>
          <w:p w14:paraId="51B2CD3E" w14:textId="0EF9596D" w:rsidR="00D80843" w:rsidRPr="008F0393" w:rsidRDefault="00D80843" w:rsidP="008F0393">
            <w:pPr>
              <w:rPr>
                <w:rFonts w:asciiTheme="minorHAnsi" w:eastAsiaTheme="minorEastAsia" w:hAnsiTheme="minorHAnsi" w:cs="Raavi"/>
                <w:sz w:val="18"/>
                <w:szCs w:val="18"/>
                <w:lang w:val="en-AU" w:bidi="ar-SA"/>
              </w:rPr>
            </w:pPr>
            <w:r w:rsidRPr="008F0393">
              <w:rPr>
                <w:rFonts w:asciiTheme="minorHAnsi" w:eastAsiaTheme="minorEastAsia" w:hAnsiTheme="minorHAnsi" w:cs="Raavi"/>
                <w:sz w:val="18"/>
                <w:szCs w:val="18"/>
                <w:lang w:val="en-AU" w:bidi="ar-SA"/>
              </w:rPr>
              <w:t>NA</w:t>
            </w:r>
          </w:p>
        </w:tc>
        <w:tc>
          <w:tcPr>
            <w:tcW w:w="3827" w:type="dxa"/>
          </w:tcPr>
          <w:p w14:paraId="5378B39E" w14:textId="2774EDA0" w:rsidR="00D80843" w:rsidRPr="008F0393" w:rsidRDefault="00D80843" w:rsidP="008F0393">
            <w:pPr>
              <w:rPr>
                <w:rFonts w:asciiTheme="minorHAnsi" w:eastAsiaTheme="minorEastAsia" w:hAnsiTheme="minorHAnsi" w:cs="Raavi"/>
                <w:sz w:val="18"/>
                <w:szCs w:val="18"/>
                <w:lang w:val="en-AU" w:bidi="ar-SA"/>
              </w:rPr>
            </w:pPr>
            <w:r w:rsidRPr="008F0393">
              <w:rPr>
                <w:rFonts w:asciiTheme="minorHAnsi" w:eastAsiaTheme="minorEastAsia" w:hAnsiTheme="minorHAnsi" w:cs="Raavi"/>
                <w:sz w:val="18"/>
                <w:szCs w:val="18"/>
                <w:lang w:val="en-AU" w:bidi="ar-SA"/>
              </w:rPr>
              <w:t>NA</w:t>
            </w:r>
          </w:p>
        </w:tc>
        <w:tc>
          <w:tcPr>
            <w:tcW w:w="6095" w:type="dxa"/>
          </w:tcPr>
          <w:p w14:paraId="0FD70F38" w14:textId="60B177A0" w:rsidR="00D80843" w:rsidRPr="00EE5A3B" w:rsidRDefault="00D80843" w:rsidP="008F0393">
            <w:r w:rsidRPr="008F0393">
              <w:rPr>
                <w:rFonts w:asciiTheme="minorHAnsi" w:eastAsiaTheme="minorEastAsia" w:hAnsiTheme="minorHAnsi" w:cs="Raavi"/>
                <w:sz w:val="18"/>
                <w:szCs w:val="18"/>
                <w:lang w:val="en-AU" w:bidi="ar-SA"/>
              </w:rPr>
              <w:t xml:space="preserve">% </w:t>
            </w:r>
            <w:r w:rsidR="00A96CEB">
              <w:rPr>
                <w:rFonts w:asciiTheme="minorHAnsi" w:eastAsiaTheme="minorEastAsia" w:hAnsiTheme="minorHAnsi" w:cs="Raavi"/>
                <w:sz w:val="18"/>
                <w:szCs w:val="18"/>
                <w:lang w:val="en-AU" w:bidi="ar-SA"/>
              </w:rPr>
              <w:t>reducing sugar intake</w:t>
            </w:r>
          </w:p>
        </w:tc>
      </w:tr>
      <w:tr w:rsidR="00D80843" w:rsidRPr="008F0393" w14:paraId="54894E89" w14:textId="77777777" w:rsidTr="00227253">
        <w:trPr>
          <w:cantSplit/>
        </w:trPr>
        <w:tc>
          <w:tcPr>
            <w:tcW w:w="1985" w:type="dxa"/>
          </w:tcPr>
          <w:p w14:paraId="7AD9E433" w14:textId="3C827DF3" w:rsidR="00D80843" w:rsidRPr="008F0393" w:rsidRDefault="009758BD"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IFIC (2016</w:t>
            </w:r>
            <w:r w:rsidR="00D80843" w:rsidRPr="008F0393">
              <w:rPr>
                <w:rFonts w:asciiTheme="minorHAnsi" w:eastAsiaTheme="minorEastAsia" w:hAnsiTheme="minorHAnsi" w:cs="Raavi"/>
                <w:sz w:val="18"/>
                <w:szCs w:val="18"/>
                <w:lang w:val="en-AU" w:bidi="ar-SA"/>
              </w:rPr>
              <w:t>)</w:t>
            </w:r>
          </w:p>
        </w:tc>
        <w:tc>
          <w:tcPr>
            <w:tcW w:w="2551" w:type="dxa"/>
          </w:tcPr>
          <w:p w14:paraId="14146733" w14:textId="10B00D00" w:rsidR="00D80843" w:rsidRPr="008F0393" w:rsidRDefault="00D80843" w:rsidP="008F0393">
            <w:pPr>
              <w:rPr>
                <w:rFonts w:asciiTheme="minorHAnsi" w:eastAsiaTheme="minorEastAsia" w:hAnsiTheme="minorHAnsi" w:cs="Raavi"/>
                <w:sz w:val="18"/>
                <w:szCs w:val="18"/>
                <w:lang w:val="en-AU" w:bidi="ar-SA"/>
              </w:rPr>
            </w:pPr>
            <w:r w:rsidRPr="008F0393">
              <w:rPr>
                <w:rFonts w:asciiTheme="minorHAnsi" w:eastAsiaTheme="minorEastAsia" w:hAnsiTheme="minorHAnsi" w:cs="Raavi"/>
                <w:sz w:val="18"/>
                <w:szCs w:val="18"/>
                <w:lang w:val="en-AU" w:bidi="ar-SA"/>
              </w:rPr>
              <w:t>United States</w:t>
            </w:r>
          </w:p>
        </w:tc>
        <w:tc>
          <w:tcPr>
            <w:tcW w:w="3828" w:type="dxa"/>
          </w:tcPr>
          <w:p w14:paraId="6DC7CDF1" w14:textId="51647553" w:rsidR="00D80843" w:rsidRPr="008F0393" w:rsidRDefault="00D80843" w:rsidP="008F0393">
            <w:pPr>
              <w:rPr>
                <w:rFonts w:asciiTheme="minorHAnsi" w:eastAsiaTheme="minorEastAsia" w:hAnsiTheme="minorHAnsi" w:cs="Raavi"/>
                <w:sz w:val="18"/>
                <w:szCs w:val="18"/>
                <w:lang w:val="en-AU" w:bidi="ar-SA"/>
              </w:rPr>
            </w:pPr>
            <w:r w:rsidRPr="008F0393">
              <w:rPr>
                <w:rFonts w:asciiTheme="minorHAnsi" w:eastAsiaTheme="minorEastAsia" w:hAnsiTheme="minorHAnsi" w:cs="Raavi"/>
                <w:sz w:val="18"/>
                <w:szCs w:val="18"/>
                <w:lang w:val="en-AU" w:bidi="ar-SA"/>
              </w:rPr>
              <w:t>Web-based survey</w:t>
            </w:r>
          </w:p>
        </w:tc>
        <w:tc>
          <w:tcPr>
            <w:tcW w:w="3402" w:type="dxa"/>
          </w:tcPr>
          <w:p w14:paraId="25347C28" w14:textId="2B0ADA9D" w:rsidR="00D80843" w:rsidRPr="008F0393" w:rsidRDefault="00D80843" w:rsidP="008F0393">
            <w:pPr>
              <w:rPr>
                <w:rFonts w:asciiTheme="minorHAnsi" w:eastAsiaTheme="minorEastAsia" w:hAnsiTheme="minorHAnsi" w:cs="Raavi"/>
                <w:sz w:val="18"/>
                <w:szCs w:val="18"/>
                <w:lang w:val="en-AU" w:bidi="ar-SA"/>
              </w:rPr>
            </w:pPr>
            <w:r w:rsidRPr="008F0393">
              <w:rPr>
                <w:rFonts w:asciiTheme="minorHAnsi" w:eastAsiaTheme="minorEastAsia" w:hAnsiTheme="minorHAnsi" w:cs="Raavi"/>
                <w:sz w:val="18"/>
                <w:szCs w:val="18"/>
                <w:lang w:val="en-AU" w:bidi="ar-SA"/>
              </w:rPr>
              <w:t>NA</w:t>
            </w:r>
          </w:p>
        </w:tc>
        <w:tc>
          <w:tcPr>
            <w:tcW w:w="3827" w:type="dxa"/>
          </w:tcPr>
          <w:p w14:paraId="698BC9B2" w14:textId="3986B5E6" w:rsidR="00D80843" w:rsidRPr="008F0393" w:rsidRDefault="00D80843" w:rsidP="008F0393">
            <w:pPr>
              <w:rPr>
                <w:rFonts w:asciiTheme="minorHAnsi" w:eastAsiaTheme="minorEastAsia" w:hAnsiTheme="minorHAnsi" w:cs="Raavi"/>
                <w:sz w:val="18"/>
                <w:szCs w:val="18"/>
                <w:lang w:val="en-AU" w:bidi="ar-SA"/>
              </w:rPr>
            </w:pPr>
            <w:r w:rsidRPr="008F0393">
              <w:rPr>
                <w:rFonts w:asciiTheme="minorHAnsi" w:eastAsiaTheme="minorEastAsia" w:hAnsiTheme="minorHAnsi" w:cs="Raavi"/>
                <w:sz w:val="18"/>
                <w:szCs w:val="18"/>
                <w:lang w:val="en-AU" w:bidi="ar-SA"/>
              </w:rPr>
              <w:t>NA</w:t>
            </w:r>
          </w:p>
        </w:tc>
        <w:tc>
          <w:tcPr>
            <w:tcW w:w="6095" w:type="dxa"/>
          </w:tcPr>
          <w:p w14:paraId="4B26E183" w14:textId="77777777" w:rsidR="00A96CEB" w:rsidRPr="008F0393" w:rsidRDefault="00A96CEB" w:rsidP="00A96CEB">
            <w:pPr>
              <w:rPr>
                <w:rFonts w:asciiTheme="minorHAnsi" w:eastAsiaTheme="minorEastAsia" w:hAnsiTheme="minorHAnsi" w:cs="Raavi"/>
                <w:sz w:val="18"/>
                <w:szCs w:val="18"/>
                <w:lang w:val="en-AU" w:bidi="ar-SA"/>
              </w:rPr>
            </w:pPr>
            <w:r w:rsidRPr="008F0393">
              <w:rPr>
                <w:rFonts w:asciiTheme="minorHAnsi" w:eastAsiaTheme="minorEastAsia" w:hAnsiTheme="minorHAnsi" w:cs="Raavi"/>
                <w:sz w:val="18"/>
                <w:szCs w:val="18"/>
                <w:lang w:val="en-AU" w:bidi="ar-SA"/>
              </w:rPr>
              <w:t xml:space="preserve">% </w:t>
            </w:r>
            <w:r>
              <w:rPr>
                <w:rFonts w:asciiTheme="minorHAnsi" w:eastAsiaTheme="minorEastAsia" w:hAnsiTheme="minorHAnsi" w:cs="Raavi"/>
                <w:sz w:val="18"/>
                <w:szCs w:val="18"/>
                <w:lang w:val="en-AU" w:bidi="ar-SA"/>
              </w:rPr>
              <w:t>avoiding/limiting sugar intake</w:t>
            </w:r>
          </w:p>
          <w:p w14:paraId="2DA64E4F" w14:textId="374BDA86" w:rsidR="00A96CEB" w:rsidRPr="008F0393" w:rsidRDefault="00A96CEB" w:rsidP="00A96CEB">
            <w:pPr>
              <w:rPr>
                <w:rFonts w:asciiTheme="minorHAnsi" w:eastAsiaTheme="minorEastAsia" w:hAnsiTheme="minorHAnsi" w:cs="Raavi"/>
                <w:sz w:val="18"/>
                <w:szCs w:val="18"/>
                <w:lang w:val="en-AU" w:bidi="ar-SA"/>
              </w:rPr>
            </w:pPr>
            <w:r w:rsidRPr="008F0393">
              <w:rPr>
                <w:rFonts w:asciiTheme="minorHAnsi" w:eastAsiaTheme="minorEastAsia" w:hAnsiTheme="minorHAnsi" w:cs="Raavi"/>
                <w:sz w:val="18"/>
                <w:szCs w:val="18"/>
                <w:lang w:val="en-AU" w:bidi="ar-SA"/>
              </w:rPr>
              <w:t xml:space="preserve">% </w:t>
            </w:r>
            <w:r>
              <w:rPr>
                <w:rFonts w:asciiTheme="minorHAnsi" w:eastAsiaTheme="minorEastAsia" w:hAnsiTheme="minorHAnsi" w:cs="Raavi"/>
                <w:sz w:val="18"/>
                <w:szCs w:val="18"/>
                <w:lang w:val="en-AU" w:bidi="ar-SA"/>
              </w:rPr>
              <w:t xml:space="preserve">associate sugar with </w:t>
            </w:r>
            <w:r w:rsidR="00EE5A3B">
              <w:rPr>
                <w:rFonts w:asciiTheme="minorHAnsi" w:eastAsiaTheme="minorEastAsia" w:hAnsiTheme="minorHAnsi" w:cs="Raavi"/>
                <w:sz w:val="18"/>
                <w:szCs w:val="18"/>
                <w:lang w:val="en-AU" w:bidi="ar-SA"/>
              </w:rPr>
              <w:t>unhealthy outcomes</w:t>
            </w:r>
          </w:p>
          <w:p w14:paraId="78F11A42" w14:textId="1D652E93" w:rsidR="00D80843" w:rsidRPr="008F0393" w:rsidRDefault="00A96CEB" w:rsidP="008F0393">
            <w:pPr>
              <w:rPr>
                <w:rFonts w:asciiTheme="minorHAnsi" w:eastAsiaTheme="minorEastAsia" w:hAnsiTheme="minorHAnsi" w:cs="Raavi"/>
                <w:sz w:val="18"/>
                <w:szCs w:val="18"/>
                <w:lang w:val="en-AU" w:bidi="ar-SA"/>
              </w:rPr>
            </w:pPr>
            <w:r w:rsidRPr="008F0393">
              <w:rPr>
                <w:rFonts w:asciiTheme="minorHAnsi" w:eastAsiaTheme="minorEastAsia" w:hAnsiTheme="minorHAnsi" w:cs="Raavi"/>
                <w:sz w:val="18"/>
                <w:szCs w:val="18"/>
                <w:lang w:val="en-AU" w:bidi="ar-SA"/>
              </w:rPr>
              <w:t xml:space="preserve">% </w:t>
            </w:r>
            <w:r>
              <w:rPr>
                <w:rFonts w:asciiTheme="minorHAnsi" w:eastAsiaTheme="minorEastAsia" w:hAnsiTheme="minorHAnsi" w:cs="Raavi"/>
                <w:sz w:val="18"/>
                <w:szCs w:val="18"/>
                <w:lang w:val="en-AU" w:bidi="ar-SA"/>
              </w:rPr>
              <w:t>behaviours use to avoid sugars</w:t>
            </w:r>
          </w:p>
        </w:tc>
      </w:tr>
      <w:tr w:rsidR="00D80843" w:rsidRPr="008F0393" w14:paraId="4CCD3C5D" w14:textId="77777777" w:rsidTr="00227253">
        <w:trPr>
          <w:cantSplit/>
        </w:trPr>
        <w:tc>
          <w:tcPr>
            <w:tcW w:w="1985" w:type="dxa"/>
          </w:tcPr>
          <w:p w14:paraId="3296CFE3" w14:textId="4135DD71" w:rsidR="00D80843" w:rsidRPr="008F0393" w:rsidRDefault="009758BD"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IFIC (2017</w:t>
            </w:r>
            <w:r w:rsidR="00D80843" w:rsidRPr="008F0393">
              <w:rPr>
                <w:rFonts w:asciiTheme="minorHAnsi" w:eastAsiaTheme="minorEastAsia" w:hAnsiTheme="minorHAnsi" w:cs="Raavi"/>
                <w:sz w:val="18"/>
                <w:szCs w:val="18"/>
                <w:lang w:val="en-AU" w:bidi="ar-SA"/>
              </w:rPr>
              <w:t>)</w:t>
            </w:r>
          </w:p>
        </w:tc>
        <w:tc>
          <w:tcPr>
            <w:tcW w:w="2551" w:type="dxa"/>
          </w:tcPr>
          <w:p w14:paraId="5EB20371" w14:textId="449BC71F" w:rsidR="00D80843" w:rsidRPr="008F0393" w:rsidRDefault="00D80843" w:rsidP="008F0393">
            <w:pPr>
              <w:rPr>
                <w:rFonts w:asciiTheme="minorHAnsi" w:eastAsiaTheme="minorEastAsia" w:hAnsiTheme="minorHAnsi" w:cs="Raavi"/>
                <w:sz w:val="18"/>
                <w:szCs w:val="18"/>
                <w:lang w:val="en-AU" w:bidi="ar-SA"/>
              </w:rPr>
            </w:pPr>
            <w:r w:rsidRPr="008F0393">
              <w:rPr>
                <w:rFonts w:asciiTheme="minorHAnsi" w:eastAsiaTheme="minorEastAsia" w:hAnsiTheme="minorHAnsi" w:cs="Raavi"/>
                <w:sz w:val="18"/>
                <w:szCs w:val="18"/>
                <w:lang w:val="en-AU" w:bidi="ar-SA"/>
              </w:rPr>
              <w:t>United States</w:t>
            </w:r>
          </w:p>
        </w:tc>
        <w:tc>
          <w:tcPr>
            <w:tcW w:w="3828" w:type="dxa"/>
          </w:tcPr>
          <w:p w14:paraId="6E3AE6EE" w14:textId="2CB43CDF" w:rsidR="00D80843" w:rsidRPr="008F0393" w:rsidRDefault="00D80843" w:rsidP="008F0393">
            <w:pPr>
              <w:rPr>
                <w:rFonts w:asciiTheme="minorHAnsi" w:eastAsiaTheme="minorEastAsia" w:hAnsiTheme="minorHAnsi" w:cs="Raavi"/>
                <w:sz w:val="18"/>
                <w:szCs w:val="18"/>
                <w:lang w:val="en-AU" w:bidi="ar-SA"/>
              </w:rPr>
            </w:pPr>
            <w:r w:rsidRPr="008F0393">
              <w:rPr>
                <w:rFonts w:asciiTheme="minorHAnsi" w:eastAsiaTheme="minorEastAsia" w:hAnsiTheme="minorHAnsi" w:cs="Raavi"/>
                <w:sz w:val="18"/>
                <w:szCs w:val="18"/>
                <w:lang w:val="en-AU" w:bidi="ar-SA"/>
              </w:rPr>
              <w:t>Web-based survey</w:t>
            </w:r>
          </w:p>
        </w:tc>
        <w:tc>
          <w:tcPr>
            <w:tcW w:w="3402" w:type="dxa"/>
          </w:tcPr>
          <w:p w14:paraId="64BA3357" w14:textId="4C34BD5B" w:rsidR="00D80843" w:rsidRPr="008F0393" w:rsidRDefault="00D80843" w:rsidP="008F0393">
            <w:pPr>
              <w:rPr>
                <w:rFonts w:asciiTheme="minorHAnsi" w:eastAsiaTheme="minorEastAsia" w:hAnsiTheme="minorHAnsi" w:cs="Raavi"/>
                <w:sz w:val="18"/>
                <w:szCs w:val="18"/>
                <w:lang w:val="en-AU" w:bidi="ar-SA"/>
              </w:rPr>
            </w:pPr>
            <w:r w:rsidRPr="008F0393">
              <w:rPr>
                <w:rFonts w:asciiTheme="minorHAnsi" w:eastAsiaTheme="minorEastAsia" w:hAnsiTheme="minorHAnsi" w:cs="Raavi"/>
                <w:sz w:val="18"/>
                <w:szCs w:val="18"/>
                <w:lang w:val="en-AU" w:bidi="ar-SA"/>
              </w:rPr>
              <w:t>NA</w:t>
            </w:r>
          </w:p>
        </w:tc>
        <w:tc>
          <w:tcPr>
            <w:tcW w:w="3827" w:type="dxa"/>
          </w:tcPr>
          <w:p w14:paraId="56508C9C" w14:textId="6B0973A1" w:rsidR="00D80843" w:rsidRPr="008F0393" w:rsidRDefault="00D80843" w:rsidP="008F0393">
            <w:pPr>
              <w:rPr>
                <w:rFonts w:asciiTheme="minorHAnsi" w:eastAsiaTheme="minorEastAsia" w:hAnsiTheme="minorHAnsi" w:cs="Raavi"/>
                <w:sz w:val="18"/>
                <w:szCs w:val="18"/>
                <w:lang w:val="en-AU" w:bidi="ar-SA"/>
              </w:rPr>
            </w:pPr>
            <w:r w:rsidRPr="008F0393">
              <w:rPr>
                <w:rFonts w:asciiTheme="minorHAnsi" w:eastAsiaTheme="minorEastAsia" w:hAnsiTheme="minorHAnsi" w:cs="Raavi"/>
                <w:sz w:val="18"/>
                <w:szCs w:val="18"/>
                <w:lang w:val="en-AU" w:bidi="ar-SA"/>
              </w:rPr>
              <w:t>NA</w:t>
            </w:r>
          </w:p>
        </w:tc>
        <w:tc>
          <w:tcPr>
            <w:tcW w:w="6095" w:type="dxa"/>
          </w:tcPr>
          <w:p w14:paraId="66CEDE0F" w14:textId="77777777" w:rsidR="00A96CEB" w:rsidRPr="008F0393" w:rsidRDefault="00A96CEB" w:rsidP="00A96CEB">
            <w:pPr>
              <w:rPr>
                <w:rFonts w:asciiTheme="minorHAnsi" w:eastAsiaTheme="minorEastAsia" w:hAnsiTheme="minorHAnsi" w:cs="Raavi"/>
                <w:sz w:val="18"/>
                <w:szCs w:val="18"/>
                <w:lang w:val="en-AU" w:bidi="ar-SA"/>
              </w:rPr>
            </w:pPr>
            <w:r w:rsidRPr="008F0393">
              <w:rPr>
                <w:rFonts w:asciiTheme="minorHAnsi" w:eastAsiaTheme="minorEastAsia" w:hAnsiTheme="minorHAnsi" w:cs="Raavi"/>
                <w:sz w:val="18"/>
                <w:szCs w:val="18"/>
                <w:lang w:val="en-AU" w:bidi="ar-SA"/>
              </w:rPr>
              <w:t xml:space="preserve">% </w:t>
            </w:r>
            <w:r>
              <w:rPr>
                <w:rFonts w:asciiTheme="minorHAnsi" w:eastAsiaTheme="minorEastAsia" w:hAnsiTheme="minorHAnsi" w:cs="Raavi"/>
                <w:sz w:val="18"/>
                <w:szCs w:val="18"/>
                <w:lang w:val="en-AU" w:bidi="ar-SA"/>
              </w:rPr>
              <w:t>avoiding/limiting sugar intake</w:t>
            </w:r>
          </w:p>
          <w:p w14:paraId="2929C44F" w14:textId="6056F497" w:rsidR="00A96CEB" w:rsidRDefault="00A96CEB" w:rsidP="00A96CEB">
            <w:pPr>
              <w:rPr>
                <w:rFonts w:asciiTheme="minorHAnsi" w:eastAsiaTheme="minorEastAsia" w:hAnsiTheme="minorHAnsi" w:cs="Raavi"/>
                <w:sz w:val="18"/>
                <w:szCs w:val="18"/>
                <w:lang w:val="en-AU" w:bidi="ar-SA"/>
              </w:rPr>
            </w:pPr>
            <w:r w:rsidRPr="008F0393">
              <w:rPr>
                <w:rFonts w:asciiTheme="minorHAnsi" w:eastAsiaTheme="minorEastAsia" w:hAnsiTheme="minorHAnsi" w:cs="Raavi"/>
                <w:sz w:val="18"/>
                <w:szCs w:val="18"/>
                <w:lang w:val="en-AU" w:bidi="ar-SA"/>
              </w:rPr>
              <w:t xml:space="preserve">% </w:t>
            </w:r>
            <w:r>
              <w:rPr>
                <w:rFonts w:asciiTheme="minorHAnsi" w:eastAsiaTheme="minorEastAsia" w:hAnsiTheme="minorHAnsi" w:cs="Raavi"/>
                <w:sz w:val="18"/>
                <w:szCs w:val="18"/>
                <w:lang w:val="en-AU" w:bidi="ar-SA"/>
              </w:rPr>
              <w:t xml:space="preserve">associate sugar with </w:t>
            </w:r>
            <w:r w:rsidR="00EE5A3B">
              <w:rPr>
                <w:rFonts w:asciiTheme="minorHAnsi" w:eastAsiaTheme="minorEastAsia" w:hAnsiTheme="minorHAnsi" w:cs="Raavi"/>
                <w:sz w:val="18"/>
                <w:szCs w:val="18"/>
                <w:lang w:val="en-AU" w:bidi="ar-SA"/>
              </w:rPr>
              <w:t>unhealthy outcomes</w:t>
            </w:r>
          </w:p>
          <w:p w14:paraId="3470A42C" w14:textId="42168D18" w:rsidR="00EE5A3B" w:rsidRPr="008F0393" w:rsidRDefault="00EE5A3B" w:rsidP="00A96CEB">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 of sources of information regarding sugars</w:t>
            </w:r>
          </w:p>
          <w:p w14:paraId="0C08E887" w14:textId="5A589571" w:rsidR="00D80843" w:rsidRPr="008F0393" w:rsidRDefault="00A96CEB" w:rsidP="008F0393">
            <w:pPr>
              <w:rPr>
                <w:rFonts w:asciiTheme="minorHAnsi" w:eastAsiaTheme="minorEastAsia" w:hAnsiTheme="minorHAnsi" w:cs="Raavi"/>
                <w:sz w:val="18"/>
                <w:szCs w:val="18"/>
                <w:lang w:val="en-AU" w:bidi="ar-SA"/>
              </w:rPr>
            </w:pPr>
            <w:r w:rsidRPr="008F0393">
              <w:rPr>
                <w:rFonts w:asciiTheme="minorHAnsi" w:eastAsiaTheme="minorEastAsia" w:hAnsiTheme="minorHAnsi" w:cs="Raavi"/>
                <w:sz w:val="18"/>
                <w:szCs w:val="18"/>
                <w:lang w:val="en-AU" w:bidi="ar-SA"/>
              </w:rPr>
              <w:t xml:space="preserve">% </w:t>
            </w:r>
            <w:r>
              <w:rPr>
                <w:rFonts w:asciiTheme="minorHAnsi" w:eastAsiaTheme="minorEastAsia" w:hAnsiTheme="minorHAnsi" w:cs="Raavi"/>
                <w:sz w:val="18"/>
                <w:szCs w:val="18"/>
                <w:lang w:val="en-AU" w:bidi="ar-SA"/>
              </w:rPr>
              <w:t>behaviours use to avoid sugars</w:t>
            </w:r>
          </w:p>
        </w:tc>
      </w:tr>
      <w:tr w:rsidR="00AE4E4B" w:rsidRPr="008F0393" w14:paraId="54995309" w14:textId="77777777" w:rsidTr="00227253">
        <w:trPr>
          <w:cantSplit/>
        </w:trPr>
        <w:tc>
          <w:tcPr>
            <w:tcW w:w="1985" w:type="dxa"/>
          </w:tcPr>
          <w:p w14:paraId="099F81BF" w14:textId="6F300482" w:rsidR="00AE4E4B" w:rsidRDefault="00AE4E4B"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Khandpur et al. (2017)</w:t>
            </w:r>
          </w:p>
        </w:tc>
        <w:tc>
          <w:tcPr>
            <w:tcW w:w="2551" w:type="dxa"/>
          </w:tcPr>
          <w:p w14:paraId="47413987" w14:textId="2029EFF5" w:rsidR="00AE4E4B" w:rsidRDefault="00AE4E4B"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United States</w:t>
            </w:r>
          </w:p>
        </w:tc>
        <w:tc>
          <w:tcPr>
            <w:tcW w:w="3828" w:type="dxa"/>
          </w:tcPr>
          <w:p w14:paraId="2C48D247" w14:textId="03E73FBB" w:rsidR="00AE4E4B" w:rsidRDefault="00AE4E4B"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Experiment</w:t>
            </w:r>
          </w:p>
        </w:tc>
        <w:tc>
          <w:tcPr>
            <w:tcW w:w="3402" w:type="dxa"/>
          </w:tcPr>
          <w:p w14:paraId="00B7A64B" w14:textId="1EAC808B" w:rsidR="00AE4E4B" w:rsidRDefault="00D90546"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 xml:space="preserve">Kellogg’s Raisin Bran, Coca Cola, Clif Chocolate Brownie Energy Bar, Home Run Inn Classic Cheese Pizza, Kellogg’s Frosted Flakes, Frosted </w:t>
            </w:r>
            <w:r w:rsidR="00A13D69">
              <w:rPr>
                <w:rFonts w:asciiTheme="minorHAnsi" w:eastAsiaTheme="minorEastAsia" w:hAnsiTheme="minorHAnsi" w:cs="Raavi"/>
                <w:sz w:val="18"/>
                <w:szCs w:val="18"/>
                <w:lang w:val="en-AU" w:bidi="ar-SA"/>
              </w:rPr>
              <w:t>Cheerio’s</w:t>
            </w:r>
            <w:r>
              <w:rPr>
                <w:rFonts w:asciiTheme="minorHAnsi" w:eastAsiaTheme="minorEastAsia" w:hAnsiTheme="minorHAnsi" w:cs="Raavi"/>
                <w:sz w:val="18"/>
                <w:szCs w:val="18"/>
                <w:lang w:val="en-AU" w:bidi="ar-SA"/>
              </w:rPr>
              <w:t>, Vitaminwater, Gatorade</w:t>
            </w:r>
          </w:p>
        </w:tc>
        <w:tc>
          <w:tcPr>
            <w:tcW w:w="3827" w:type="dxa"/>
          </w:tcPr>
          <w:p w14:paraId="184C69CD" w14:textId="77777777" w:rsidR="00D90546" w:rsidRDefault="00D90546"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Image of the product</w:t>
            </w:r>
          </w:p>
          <w:p w14:paraId="41E93A1A" w14:textId="77777777" w:rsidR="00D90546" w:rsidRDefault="00D90546"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A variant of the Nutrition Facts Label</w:t>
            </w:r>
          </w:p>
          <w:p w14:paraId="20733D13" w14:textId="4BF47800" w:rsidR="00AE4E4B" w:rsidRDefault="00AE4E4B" w:rsidP="008F0393">
            <w:pPr>
              <w:rPr>
                <w:rFonts w:asciiTheme="minorHAnsi" w:eastAsiaTheme="minorEastAsia" w:hAnsiTheme="minorHAnsi" w:cs="Raavi"/>
                <w:sz w:val="18"/>
                <w:szCs w:val="18"/>
                <w:lang w:val="en-AU" w:bidi="ar-SA"/>
              </w:rPr>
            </w:pPr>
          </w:p>
        </w:tc>
        <w:tc>
          <w:tcPr>
            <w:tcW w:w="6095" w:type="dxa"/>
          </w:tcPr>
          <w:p w14:paraId="7FFAD3B9" w14:textId="2C2A6FB0" w:rsidR="00AE4E4B" w:rsidRDefault="00D90546"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 xml:space="preserve">Formatting of the Nutrition Facts Label had no effect on consumer intentions to purchase one product type over another </w:t>
            </w:r>
          </w:p>
        </w:tc>
      </w:tr>
      <w:tr w:rsidR="002D2CF0" w:rsidRPr="008F0393" w14:paraId="4D05BD3A" w14:textId="77777777" w:rsidTr="00227253">
        <w:trPr>
          <w:cantSplit/>
        </w:trPr>
        <w:tc>
          <w:tcPr>
            <w:tcW w:w="1985" w:type="dxa"/>
          </w:tcPr>
          <w:p w14:paraId="6B3AF615" w14:textId="2B66D794" w:rsidR="002D2CF0" w:rsidRDefault="002D2CF0"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Kyle and Thomas (2014)</w:t>
            </w:r>
          </w:p>
        </w:tc>
        <w:tc>
          <w:tcPr>
            <w:tcW w:w="2551" w:type="dxa"/>
          </w:tcPr>
          <w:p w14:paraId="4FFF76DF" w14:textId="15782B4F" w:rsidR="002D2CF0" w:rsidRDefault="002D2CF0"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United States</w:t>
            </w:r>
          </w:p>
        </w:tc>
        <w:tc>
          <w:tcPr>
            <w:tcW w:w="3828" w:type="dxa"/>
          </w:tcPr>
          <w:p w14:paraId="168018D0" w14:textId="73F9231F" w:rsidR="002D2CF0" w:rsidRDefault="00E65F52"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S</w:t>
            </w:r>
            <w:r w:rsidR="002D2CF0">
              <w:rPr>
                <w:rFonts w:asciiTheme="minorHAnsi" w:eastAsiaTheme="minorEastAsia" w:hAnsiTheme="minorHAnsi" w:cs="Raavi"/>
                <w:sz w:val="18"/>
                <w:szCs w:val="18"/>
                <w:lang w:val="en-AU" w:bidi="ar-SA"/>
              </w:rPr>
              <w:t>urvey</w:t>
            </w:r>
          </w:p>
        </w:tc>
        <w:tc>
          <w:tcPr>
            <w:tcW w:w="3402" w:type="dxa"/>
          </w:tcPr>
          <w:p w14:paraId="4B44A832" w14:textId="42A61196" w:rsidR="002D2CF0" w:rsidRDefault="002D2CF0"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NA</w:t>
            </w:r>
          </w:p>
        </w:tc>
        <w:tc>
          <w:tcPr>
            <w:tcW w:w="3827" w:type="dxa"/>
          </w:tcPr>
          <w:p w14:paraId="23F56EB1" w14:textId="77FD703F" w:rsidR="002D2CF0" w:rsidRDefault="002D2CF0"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NA</w:t>
            </w:r>
          </w:p>
        </w:tc>
        <w:tc>
          <w:tcPr>
            <w:tcW w:w="6095" w:type="dxa"/>
          </w:tcPr>
          <w:p w14:paraId="19A43EB1" w14:textId="5A2F01E9" w:rsidR="002D2CF0" w:rsidRDefault="002D2CF0"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 of respondents who believe labelling ‘added sugar’ will be helpful</w:t>
            </w:r>
          </w:p>
        </w:tc>
      </w:tr>
      <w:tr w:rsidR="004D658D" w:rsidRPr="008F0393" w14:paraId="390355D9" w14:textId="77777777" w:rsidTr="00227253">
        <w:trPr>
          <w:cantSplit/>
        </w:trPr>
        <w:tc>
          <w:tcPr>
            <w:tcW w:w="1985" w:type="dxa"/>
          </w:tcPr>
          <w:p w14:paraId="5E592C4E" w14:textId="56A8C434" w:rsidR="004D658D" w:rsidRDefault="004D658D"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Laquatra et al. (2015)</w:t>
            </w:r>
          </w:p>
        </w:tc>
        <w:tc>
          <w:tcPr>
            <w:tcW w:w="2551" w:type="dxa"/>
          </w:tcPr>
          <w:p w14:paraId="1E0583A1" w14:textId="237BE6F8" w:rsidR="004D658D" w:rsidRDefault="004D658D"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United States</w:t>
            </w:r>
          </w:p>
        </w:tc>
        <w:tc>
          <w:tcPr>
            <w:tcW w:w="3828" w:type="dxa"/>
          </w:tcPr>
          <w:p w14:paraId="5497826A" w14:textId="63587708" w:rsidR="004D658D" w:rsidRDefault="004D658D"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Experiment</w:t>
            </w:r>
          </w:p>
        </w:tc>
        <w:tc>
          <w:tcPr>
            <w:tcW w:w="3402" w:type="dxa"/>
          </w:tcPr>
          <w:p w14:paraId="53730EEC" w14:textId="26B0F251" w:rsidR="004D658D" w:rsidRDefault="004D658D"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NA</w:t>
            </w:r>
          </w:p>
        </w:tc>
        <w:tc>
          <w:tcPr>
            <w:tcW w:w="3827" w:type="dxa"/>
          </w:tcPr>
          <w:p w14:paraId="00105B97" w14:textId="50464A8C" w:rsidR="004D658D" w:rsidRDefault="00936A87" w:rsidP="00936A87">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 xml:space="preserve">Manipulated </w:t>
            </w:r>
            <w:r w:rsidR="004D658D">
              <w:rPr>
                <w:rFonts w:asciiTheme="minorHAnsi" w:eastAsiaTheme="minorEastAsia" w:hAnsiTheme="minorHAnsi" w:cs="Raavi"/>
                <w:sz w:val="18"/>
                <w:szCs w:val="18"/>
                <w:lang w:val="en-AU" w:bidi="ar-SA"/>
              </w:rPr>
              <w:t>Nutritional Facts Label</w:t>
            </w:r>
            <w:r>
              <w:rPr>
                <w:rFonts w:asciiTheme="minorHAnsi" w:eastAsiaTheme="minorEastAsia" w:hAnsiTheme="minorHAnsi" w:cs="Raavi"/>
                <w:sz w:val="18"/>
                <w:szCs w:val="18"/>
                <w:lang w:val="en-AU" w:bidi="ar-SA"/>
              </w:rPr>
              <w:t>s</w:t>
            </w:r>
            <w:r w:rsidR="004D658D">
              <w:rPr>
                <w:rFonts w:asciiTheme="minorHAnsi" w:eastAsiaTheme="minorEastAsia" w:hAnsiTheme="minorHAnsi" w:cs="Raavi"/>
                <w:sz w:val="18"/>
                <w:szCs w:val="18"/>
                <w:lang w:val="en-AU" w:bidi="ar-SA"/>
              </w:rPr>
              <w:t xml:space="preserve"> </w:t>
            </w:r>
          </w:p>
        </w:tc>
        <w:tc>
          <w:tcPr>
            <w:tcW w:w="6095" w:type="dxa"/>
          </w:tcPr>
          <w:p w14:paraId="0E9659E5" w14:textId="7963F485" w:rsidR="004D658D" w:rsidRDefault="004D658D"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 xml:space="preserve">% correctly identify ‘added’ and ‘total’ sugar content depending NFL presented </w:t>
            </w:r>
          </w:p>
        </w:tc>
      </w:tr>
      <w:tr w:rsidR="00D80843" w:rsidRPr="008F0393" w14:paraId="1043BE0E" w14:textId="77777777" w:rsidTr="00227253">
        <w:trPr>
          <w:cantSplit/>
        </w:trPr>
        <w:tc>
          <w:tcPr>
            <w:tcW w:w="1985" w:type="dxa"/>
          </w:tcPr>
          <w:p w14:paraId="1354D6F8" w14:textId="58040DAE" w:rsidR="00D80843" w:rsidRPr="008F0393" w:rsidRDefault="00D80843" w:rsidP="008F0393">
            <w:pPr>
              <w:rPr>
                <w:rFonts w:asciiTheme="minorHAnsi" w:eastAsiaTheme="minorEastAsia" w:hAnsiTheme="minorHAnsi" w:cs="Raavi"/>
                <w:sz w:val="18"/>
                <w:szCs w:val="18"/>
                <w:lang w:val="en-AU" w:bidi="ar-SA"/>
              </w:rPr>
            </w:pPr>
            <w:r w:rsidRPr="008F0393">
              <w:rPr>
                <w:rFonts w:asciiTheme="minorHAnsi" w:eastAsiaTheme="minorEastAsia" w:hAnsiTheme="minorHAnsi" w:cs="Raavi"/>
                <w:sz w:val="18"/>
                <w:szCs w:val="18"/>
                <w:lang w:val="en-AU" w:bidi="ar-SA"/>
              </w:rPr>
              <w:t>Maubach et al. (2009)</w:t>
            </w:r>
          </w:p>
        </w:tc>
        <w:tc>
          <w:tcPr>
            <w:tcW w:w="2551" w:type="dxa"/>
          </w:tcPr>
          <w:p w14:paraId="38C7B2F3" w14:textId="799E5E99" w:rsidR="00D80843" w:rsidRPr="008F0393" w:rsidRDefault="00D80843" w:rsidP="008F0393">
            <w:pPr>
              <w:rPr>
                <w:rFonts w:asciiTheme="minorHAnsi" w:eastAsiaTheme="minorEastAsia" w:hAnsiTheme="minorHAnsi" w:cs="Raavi"/>
                <w:sz w:val="18"/>
                <w:szCs w:val="18"/>
                <w:lang w:val="en-AU" w:bidi="ar-SA"/>
              </w:rPr>
            </w:pPr>
            <w:r w:rsidRPr="008F0393">
              <w:rPr>
                <w:rFonts w:asciiTheme="minorHAnsi" w:eastAsiaTheme="minorEastAsia" w:hAnsiTheme="minorHAnsi" w:cs="Raavi"/>
                <w:sz w:val="18"/>
                <w:szCs w:val="18"/>
                <w:lang w:val="en-AU" w:bidi="ar-SA"/>
              </w:rPr>
              <w:t>New Zealand</w:t>
            </w:r>
          </w:p>
        </w:tc>
        <w:tc>
          <w:tcPr>
            <w:tcW w:w="3828" w:type="dxa"/>
          </w:tcPr>
          <w:p w14:paraId="6028D95C" w14:textId="0D3B5988" w:rsidR="00D80843" w:rsidRPr="008F0393" w:rsidRDefault="00D80843" w:rsidP="008F0393">
            <w:pPr>
              <w:rPr>
                <w:rFonts w:asciiTheme="minorHAnsi" w:eastAsiaTheme="minorEastAsia" w:hAnsiTheme="minorHAnsi" w:cs="Raavi"/>
                <w:sz w:val="18"/>
                <w:szCs w:val="18"/>
                <w:lang w:val="en-AU" w:bidi="ar-SA"/>
              </w:rPr>
            </w:pPr>
            <w:r w:rsidRPr="008F0393">
              <w:rPr>
                <w:rFonts w:asciiTheme="minorHAnsi" w:eastAsiaTheme="minorEastAsia" w:hAnsiTheme="minorHAnsi" w:cs="Raavi"/>
                <w:sz w:val="18"/>
                <w:szCs w:val="18"/>
                <w:lang w:val="en-AU" w:bidi="ar-SA"/>
              </w:rPr>
              <w:t>Face-to-face semi-structured interviews</w:t>
            </w:r>
          </w:p>
        </w:tc>
        <w:tc>
          <w:tcPr>
            <w:tcW w:w="3402" w:type="dxa"/>
          </w:tcPr>
          <w:p w14:paraId="1A278A65" w14:textId="69A367D4" w:rsidR="00D80843" w:rsidRPr="008F0393" w:rsidRDefault="00D80843" w:rsidP="008F0393">
            <w:pPr>
              <w:rPr>
                <w:rFonts w:asciiTheme="minorHAnsi" w:eastAsiaTheme="minorEastAsia" w:hAnsiTheme="minorHAnsi" w:cs="Raavi"/>
                <w:sz w:val="18"/>
                <w:szCs w:val="18"/>
                <w:lang w:val="en-AU" w:bidi="ar-SA"/>
              </w:rPr>
            </w:pPr>
            <w:r w:rsidRPr="008F0393">
              <w:rPr>
                <w:rFonts w:asciiTheme="minorHAnsi" w:eastAsiaTheme="minorEastAsia" w:hAnsiTheme="minorHAnsi" w:cs="Raavi"/>
                <w:sz w:val="18"/>
                <w:szCs w:val="18"/>
                <w:lang w:val="en-AU" w:bidi="ar-SA"/>
              </w:rPr>
              <w:t>NA</w:t>
            </w:r>
          </w:p>
        </w:tc>
        <w:tc>
          <w:tcPr>
            <w:tcW w:w="3827" w:type="dxa"/>
          </w:tcPr>
          <w:p w14:paraId="79F514B6" w14:textId="69FBFD45" w:rsidR="00D80843" w:rsidRPr="008F0393" w:rsidRDefault="00D80843" w:rsidP="008F0393">
            <w:pPr>
              <w:rPr>
                <w:rFonts w:asciiTheme="minorHAnsi" w:eastAsiaTheme="minorEastAsia" w:hAnsiTheme="minorHAnsi" w:cs="Raavi"/>
                <w:sz w:val="18"/>
                <w:szCs w:val="18"/>
                <w:lang w:val="en-AU" w:bidi="ar-SA"/>
              </w:rPr>
            </w:pPr>
            <w:r w:rsidRPr="008F0393">
              <w:rPr>
                <w:rFonts w:asciiTheme="minorHAnsi" w:eastAsiaTheme="minorEastAsia" w:hAnsiTheme="minorHAnsi" w:cs="Raavi"/>
                <w:sz w:val="18"/>
                <w:szCs w:val="18"/>
                <w:lang w:val="en-AU" w:bidi="ar-SA"/>
              </w:rPr>
              <w:t>NA</w:t>
            </w:r>
          </w:p>
        </w:tc>
        <w:tc>
          <w:tcPr>
            <w:tcW w:w="6095" w:type="dxa"/>
          </w:tcPr>
          <w:p w14:paraId="4A288A05" w14:textId="5257819F" w:rsidR="00D80843" w:rsidRPr="008F0393" w:rsidRDefault="00D80843" w:rsidP="008F0393">
            <w:pPr>
              <w:rPr>
                <w:rFonts w:asciiTheme="minorHAnsi" w:eastAsiaTheme="minorEastAsia" w:hAnsiTheme="minorHAnsi" w:cs="Raavi"/>
                <w:sz w:val="18"/>
                <w:szCs w:val="18"/>
                <w:lang w:val="en-AU" w:bidi="ar-SA"/>
              </w:rPr>
            </w:pPr>
            <w:r w:rsidRPr="008F0393">
              <w:rPr>
                <w:rFonts w:asciiTheme="minorHAnsi" w:eastAsiaTheme="minorEastAsia" w:hAnsiTheme="minorHAnsi" w:cs="Raavi"/>
                <w:sz w:val="18"/>
                <w:szCs w:val="18"/>
                <w:lang w:val="en-AU" w:bidi="ar-SA"/>
              </w:rPr>
              <w:t>Interview responses, no quantitative information</w:t>
            </w:r>
          </w:p>
        </w:tc>
      </w:tr>
      <w:tr w:rsidR="00D80843" w:rsidRPr="008F0393" w14:paraId="41032B38" w14:textId="77777777" w:rsidTr="00227253">
        <w:trPr>
          <w:cantSplit/>
        </w:trPr>
        <w:tc>
          <w:tcPr>
            <w:tcW w:w="1985" w:type="dxa"/>
          </w:tcPr>
          <w:p w14:paraId="11DEE991" w14:textId="79D8A099" w:rsidR="00D80843" w:rsidRPr="008F0393" w:rsidRDefault="00D80843" w:rsidP="00525DF2">
            <w:pPr>
              <w:rPr>
                <w:rFonts w:asciiTheme="minorHAnsi" w:eastAsiaTheme="minorEastAsia" w:hAnsiTheme="minorHAnsi" w:cs="Raavi"/>
                <w:sz w:val="18"/>
                <w:szCs w:val="18"/>
                <w:lang w:val="en-AU" w:bidi="ar-SA"/>
              </w:rPr>
            </w:pPr>
            <w:r w:rsidRPr="008F0393">
              <w:rPr>
                <w:rFonts w:asciiTheme="minorHAnsi" w:eastAsiaTheme="minorEastAsia" w:hAnsiTheme="minorHAnsi"/>
                <w:sz w:val="18"/>
                <w:szCs w:val="18"/>
                <w:lang w:val="en-AU" w:bidi="ar-SA"/>
              </w:rPr>
              <w:t>Mo</w:t>
            </w:r>
            <w:r w:rsidRPr="008F0393">
              <w:rPr>
                <w:rFonts w:asciiTheme="minorHAnsi" w:eastAsiaTheme="minorEastAsia" w:hAnsiTheme="minorHAnsi" w:cs="Arial"/>
                <w:sz w:val="18"/>
                <w:szCs w:val="18"/>
                <w:lang w:val="en-AU" w:bidi="ar-SA"/>
              </w:rPr>
              <w:t>̈</w:t>
            </w:r>
            <w:r w:rsidRPr="008F0393">
              <w:rPr>
                <w:rFonts w:asciiTheme="minorHAnsi" w:eastAsiaTheme="minorEastAsia" w:hAnsiTheme="minorHAnsi"/>
                <w:sz w:val="18"/>
                <w:szCs w:val="18"/>
                <w:lang w:val="en-AU" w:bidi="ar-SA"/>
              </w:rPr>
              <w:t>t</w:t>
            </w:r>
            <w:r w:rsidR="00525DF2">
              <w:rPr>
                <w:rFonts w:asciiTheme="minorHAnsi" w:eastAsiaTheme="minorEastAsia" w:hAnsiTheme="minorHAnsi"/>
                <w:sz w:val="18"/>
                <w:szCs w:val="18"/>
                <w:lang w:val="en-AU" w:bidi="ar-SA"/>
              </w:rPr>
              <w:t>t</w:t>
            </w:r>
            <w:r w:rsidRPr="008F0393">
              <w:rPr>
                <w:rFonts w:asciiTheme="minorHAnsi" w:eastAsiaTheme="minorEastAsia" w:hAnsiTheme="minorHAnsi"/>
                <w:sz w:val="18"/>
                <w:szCs w:val="18"/>
                <w:lang w:val="en-AU" w:bidi="ar-SA"/>
              </w:rPr>
              <w:t>eli et al. (2016)</w:t>
            </w:r>
          </w:p>
        </w:tc>
        <w:tc>
          <w:tcPr>
            <w:tcW w:w="2551" w:type="dxa"/>
          </w:tcPr>
          <w:p w14:paraId="2FB32848" w14:textId="7F032108" w:rsidR="00D80843" w:rsidRPr="008F0393" w:rsidRDefault="00D80843" w:rsidP="008F0393">
            <w:pPr>
              <w:rPr>
                <w:rFonts w:asciiTheme="minorHAnsi" w:eastAsiaTheme="minorEastAsia" w:hAnsiTheme="minorHAnsi" w:cs="Raavi"/>
                <w:sz w:val="18"/>
                <w:szCs w:val="18"/>
                <w:lang w:val="en-AU" w:bidi="ar-SA"/>
              </w:rPr>
            </w:pPr>
            <w:r w:rsidRPr="008F0393">
              <w:rPr>
                <w:rFonts w:asciiTheme="minorHAnsi" w:eastAsiaTheme="minorEastAsia" w:hAnsiTheme="minorHAnsi" w:cs="Raavi"/>
                <w:sz w:val="18"/>
                <w:szCs w:val="18"/>
                <w:lang w:val="en-AU" w:bidi="ar-SA"/>
              </w:rPr>
              <w:t>Switzerland</w:t>
            </w:r>
          </w:p>
        </w:tc>
        <w:tc>
          <w:tcPr>
            <w:tcW w:w="3828" w:type="dxa"/>
          </w:tcPr>
          <w:p w14:paraId="071D2C60" w14:textId="298A6570" w:rsidR="00D80843" w:rsidRPr="008F0393" w:rsidRDefault="00D80843" w:rsidP="008F0393">
            <w:pPr>
              <w:rPr>
                <w:rFonts w:asciiTheme="minorHAnsi" w:eastAsiaTheme="minorEastAsia" w:hAnsiTheme="minorHAnsi" w:cs="Raavi"/>
                <w:sz w:val="18"/>
                <w:szCs w:val="18"/>
                <w:lang w:val="en-AU" w:bidi="ar-SA"/>
              </w:rPr>
            </w:pPr>
            <w:r w:rsidRPr="008F0393">
              <w:rPr>
                <w:rFonts w:asciiTheme="minorHAnsi" w:eastAsiaTheme="minorEastAsia" w:hAnsiTheme="minorHAnsi" w:cs="Raavi"/>
                <w:sz w:val="18"/>
                <w:szCs w:val="18"/>
                <w:lang w:val="en-AU" w:bidi="ar-SA"/>
              </w:rPr>
              <w:t>Experiment</w:t>
            </w:r>
          </w:p>
        </w:tc>
        <w:tc>
          <w:tcPr>
            <w:tcW w:w="3402" w:type="dxa"/>
          </w:tcPr>
          <w:p w14:paraId="053C06AA" w14:textId="24B9128A" w:rsidR="00D80843" w:rsidRPr="008F0393" w:rsidRDefault="00D80843" w:rsidP="00044036">
            <w:pPr>
              <w:rPr>
                <w:rFonts w:asciiTheme="minorHAnsi" w:eastAsiaTheme="minorEastAsia" w:hAnsiTheme="minorHAnsi" w:cs="Raavi"/>
                <w:sz w:val="18"/>
                <w:szCs w:val="18"/>
                <w:lang w:val="en-AU" w:bidi="ar-SA"/>
              </w:rPr>
            </w:pPr>
            <w:r w:rsidRPr="008F0393">
              <w:rPr>
                <w:rFonts w:asciiTheme="minorHAnsi" w:eastAsiaTheme="minorEastAsia" w:hAnsiTheme="minorHAnsi" w:cs="Raavi"/>
                <w:sz w:val="18"/>
                <w:szCs w:val="18"/>
                <w:lang w:val="en-AU" w:bidi="ar-SA"/>
              </w:rPr>
              <w:t xml:space="preserve">179 real and fake food items (e.g. Tuna fish, boiled egg, banana, orange juice, sugar, Italian salad dressing, cereal chocolate bar, honey) </w:t>
            </w:r>
          </w:p>
        </w:tc>
        <w:tc>
          <w:tcPr>
            <w:tcW w:w="3827" w:type="dxa"/>
          </w:tcPr>
          <w:p w14:paraId="6AD86C8A" w14:textId="24FE8E4C" w:rsidR="00D80843" w:rsidRPr="008F0393" w:rsidRDefault="00D80843" w:rsidP="008F0393">
            <w:pPr>
              <w:rPr>
                <w:rFonts w:asciiTheme="minorHAnsi" w:eastAsiaTheme="minorEastAsia" w:hAnsiTheme="minorHAnsi" w:cs="Raavi"/>
                <w:sz w:val="18"/>
                <w:szCs w:val="18"/>
                <w:lang w:val="en-AU" w:bidi="ar-SA"/>
              </w:rPr>
            </w:pPr>
            <w:r w:rsidRPr="008F0393">
              <w:rPr>
                <w:rFonts w:asciiTheme="minorHAnsi" w:eastAsiaTheme="minorEastAsia" w:hAnsiTheme="minorHAnsi" w:cs="Raavi"/>
                <w:sz w:val="18"/>
                <w:szCs w:val="18"/>
                <w:lang w:val="en-AU" w:bidi="ar-SA"/>
              </w:rPr>
              <w:t>Healthy Group: asked to choose healthy meals.</w:t>
            </w:r>
          </w:p>
          <w:p w14:paraId="0BC8E099" w14:textId="57925CCA" w:rsidR="00D80843" w:rsidRPr="008F0393" w:rsidRDefault="00D80843" w:rsidP="008F0393">
            <w:pPr>
              <w:rPr>
                <w:rFonts w:asciiTheme="minorHAnsi" w:eastAsiaTheme="minorEastAsia" w:hAnsiTheme="minorHAnsi" w:cs="Raavi"/>
                <w:sz w:val="18"/>
                <w:szCs w:val="18"/>
                <w:lang w:val="en-AU" w:bidi="ar-SA"/>
              </w:rPr>
            </w:pPr>
            <w:r w:rsidRPr="008F0393">
              <w:rPr>
                <w:rFonts w:asciiTheme="minorHAnsi" w:eastAsiaTheme="minorEastAsia" w:hAnsiTheme="minorHAnsi" w:cs="Raavi"/>
                <w:sz w:val="18"/>
                <w:szCs w:val="18"/>
                <w:lang w:val="en-AU" w:bidi="ar-SA"/>
              </w:rPr>
              <w:t>Food labels from real products where used. Different sizes of tableware to accommodate portion sizes as well as cards to indicate if participants would choose more or less of a single food item</w:t>
            </w:r>
          </w:p>
        </w:tc>
        <w:tc>
          <w:tcPr>
            <w:tcW w:w="6095" w:type="dxa"/>
          </w:tcPr>
          <w:p w14:paraId="345D07CD" w14:textId="28F84596" w:rsidR="00D80843" w:rsidRPr="008F0393" w:rsidRDefault="00D80843" w:rsidP="008F0393">
            <w:pPr>
              <w:rPr>
                <w:rFonts w:asciiTheme="minorHAnsi" w:eastAsiaTheme="minorEastAsia" w:hAnsiTheme="minorHAnsi" w:cs="Raavi"/>
                <w:sz w:val="18"/>
                <w:szCs w:val="18"/>
                <w:lang w:val="en-AU" w:bidi="ar-SA"/>
              </w:rPr>
            </w:pPr>
            <w:r w:rsidRPr="008F0393">
              <w:rPr>
                <w:rFonts w:asciiTheme="minorHAnsi" w:eastAsiaTheme="minorEastAsia" w:hAnsiTheme="minorHAnsi" w:cs="Raavi"/>
                <w:sz w:val="18"/>
                <w:szCs w:val="18"/>
                <w:lang w:val="en-AU" w:bidi="ar-SA"/>
              </w:rPr>
              <w:t>Average energy and nutrient amounts selected between experimental conditions (total energy, protein, fat, saturates, carbohydrates, sugar, sodium, fibre)</w:t>
            </w:r>
          </w:p>
          <w:p w14:paraId="7001227B" w14:textId="77777777" w:rsidR="00D80843" w:rsidRPr="008F0393" w:rsidRDefault="00D80843" w:rsidP="008F0393">
            <w:pPr>
              <w:rPr>
                <w:rFonts w:asciiTheme="minorHAnsi" w:eastAsiaTheme="minorEastAsia" w:hAnsiTheme="minorHAnsi" w:cs="Raavi"/>
                <w:sz w:val="18"/>
                <w:szCs w:val="18"/>
                <w:lang w:val="en-AU" w:bidi="ar-SA"/>
              </w:rPr>
            </w:pPr>
            <w:r w:rsidRPr="008F0393">
              <w:rPr>
                <w:rFonts w:asciiTheme="minorHAnsi" w:eastAsiaTheme="minorEastAsia" w:hAnsiTheme="minorHAnsi" w:cs="Raavi"/>
                <w:sz w:val="18"/>
                <w:szCs w:val="18"/>
                <w:lang w:val="en-AU" w:bidi="ar-SA"/>
              </w:rPr>
              <w:t xml:space="preserve">Average food group selections between groups (unsweetened beverages, vegetables, fruits, starchy foods, protein, oils and fats, sweets and savoury snacks) </w:t>
            </w:r>
          </w:p>
          <w:p w14:paraId="7694AECF" w14:textId="7E5F4C1F" w:rsidR="00D80843" w:rsidRPr="008F0393" w:rsidRDefault="00D80843" w:rsidP="008F0393">
            <w:pPr>
              <w:rPr>
                <w:rFonts w:asciiTheme="minorHAnsi" w:eastAsiaTheme="minorEastAsia" w:hAnsiTheme="minorHAnsi" w:cs="Raavi"/>
                <w:sz w:val="18"/>
                <w:szCs w:val="18"/>
                <w:lang w:val="en-AU" w:bidi="ar-SA"/>
              </w:rPr>
            </w:pPr>
            <w:r w:rsidRPr="008F0393">
              <w:rPr>
                <w:rFonts w:asciiTheme="minorHAnsi" w:eastAsiaTheme="minorEastAsia" w:hAnsiTheme="minorHAnsi" w:cs="Raavi"/>
                <w:sz w:val="18"/>
                <w:szCs w:val="18"/>
                <w:lang w:val="en-AU" w:bidi="ar-SA"/>
              </w:rPr>
              <w:t>Average portion sizes and % of food products selected in each condition</w:t>
            </w:r>
          </w:p>
        </w:tc>
      </w:tr>
      <w:tr w:rsidR="00070E51" w:rsidRPr="008F0393" w14:paraId="67367263" w14:textId="77777777" w:rsidTr="00227253">
        <w:trPr>
          <w:cantSplit/>
        </w:trPr>
        <w:tc>
          <w:tcPr>
            <w:tcW w:w="1985" w:type="dxa"/>
          </w:tcPr>
          <w:p w14:paraId="52C32270" w14:textId="1EC2D08B" w:rsidR="00070E51" w:rsidRPr="008F0393" w:rsidRDefault="00070E51" w:rsidP="008F0393">
            <w:pPr>
              <w:rPr>
                <w:rFonts w:asciiTheme="minorHAnsi" w:eastAsiaTheme="minorEastAsia" w:hAnsiTheme="minorHAnsi"/>
                <w:sz w:val="18"/>
                <w:szCs w:val="18"/>
                <w:lang w:val="en-AU" w:bidi="ar-SA"/>
              </w:rPr>
            </w:pPr>
            <w:r>
              <w:rPr>
                <w:rFonts w:asciiTheme="minorHAnsi" w:eastAsiaTheme="minorEastAsia" w:hAnsiTheme="minorHAnsi"/>
                <w:sz w:val="18"/>
                <w:szCs w:val="18"/>
                <w:lang w:val="en-AU" w:bidi="ar-SA"/>
              </w:rPr>
              <w:t>Naughton et al. (2015)</w:t>
            </w:r>
          </w:p>
        </w:tc>
        <w:tc>
          <w:tcPr>
            <w:tcW w:w="2551" w:type="dxa"/>
          </w:tcPr>
          <w:p w14:paraId="230D1687" w14:textId="32C73678" w:rsidR="00070E51" w:rsidRPr="008F0393" w:rsidRDefault="00070E51"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Ireland</w:t>
            </w:r>
          </w:p>
        </w:tc>
        <w:tc>
          <w:tcPr>
            <w:tcW w:w="3828" w:type="dxa"/>
          </w:tcPr>
          <w:p w14:paraId="48260BD7" w14:textId="1F81687F" w:rsidR="00070E51" w:rsidRPr="008F0393" w:rsidRDefault="00070E51"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 xml:space="preserve">Survey </w:t>
            </w:r>
          </w:p>
        </w:tc>
        <w:tc>
          <w:tcPr>
            <w:tcW w:w="3402" w:type="dxa"/>
          </w:tcPr>
          <w:p w14:paraId="76A105ED" w14:textId="42928DE1" w:rsidR="00070E51" w:rsidRPr="008F0393" w:rsidRDefault="00070E51"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NA</w:t>
            </w:r>
          </w:p>
        </w:tc>
        <w:tc>
          <w:tcPr>
            <w:tcW w:w="3827" w:type="dxa"/>
          </w:tcPr>
          <w:p w14:paraId="1A6D5899" w14:textId="0B59BDFE" w:rsidR="00070E51" w:rsidRPr="008F0393" w:rsidRDefault="00070E51"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NA</w:t>
            </w:r>
          </w:p>
        </w:tc>
        <w:tc>
          <w:tcPr>
            <w:tcW w:w="6095" w:type="dxa"/>
          </w:tcPr>
          <w:p w14:paraId="6FECB707" w14:textId="2578D69F" w:rsidR="00070E51" w:rsidRPr="008F0393" w:rsidRDefault="00070E51"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Existing dietary habits and reported individual factors such as a belief in one’s self-control influence estimates of sugar consumption per day</w:t>
            </w:r>
          </w:p>
        </w:tc>
      </w:tr>
      <w:tr w:rsidR="000B0CD5" w:rsidRPr="008F0393" w14:paraId="1375EADE" w14:textId="77777777" w:rsidTr="00227253">
        <w:trPr>
          <w:cantSplit/>
        </w:trPr>
        <w:tc>
          <w:tcPr>
            <w:tcW w:w="1985" w:type="dxa"/>
          </w:tcPr>
          <w:p w14:paraId="300D7C02" w14:textId="4399E463" w:rsidR="000B0CD5" w:rsidRDefault="000B0CD5" w:rsidP="008F0393">
            <w:pPr>
              <w:rPr>
                <w:rFonts w:asciiTheme="minorHAnsi" w:eastAsiaTheme="minorEastAsia" w:hAnsiTheme="minorHAnsi"/>
                <w:sz w:val="18"/>
                <w:szCs w:val="18"/>
                <w:lang w:val="en-AU" w:bidi="ar-SA"/>
              </w:rPr>
            </w:pPr>
            <w:r>
              <w:rPr>
                <w:rFonts w:asciiTheme="minorHAnsi" w:eastAsiaTheme="minorEastAsia" w:hAnsiTheme="minorHAnsi"/>
                <w:sz w:val="18"/>
                <w:szCs w:val="18"/>
                <w:lang w:val="en-AU" w:bidi="ar-SA"/>
              </w:rPr>
              <w:t>Ni Mhurchu &amp; Gorton (2007)</w:t>
            </w:r>
          </w:p>
        </w:tc>
        <w:tc>
          <w:tcPr>
            <w:tcW w:w="2551" w:type="dxa"/>
          </w:tcPr>
          <w:p w14:paraId="105B193E" w14:textId="01DB73A0" w:rsidR="000B0CD5" w:rsidRDefault="000B0CD5"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Australia and New Zealand</w:t>
            </w:r>
          </w:p>
        </w:tc>
        <w:tc>
          <w:tcPr>
            <w:tcW w:w="3828" w:type="dxa"/>
          </w:tcPr>
          <w:p w14:paraId="11E42210" w14:textId="5AEF6371" w:rsidR="000B0CD5" w:rsidRDefault="000B0CD5"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Literature Review</w:t>
            </w:r>
          </w:p>
        </w:tc>
        <w:tc>
          <w:tcPr>
            <w:tcW w:w="3402" w:type="dxa"/>
          </w:tcPr>
          <w:p w14:paraId="77FB7EAD" w14:textId="2CC6C73D" w:rsidR="000B0CD5" w:rsidRDefault="000B0CD5"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NA</w:t>
            </w:r>
          </w:p>
        </w:tc>
        <w:tc>
          <w:tcPr>
            <w:tcW w:w="3827" w:type="dxa"/>
          </w:tcPr>
          <w:p w14:paraId="06379BE7" w14:textId="60D629D4" w:rsidR="000B0CD5" w:rsidRDefault="000B0CD5"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NA</w:t>
            </w:r>
          </w:p>
        </w:tc>
        <w:tc>
          <w:tcPr>
            <w:tcW w:w="6095" w:type="dxa"/>
          </w:tcPr>
          <w:p w14:paraId="1E64935C" w14:textId="7029FAE5" w:rsidR="000B0CD5" w:rsidRDefault="000B0CD5"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Pooled findings regarding consumer use and understanding of nutrition labelling and nutrition</w:t>
            </w:r>
            <w:r w:rsidR="00CF3DD5">
              <w:rPr>
                <w:rFonts w:asciiTheme="minorHAnsi" w:eastAsiaTheme="minorEastAsia" w:hAnsiTheme="minorHAnsi" w:cs="Raavi"/>
                <w:sz w:val="18"/>
                <w:szCs w:val="18"/>
                <w:lang w:val="en-AU" w:bidi="ar-SA"/>
              </w:rPr>
              <w:t xml:space="preserve"> label claims</w:t>
            </w:r>
          </w:p>
        </w:tc>
      </w:tr>
      <w:tr w:rsidR="00543D98" w:rsidRPr="008F0393" w14:paraId="6E6AEFAB" w14:textId="77777777" w:rsidTr="00227253">
        <w:trPr>
          <w:cantSplit/>
        </w:trPr>
        <w:tc>
          <w:tcPr>
            <w:tcW w:w="1985" w:type="dxa"/>
          </w:tcPr>
          <w:p w14:paraId="191CB99F" w14:textId="651D7EC1" w:rsidR="00543D98" w:rsidRDefault="00543D98" w:rsidP="008F0393">
            <w:pPr>
              <w:rPr>
                <w:rFonts w:asciiTheme="minorHAnsi" w:eastAsiaTheme="minorEastAsia" w:hAnsiTheme="minorHAnsi"/>
                <w:sz w:val="18"/>
                <w:szCs w:val="18"/>
                <w:lang w:val="en-AU" w:bidi="ar-SA"/>
              </w:rPr>
            </w:pPr>
            <w:r>
              <w:rPr>
                <w:rFonts w:asciiTheme="minorHAnsi" w:eastAsiaTheme="minorEastAsia" w:hAnsiTheme="minorHAnsi"/>
                <w:sz w:val="18"/>
                <w:szCs w:val="18"/>
                <w:lang w:val="en-AU" w:bidi="ar-SA"/>
              </w:rPr>
              <w:t>Ni Mhurchu et al. (2017)</w:t>
            </w:r>
          </w:p>
        </w:tc>
        <w:tc>
          <w:tcPr>
            <w:tcW w:w="2551" w:type="dxa"/>
          </w:tcPr>
          <w:p w14:paraId="7E09DA0D" w14:textId="379498D7" w:rsidR="00543D98" w:rsidRDefault="00543D98"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New Zealand</w:t>
            </w:r>
          </w:p>
        </w:tc>
        <w:tc>
          <w:tcPr>
            <w:tcW w:w="3828" w:type="dxa"/>
          </w:tcPr>
          <w:p w14:paraId="5AFF205F" w14:textId="5AB84B11" w:rsidR="00543D98" w:rsidRDefault="00543D98"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 xml:space="preserve">Experiment </w:t>
            </w:r>
          </w:p>
        </w:tc>
        <w:tc>
          <w:tcPr>
            <w:tcW w:w="3402" w:type="dxa"/>
          </w:tcPr>
          <w:p w14:paraId="0889C9B0" w14:textId="7230F56A" w:rsidR="00543D98" w:rsidRDefault="00543D98"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 xml:space="preserve">NA (no specific products were mentioned. </w:t>
            </w:r>
            <w:r>
              <w:rPr>
                <w:rFonts w:asciiTheme="minorHAnsi" w:eastAsiaTheme="minorEastAsia" w:hAnsiTheme="minorHAnsi" w:cs="Raavi"/>
                <w:sz w:val="18"/>
                <w:szCs w:val="18"/>
                <w:lang w:val="en-AU" w:bidi="ar-SA"/>
              </w:rPr>
              <w:lastRenderedPageBreak/>
              <w:t>Participants purchased food items available to them at grocery stores)</w:t>
            </w:r>
          </w:p>
        </w:tc>
        <w:tc>
          <w:tcPr>
            <w:tcW w:w="3827" w:type="dxa"/>
          </w:tcPr>
          <w:p w14:paraId="290B0B01" w14:textId="40AC4616" w:rsidR="00543D98" w:rsidRDefault="00543D98"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lastRenderedPageBreak/>
              <w:t xml:space="preserve">A phone app provided </w:t>
            </w:r>
            <w:r w:rsidR="00A13D69">
              <w:rPr>
                <w:rFonts w:asciiTheme="minorHAnsi" w:eastAsiaTheme="minorEastAsia" w:hAnsiTheme="minorHAnsi" w:cs="Raavi"/>
                <w:sz w:val="18"/>
                <w:szCs w:val="18"/>
                <w:lang w:val="en-AU" w:bidi="ar-SA"/>
              </w:rPr>
              <w:t>participants</w:t>
            </w:r>
            <w:r>
              <w:rPr>
                <w:rFonts w:asciiTheme="minorHAnsi" w:eastAsiaTheme="minorEastAsia" w:hAnsiTheme="minorHAnsi" w:cs="Raavi"/>
                <w:sz w:val="18"/>
                <w:szCs w:val="18"/>
                <w:lang w:val="en-AU" w:bidi="ar-SA"/>
              </w:rPr>
              <w:t xml:space="preserve"> with either a HSR, </w:t>
            </w:r>
            <w:r>
              <w:rPr>
                <w:rFonts w:asciiTheme="minorHAnsi" w:eastAsiaTheme="minorEastAsia" w:hAnsiTheme="minorHAnsi" w:cs="Raavi"/>
                <w:sz w:val="18"/>
                <w:szCs w:val="18"/>
                <w:lang w:val="en-AU" w:bidi="ar-SA"/>
              </w:rPr>
              <w:lastRenderedPageBreak/>
              <w:t>a Traffic Light Label or a NIP</w:t>
            </w:r>
          </w:p>
        </w:tc>
        <w:tc>
          <w:tcPr>
            <w:tcW w:w="6095" w:type="dxa"/>
          </w:tcPr>
          <w:p w14:paraId="27B1E355" w14:textId="03AAF695" w:rsidR="00543D98" w:rsidRDefault="00543D98"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lastRenderedPageBreak/>
              <w:t xml:space="preserve">Products scanned using the phone app utilized in the study as well as products </w:t>
            </w:r>
            <w:r>
              <w:rPr>
                <w:rFonts w:asciiTheme="minorHAnsi" w:eastAsiaTheme="minorEastAsia" w:hAnsiTheme="minorHAnsi" w:cs="Raavi"/>
                <w:sz w:val="18"/>
                <w:szCs w:val="18"/>
                <w:lang w:val="en-AU" w:bidi="ar-SA"/>
              </w:rPr>
              <w:lastRenderedPageBreak/>
              <w:t xml:space="preserve">purchased by </w:t>
            </w:r>
            <w:r w:rsidR="00A13D69">
              <w:rPr>
                <w:rFonts w:asciiTheme="minorHAnsi" w:eastAsiaTheme="minorEastAsia" w:hAnsiTheme="minorHAnsi" w:cs="Raavi"/>
                <w:sz w:val="18"/>
                <w:szCs w:val="18"/>
                <w:lang w:val="en-AU" w:bidi="ar-SA"/>
              </w:rPr>
              <w:t>participants</w:t>
            </w:r>
            <w:r>
              <w:rPr>
                <w:rFonts w:asciiTheme="minorHAnsi" w:eastAsiaTheme="minorEastAsia" w:hAnsiTheme="minorHAnsi" w:cs="Raavi"/>
                <w:sz w:val="18"/>
                <w:szCs w:val="18"/>
                <w:lang w:val="en-AU" w:bidi="ar-SA"/>
              </w:rPr>
              <w:t xml:space="preserve"> to establish Nutrition Profiling Scores between conditions</w:t>
            </w:r>
          </w:p>
        </w:tc>
      </w:tr>
      <w:tr w:rsidR="00DF7374" w:rsidRPr="008F0393" w14:paraId="20338F1B" w14:textId="77777777" w:rsidTr="00227253">
        <w:trPr>
          <w:cantSplit/>
        </w:trPr>
        <w:tc>
          <w:tcPr>
            <w:tcW w:w="1985" w:type="dxa"/>
          </w:tcPr>
          <w:p w14:paraId="1F6B5191" w14:textId="58DC1D1C" w:rsidR="00DF7374" w:rsidRDefault="00DF7374" w:rsidP="008F0393">
            <w:pPr>
              <w:rPr>
                <w:rFonts w:asciiTheme="minorHAnsi" w:eastAsiaTheme="minorEastAsia" w:hAnsiTheme="minorHAnsi"/>
                <w:sz w:val="18"/>
                <w:szCs w:val="18"/>
                <w:lang w:val="en-AU" w:bidi="ar-SA"/>
              </w:rPr>
            </w:pPr>
            <w:r>
              <w:rPr>
                <w:rFonts w:asciiTheme="minorHAnsi" w:eastAsiaTheme="minorEastAsia" w:hAnsiTheme="minorHAnsi"/>
                <w:sz w:val="18"/>
                <w:szCs w:val="18"/>
                <w:lang w:val="en-AU" w:bidi="ar-SA"/>
              </w:rPr>
              <w:lastRenderedPageBreak/>
              <w:t>Patterson et al. (2012)</w:t>
            </w:r>
          </w:p>
        </w:tc>
        <w:tc>
          <w:tcPr>
            <w:tcW w:w="2551" w:type="dxa"/>
          </w:tcPr>
          <w:p w14:paraId="7324DE85" w14:textId="0F559DC8" w:rsidR="00DF7374" w:rsidRDefault="00DF7374"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United Kingdom</w:t>
            </w:r>
          </w:p>
        </w:tc>
        <w:tc>
          <w:tcPr>
            <w:tcW w:w="3828" w:type="dxa"/>
          </w:tcPr>
          <w:p w14:paraId="05899953" w14:textId="77777777" w:rsidR="00DF7374" w:rsidRDefault="00DF7374" w:rsidP="00DF7374">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Structured focus group discussions</w:t>
            </w:r>
          </w:p>
          <w:p w14:paraId="0ACBB0D7" w14:textId="77777777" w:rsidR="00DF7374" w:rsidRDefault="00DF7374" w:rsidP="00DF7374">
            <w:pPr>
              <w:rPr>
                <w:rFonts w:asciiTheme="minorHAnsi" w:eastAsiaTheme="minorEastAsia" w:hAnsiTheme="minorHAnsi" w:cs="Raavi"/>
                <w:sz w:val="18"/>
                <w:szCs w:val="18"/>
                <w:lang w:val="en-AU" w:bidi="ar-SA"/>
              </w:rPr>
            </w:pPr>
          </w:p>
          <w:p w14:paraId="68799305" w14:textId="434BD79C" w:rsidR="00DF7374" w:rsidRDefault="00DF7374" w:rsidP="00DF7374">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Online Survey</w:t>
            </w:r>
          </w:p>
        </w:tc>
        <w:tc>
          <w:tcPr>
            <w:tcW w:w="3402" w:type="dxa"/>
          </w:tcPr>
          <w:p w14:paraId="1B0A06A7" w14:textId="4F9B5BA8" w:rsidR="00DF7374" w:rsidRDefault="00DF7374"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NA</w:t>
            </w:r>
          </w:p>
        </w:tc>
        <w:tc>
          <w:tcPr>
            <w:tcW w:w="3827" w:type="dxa"/>
          </w:tcPr>
          <w:p w14:paraId="6AADF45B" w14:textId="161809A9" w:rsidR="00DF7374" w:rsidRDefault="00DF7374"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NA</w:t>
            </w:r>
          </w:p>
        </w:tc>
        <w:tc>
          <w:tcPr>
            <w:tcW w:w="6095" w:type="dxa"/>
          </w:tcPr>
          <w:p w14:paraId="6C6EEFC8" w14:textId="2D567FF2" w:rsidR="00DF7374" w:rsidRDefault="00DF7374"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General perceptions surrounding sugar and nutritional claims for food</w:t>
            </w:r>
          </w:p>
          <w:p w14:paraId="35C1C1B0" w14:textId="77777777" w:rsidR="00DF7374" w:rsidRDefault="00DF7374" w:rsidP="008F0393">
            <w:pPr>
              <w:rPr>
                <w:rFonts w:asciiTheme="minorHAnsi" w:eastAsiaTheme="minorEastAsia" w:hAnsiTheme="minorHAnsi" w:cs="Raavi"/>
                <w:sz w:val="18"/>
                <w:szCs w:val="18"/>
                <w:lang w:val="en-AU" w:bidi="ar-SA"/>
              </w:rPr>
            </w:pPr>
          </w:p>
          <w:p w14:paraId="180E0125" w14:textId="77777777" w:rsidR="00DF7374" w:rsidRDefault="00DF7374" w:rsidP="00DF7374">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 report awareness of nutritional claims regarding sugar in food</w:t>
            </w:r>
          </w:p>
          <w:p w14:paraId="2E843009" w14:textId="1ECEB766" w:rsidR="00DF7374" w:rsidRDefault="00DF7374" w:rsidP="00DF7374">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 xml:space="preserve">% report being concerned about sugar in relation to weight gain </w:t>
            </w:r>
          </w:p>
        </w:tc>
      </w:tr>
      <w:tr w:rsidR="00E65F52" w:rsidRPr="008F0393" w14:paraId="09C3BD17" w14:textId="77777777" w:rsidTr="00227253">
        <w:trPr>
          <w:cantSplit/>
        </w:trPr>
        <w:tc>
          <w:tcPr>
            <w:tcW w:w="1985" w:type="dxa"/>
          </w:tcPr>
          <w:p w14:paraId="7501FCB4" w14:textId="6C4E9C4A" w:rsidR="00E65F52" w:rsidRDefault="00E65F52" w:rsidP="008F0393">
            <w:pPr>
              <w:rPr>
                <w:rFonts w:asciiTheme="minorHAnsi" w:eastAsiaTheme="minorEastAsia" w:hAnsiTheme="minorHAnsi"/>
                <w:sz w:val="18"/>
                <w:szCs w:val="18"/>
                <w:lang w:val="en-AU" w:bidi="ar-SA"/>
              </w:rPr>
            </w:pPr>
            <w:r>
              <w:rPr>
                <w:rFonts w:asciiTheme="minorHAnsi" w:eastAsiaTheme="minorEastAsia" w:hAnsiTheme="minorHAnsi"/>
                <w:sz w:val="18"/>
                <w:szCs w:val="18"/>
                <w:lang w:val="en-AU" w:bidi="ar-SA"/>
              </w:rPr>
              <w:t>Pollard et al. (2016)</w:t>
            </w:r>
          </w:p>
        </w:tc>
        <w:tc>
          <w:tcPr>
            <w:tcW w:w="2551" w:type="dxa"/>
          </w:tcPr>
          <w:p w14:paraId="68488331" w14:textId="30E20A76" w:rsidR="00E65F52" w:rsidRDefault="00E65F52"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 xml:space="preserve">Australia </w:t>
            </w:r>
          </w:p>
        </w:tc>
        <w:tc>
          <w:tcPr>
            <w:tcW w:w="3828" w:type="dxa"/>
          </w:tcPr>
          <w:p w14:paraId="40DDEE1B" w14:textId="6AB8192C" w:rsidR="00E65F52" w:rsidRDefault="00E65F52"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Survey</w:t>
            </w:r>
          </w:p>
        </w:tc>
        <w:tc>
          <w:tcPr>
            <w:tcW w:w="3402" w:type="dxa"/>
          </w:tcPr>
          <w:p w14:paraId="1D044C97" w14:textId="37C5428A" w:rsidR="00E65F52" w:rsidRDefault="00E65F52"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NA</w:t>
            </w:r>
          </w:p>
        </w:tc>
        <w:tc>
          <w:tcPr>
            <w:tcW w:w="3827" w:type="dxa"/>
          </w:tcPr>
          <w:p w14:paraId="48FAFAF9" w14:textId="25967FBA" w:rsidR="00E65F52" w:rsidRDefault="00E65F52"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NA</w:t>
            </w:r>
          </w:p>
        </w:tc>
        <w:tc>
          <w:tcPr>
            <w:tcW w:w="6095" w:type="dxa"/>
          </w:tcPr>
          <w:p w14:paraId="19AEC303" w14:textId="77777777" w:rsidR="00E65F52" w:rsidRDefault="00E65F52"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 attention paid to the health aspects of food consumed</w:t>
            </w:r>
          </w:p>
          <w:p w14:paraId="5F7AEC2F" w14:textId="761659D6" w:rsidR="00E65F52" w:rsidRDefault="00E65F52"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w:t>
            </w:r>
            <w:r w:rsidR="002D2283">
              <w:rPr>
                <w:rFonts w:asciiTheme="minorHAnsi" w:eastAsiaTheme="minorEastAsia" w:hAnsiTheme="minorHAnsi" w:cs="Raavi"/>
                <w:sz w:val="18"/>
                <w:szCs w:val="18"/>
                <w:lang w:val="en-AU" w:bidi="ar-SA"/>
              </w:rPr>
              <w:t xml:space="preserve"> soft drink consumers and occurrence of consumption</w:t>
            </w:r>
          </w:p>
        </w:tc>
      </w:tr>
      <w:tr w:rsidR="00D80843" w:rsidRPr="008F0393" w14:paraId="18430BFA" w14:textId="77777777" w:rsidTr="00227253">
        <w:trPr>
          <w:cantSplit/>
        </w:trPr>
        <w:tc>
          <w:tcPr>
            <w:tcW w:w="1985" w:type="dxa"/>
          </w:tcPr>
          <w:p w14:paraId="0F0A203C" w14:textId="607C05A8" w:rsidR="00D80843" w:rsidRPr="008F0393" w:rsidRDefault="00D80843" w:rsidP="008F0393">
            <w:pPr>
              <w:rPr>
                <w:rFonts w:asciiTheme="minorHAnsi" w:eastAsiaTheme="minorEastAsia" w:hAnsiTheme="minorHAnsi" w:cs="Raavi"/>
                <w:sz w:val="18"/>
                <w:szCs w:val="18"/>
                <w:lang w:val="en-AU" w:bidi="ar-SA"/>
              </w:rPr>
            </w:pPr>
            <w:r w:rsidRPr="008F0393">
              <w:rPr>
                <w:rFonts w:asciiTheme="minorHAnsi" w:eastAsiaTheme="minorEastAsia" w:hAnsiTheme="minorHAnsi" w:cs="Raavi"/>
                <w:sz w:val="18"/>
                <w:szCs w:val="18"/>
                <w:lang w:val="en-AU" w:bidi="ar-SA"/>
              </w:rPr>
              <w:t>Rampersaud et al. (2014)</w:t>
            </w:r>
          </w:p>
        </w:tc>
        <w:tc>
          <w:tcPr>
            <w:tcW w:w="2551" w:type="dxa"/>
          </w:tcPr>
          <w:p w14:paraId="12835AB7" w14:textId="603C1980" w:rsidR="00D80843" w:rsidRPr="008F0393" w:rsidRDefault="00D80843" w:rsidP="008F0393">
            <w:pPr>
              <w:rPr>
                <w:rFonts w:asciiTheme="minorHAnsi" w:eastAsiaTheme="minorEastAsia" w:hAnsiTheme="minorHAnsi" w:cs="Raavi"/>
                <w:sz w:val="18"/>
                <w:szCs w:val="18"/>
                <w:lang w:val="en-AU" w:bidi="ar-SA"/>
              </w:rPr>
            </w:pPr>
            <w:r w:rsidRPr="008F0393">
              <w:rPr>
                <w:rFonts w:asciiTheme="minorHAnsi" w:eastAsiaTheme="minorEastAsia" w:hAnsiTheme="minorHAnsi" w:cs="Raavi"/>
                <w:sz w:val="18"/>
                <w:szCs w:val="18"/>
                <w:lang w:val="en-AU" w:bidi="ar-SA"/>
              </w:rPr>
              <w:t>United States</w:t>
            </w:r>
          </w:p>
        </w:tc>
        <w:tc>
          <w:tcPr>
            <w:tcW w:w="3828" w:type="dxa"/>
          </w:tcPr>
          <w:p w14:paraId="543BEBCE" w14:textId="2A9AD7C3" w:rsidR="00D80843" w:rsidRPr="008F0393" w:rsidRDefault="00D80843" w:rsidP="008F0393">
            <w:pPr>
              <w:rPr>
                <w:rFonts w:asciiTheme="minorHAnsi" w:eastAsiaTheme="minorEastAsia" w:hAnsiTheme="minorHAnsi" w:cs="Raavi"/>
                <w:sz w:val="18"/>
                <w:szCs w:val="18"/>
                <w:lang w:val="en-AU" w:bidi="ar-SA"/>
              </w:rPr>
            </w:pPr>
            <w:r w:rsidRPr="008F0393">
              <w:rPr>
                <w:rFonts w:asciiTheme="minorHAnsi" w:eastAsiaTheme="minorEastAsia" w:hAnsiTheme="minorHAnsi" w:cs="Raavi"/>
                <w:sz w:val="18"/>
                <w:szCs w:val="18"/>
                <w:lang w:val="en-AU" w:bidi="ar-SA"/>
              </w:rPr>
              <w:t>Survey</w:t>
            </w:r>
          </w:p>
        </w:tc>
        <w:tc>
          <w:tcPr>
            <w:tcW w:w="3402" w:type="dxa"/>
          </w:tcPr>
          <w:p w14:paraId="19D22910" w14:textId="47D191F6" w:rsidR="00D80843" w:rsidRPr="008F0393" w:rsidRDefault="00D80843" w:rsidP="008F0393">
            <w:pPr>
              <w:rPr>
                <w:rFonts w:asciiTheme="minorHAnsi" w:eastAsiaTheme="minorEastAsia" w:hAnsiTheme="minorHAnsi" w:cs="Raavi"/>
                <w:sz w:val="18"/>
                <w:szCs w:val="18"/>
                <w:lang w:val="en-AU" w:bidi="ar-SA"/>
              </w:rPr>
            </w:pPr>
            <w:r w:rsidRPr="008F0393">
              <w:rPr>
                <w:rFonts w:asciiTheme="minorHAnsi" w:eastAsiaTheme="minorEastAsia" w:hAnsiTheme="minorHAnsi" w:cs="Raavi"/>
                <w:sz w:val="18"/>
                <w:szCs w:val="18"/>
                <w:lang w:val="en-AU" w:bidi="ar-SA"/>
              </w:rPr>
              <w:t>22 non-alcoholic beverages (e.g. water, sugar sweetened soft drink, diet soft drink, 100% juice)</w:t>
            </w:r>
          </w:p>
        </w:tc>
        <w:tc>
          <w:tcPr>
            <w:tcW w:w="3827" w:type="dxa"/>
          </w:tcPr>
          <w:p w14:paraId="2E7DFB84" w14:textId="7982824B" w:rsidR="00D80843" w:rsidRPr="008F0393" w:rsidRDefault="00D80843" w:rsidP="008F0393">
            <w:pPr>
              <w:rPr>
                <w:rFonts w:asciiTheme="minorHAnsi" w:eastAsiaTheme="minorEastAsia" w:hAnsiTheme="minorHAnsi" w:cs="Raavi"/>
                <w:sz w:val="18"/>
                <w:szCs w:val="18"/>
                <w:lang w:val="en-AU" w:bidi="ar-SA"/>
              </w:rPr>
            </w:pPr>
            <w:r w:rsidRPr="008F0393">
              <w:rPr>
                <w:rFonts w:asciiTheme="minorHAnsi" w:eastAsiaTheme="minorEastAsia" w:hAnsiTheme="minorHAnsi" w:cs="Raavi"/>
                <w:sz w:val="18"/>
                <w:szCs w:val="18"/>
                <w:lang w:val="en-AU" w:bidi="ar-SA"/>
              </w:rPr>
              <w:t>NA</w:t>
            </w:r>
          </w:p>
        </w:tc>
        <w:tc>
          <w:tcPr>
            <w:tcW w:w="6095" w:type="dxa"/>
          </w:tcPr>
          <w:p w14:paraId="3226D357" w14:textId="4BE2D560" w:rsidR="00D80843" w:rsidRPr="008F0393" w:rsidRDefault="00D80843" w:rsidP="008F0393">
            <w:pPr>
              <w:rPr>
                <w:rFonts w:asciiTheme="minorHAnsi" w:eastAsiaTheme="minorEastAsia" w:hAnsiTheme="minorHAnsi" w:cs="Raavi"/>
                <w:sz w:val="18"/>
                <w:szCs w:val="18"/>
                <w:lang w:val="en-AU" w:bidi="ar-SA"/>
              </w:rPr>
            </w:pPr>
            <w:r w:rsidRPr="008F0393">
              <w:rPr>
                <w:rFonts w:asciiTheme="minorHAnsi" w:eastAsiaTheme="minorEastAsia" w:hAnsiTheme="minorHAnsi" w:cs="Raavi"/>
                <w:sz w:val="18"/>
                <w:szCs w:val="18"/>
                <w:lang w:val="en-AU" w:bidi="ar-SA"/>
              </w:rPr>
              <w:t>% consuming each general beverage category,</w:t>
            </w:r>
          </w:p>
          <w:p w14:paraId="16868906" w14:textId="77777777" w:rsidR="00D80843" w:rsidRPr="008F0393" w:rsidRDefault="00D80843" w:rsidP="008F0393">
            <w:pPr>
              <w:rPr>
                <w:rFonts w:asciiTheme="minorHAnsi" w:eastAsiaTheme="minorEastAsia" w:hAnsiTheme="minorHAnsi" w:cs="Raavi"/>
                <w:sz w:val="18"/>
                <w:szCs w:val="18"/>
                <w:lang w:val="en-AU" w:bidi="ar-SA"/>
              </w:rPr>
            </w:pPr>
            <w:r w:rsidRPr="008F0393">
              <w:rPr>
                <w:rFonts w:asciiTheme="minorHAnsi" w:eastAsiaTheme="minorEastAsia" w:hAnsiTheme="minorHAnsi" w:cs="Raavi"/>
                <w:sz w:val="18"/>
                <w:szCs w:val="18"/>
                <w:lang w:val="en-AU" w:bidi="ar-SA"/>
              </w:rPr>
              <w:t>% identifying a beverage type as “sugary”,</w:t>
            </w:r>
          </w:p>
          <w:p w14:paraId="42436B8B" w14:textId="77777777" w:rsidR="00D80843" w:rsidRPr="008F0393" w:rsidRDefault="00D80843" w:rsidP="008F0393">
            <w:pPr>
              <w:rPr>
                <w:rFonts w:asciiTheme="minorHAnsi" w:eastAsiaTheme="minorEastAsia" w:hAnsiTheme="minorHAnsi" w:cs="Raavi"/>
                <w:sz w:val="18"/>
                <w:szCs w:val="18"/>
                <w:lang w:val="en-AU" w:bidi="ar-SA"/>
              </w:rPr>
            </w:pPr>
            <w:r w:rsidRPr="008F0393">
              <w:rPr>
                <w:rFonts w:asciiTheme="minorHAnsi" w:eastAsiaTheme="minorEastAsia" w:hAnsiTheme="minorHAnsi" w:cs="Raavi"/>
                <w:sz w:val="18"/>
                <w:szCs w:val="18"/>
                <w:lang w:val="en-AU" w:bidi="ar-SA"/>
              </w:rPr>
              <w:t>% accurately identifying sweeteners in beverages,</w:t>
            </w:r>
          </w:p>
          <w:p w14:paraId="2F818E76" w14:textId="13E4CEEB" w:rsidR="00D80843" w:rsidRPr="008F0393" w:rsidRDefault="00D80843" w:rsidP="008F0393">
            <w:pPr>
              <w:rPr>
                <w:rFonts w:asciiTheme="minorHAnsi" w:eastAsiaTheme="minorEastAsia" w:hAnsiTheme="minorHAnsi" w:cs="Raavi"/>
                <w:sz w:val="18"/>
                <w:szCs w:val="18"/>
                <w:lang w:val="en-AU" w:bidi="ar-SA"/>
              </w:rPr>
            </w:pPr>
            <w:r w:rsidRPr="008F0393">
              <w:rPr>
                <w:rFonts w:asciiTheme="minorHAnsi" w:eastAsiaTheme="minorEastAsia" w:hAnsiTheme="minorHAnsi" w:cs="Raavi"/>
                <w:sz w:val="18"/>
                <w:szCs w:val="18"/>
                <w:lang w:val="en-AU" w:bidi="ar-SA"/>
              </w:rPr>
              <w:t>% expressing concern about sugar (total, added, natural)</w:t>
            </w:r>
          </w:p>
        </w:tc>
      </w:tr>
      <w:tr w:rsidR="00D80843" w:rsidRPr="008F0393" w14:paraId="50AA5492" w14:textId="77777777" w:rsidTr="00227253">
        <w:trPr>
          <w:cantSplit/>
        </w:trPr>
        <w:tc>
          <w:tcPr>
            <w:tcW w:w="1985" w:type="dxa"/>
          </w:tcPr>
          <w:p w14:paraId="5F2F37C1" w14:textId="3FB167B8" w:rsidR="00D80843" w:rsidRPr="008F0393" w:rsidRDefault="00D80843" w:rsidP="008F0393">
            <w:pPr>
              <w:rPr>
                <w:rFonts w:asciiTheme="minorHAnsi" w:eastAsiaTheme="minorEastAsia" w:hAnsiTheme="minorHAnsi" w:cs="Raavi"/>
                <w:sz w:val="18"/>
                <w:szCs w:val="18"/>
                <w:lang w:val="en-AU" w:bidi="ar-SA"/>
              </w:rPr>
            </w:pPr>
            <w:r w:rsidRPr="008F0393">
              <w:rPr>
                <w:rFonts w:asciiTheme="minorHAnsi" w:eastAsiaTheme="minorEastAsia" w:hAnsiTheme="minorHAnsi" w:cs="Raavi"/>
                <w:sz w:val="18"/>
                <w:szCs w:val="18"/>
                <w:lang w:val="en-AU" w:bidi="ar-SA"/>
              </w:rPr>
              <w:t>Rejman &amp; Kasperska (2011)</w:t>
            </w:r>
          </w:p>
        </w:tc>
        <w:tc>
          <w:tcPr>
            <w:tcW w:w="2551" w:type="dxa"/>
          </w:tcPr>
          <w:p w14:paraId="317AE153" w14:textId="63D98FA4" w:rsidR="00D80843" w:rsidRPr="008F0393" w:rsidRDefault="00D80843" w:rsidP="008F0393">
            <w:pPr>
              <w:rPr>
                <w:rFonts w:asciiTheme="minorHAnsi" w:eastAsiaTheme="minorEastAsia" w:hAnsiTheme="minorHAnsi" w:cs="Raavi"/>
                <w:sz w:val="18"/>
                <w:szCs w:val="18"/>
                <w:lang w:val="en-AU" w:bidi="ar-SA"/>
              </w:rPr>
            </w:pPr>
            <w:r w:rsidRPr="008F0393">
              <w:rPr>
                <w:rFonts w:asciiTheme="minorHAnsi" w:eastAsiaTheme="minorEastAsia" w:hAnsiTheme="minorHAnsi" w:cs="Raavi"/>
                <w:sz w:val="18"/>
                <w:szCs w:val="18"/>
                <w:lang w:val="en-AU" w:bidi="ar-SA"/>
              </w:rPr>
              <w:t>Poland</w:t>
            </w:r>
          </w:p>
        </w:tc>
        <w:tc>
          <w:tcPr>
            <w:tcW w:w="3828" w:type="dxa"/>
          </w:tcPr>
          <w:p w14:paraId="5222EA71" w14:textId="17EDCFBE" w:rsidR="00D80843" w:rsidRPr="008F0393" w:rsidRDefault="00D80843" w:rsidP="008F0393">
            <w:pPr>
              <w:rPr>
                <w:rFonts w:asciiTheme="minorHAnsi" w:eastAsiaTheme="minorEastAsia" w:hAnsiTheme="minorHAnsi" w:cs="Raavi"/>
                <w:sz w:val="18"/>
                <w:szCs w:val="18"/>
                <w:lang w:val="en-AU" w:bidi="ar-SA"/>
              </w:rPr>
            </w:pPr>
            <w:r w:rsidRPr="008F0393">
              <w:rPr>
                <w:rFonts w:asciiTheme="minorHAnsi" w:eastAsiaTheme="minorEastAsia" w:hAnsiTheme="minorHAnsi" w:cs="Raavi"/>
                <w:sz w:val="18"/>
                <w:szCs w:val="18"/>
                <w:lang w:val="en-AU" w:bidi="ar-SA"/>
              </w:rPr>
              <w:t>Survey</w:t>
            </w:r>
          </w:p>
        </w:tc>
        <w:tc>
          <w:tcPr>
            <w:tcW w:w="3402" w:type="dxa"/>
          </w:tcPr>
          <w:p w14:paraId="2088E138" w14:textId="44056DC9" w:rsidR="00D80843" w:rsidRPr="008F0393" w:rsidRDefault="00D80843" w:rsidP="008F0393">
            <w:pPr>
              <w:rPr>
                <w:rFonts w:asciiTheme="minorHAnsi" w:eastAsiaTheme="minorEastAsia" w:hAnsiTheme="minorHAnsi" w:cs="Raavi"/>
                <w:sz w:val="18"/>
                <w:szCs w:val="18"/>
                <w:lang w:val="en-AU" w:bidi="ar-SA"/>
              </w:rPr>
            </w:pPr>
            <w:r w:rsidRPr="008F0393">
              <w:rPr>
                <w:rFonts w:asciiTheme="minorHAnsi" w:eastAsiaTheme="minorEastAsia" w:hAnsiTheme="minorHAnsi" w:cs="Raavi"/>
                <w:sz w:val="18"/>
                <w:szCs w:val="18"/>
                <w:lang w:val="en-AU" w:bidi="ar-SA"/>
              </w:rPr>
              <w:t>NA</w:t>
            </w:r>
          </w:p>
        </w:tc>
        <w:tc>
          <w:tcPr>
            <w:tcW w:w="3827" w:type="dxa"/>
          </w:tcPr>
          <w:p w14:paraId="3E34F7F6" w14:textId="6BFE0A31" w:rsidR="00D80843" w:rsidRPr="008F0393" w:rsidRDefault="00D80843" w:rsidP="008F0393">
            <w:pPr>
              <w:rPr>
                <w:rFonts w:asciiTheme="minorHAnsi" w:eastAsiaTheme="minorEastAsia" w:hAnsiTheme="minorHAnsi" w:cs="Raavi"/>
                <w:sz w:val="18"/>
                <w:szCs w:val="18"/>
                <w:lang w:val="en-AU" w:bidi="ar-SA"/>
              </w:rPr>
            </w:pPr>
            <w:r w:rsidRPr="008F0393">
              <w:rPr>
                <w:rFonts w:asciiTheme="minorHAnsi" w:eastAsiaTheme="minorEastAsia" w:hAnsiTheme="minorHAnsi" w:cs="Raavi"/>
                <w:sz w:val="18"/>
                <w:szCs w:val="18"/>
                <w:lang w:val="en-AU" w:bidi="ar-SA"/>
              </w:rPr>
              <w:t>NA</w:t>
            </w:r>
          </w:p>
        </w:tc>
        <w:tc>
          <w:tcPr>
            <w:tcW w:w="6095" w:type="dxa"/>
          </w:tcPr>
          <w:p w14:paraId="1119714F" w14:textId="327773F4" w:rsidR="00D80843" w:rsidRPr="008F0393" w:rsidRDefault="00D80843" w:rsidP="008F0393">
            <w:pPr>
              <w:rPr>
                <w:rFonts w:asciiTheme="minorHAnsi" w:eastAsiaTheme="minorEastAsia" w:hAnsiTheme="minorHAnsi" w:cs="Raavi"/>
                <w:sz w:val="18"/>
                <w:szCs w:val="18"/>
                <w:lang w:val="en-AU" w:bidi="ar-SA"/>
              </w:rPr>
            </w:pPr>
            <w:r w:rsidRPr="008F0393">
              <w:rPr>
                <w:rFonts w:asciiTheme="minorHAnsi" w:eastAsiaTheme="minorEastAsia" w:hAnsiTheme="minorHAnsi" w:cs="Raavi"/>
                <w:sz w:val="18"/>
                <w:szCs w:val="18"/>
                <w:lang w:val="en-AU" w:bidi="ar-SA"/>
              </w:rPr>
              <w:t>% using list of ingredients,</w:t>
            </w:r>
          </w:p>
          <w:p w14:paraId="181CAE7B" w14:textId="77777777" w:rsidR="00D80843" w:rsidRPr="008F0393" w:rsidRDefault="00D80843" w:rsidP="008F0393">
            <w:pPr>
              <w:rPr>
                <w:rFonts w:asciiTheme="minorHAnsi" w:eastAsiaTheme="minorEastAsia" w:hAnsiTheme="minorHAnsi" w:cs="Raavi"/>
                <w:sz w:val="18"/>
                <w:szCs w:val="18"/>
                <w:lang w:val="en-AU" w:bidi="ar-SA"/>
              </w:rPr>
            </w:pPr>
            <w:r w:rsidRPr="008F0393">
              <w:rPr>
                <w:rFonts w:asciiTheme="minorHAnsi" w:eastAsiaTheme="minorEastAsia" w:hAnsiTheme="minorHAnsi" w:cs="Raavi"/>
                <w:sz w:val="18"/>
                <w:szCs w:val="18"/>
                <w:lang w:val="en-AU" w:bidi="ar-SA"/>
              </w:rPr>
              <w:t>Rating given to ingredient list influence on purchase decisions (5-point scale),</w:t>
            </w:r>
          </w:p>
          <w:p w14:paraId="1F5E62CD" w14:textId="77777777" w:rsidR="00D80843" w:rsidRPr="008F0393" w:rsidRDefault="00D80843" w:rsidP="008F0393">
            <w:pPr>
              <w:rPr>
                <w:rFonts w:asciiTheme="minorHAnsi" w:eastAsiaTheme="minorEastAsia" w:hAnsiTheme="minorHAnsi" w:cs="Raavi"/>
                <w:sz w:val="18"/>
                <w:szCs w:val="18"/>
                <w:lang w:val="en-AU" w:bidi="ar-SA"/>
              </w:rPr>
            </w:pPr>
            <w:r w:rsidRPr="008F0393">
              <w:rPr>
                <w:rFonts w:asciiTheme="minorHAnsi" w:eastAsiaTheme="minorEastAsia" w:hAnsiTheme="minorHAnsi" w:cs="Raavi"/>
                <w:sz w:val="18"/>
                <w:szCs w:val="18"/>
                <w:lang w:val="en-AU" w:bidi="ar-SA"/>
              </w:rPr>
              <w:t>% understanding sugar,</w:t>
            </w:r>
          </w:p>
          <w:p w14:paraId="03011C35" w14:textId="77777777" w:rsidR="00D80843" w:rsidRPr="008F0393" w:rsidRDefault="00D80843" w:rsidP="008F0393">
            <w:pPr>
              <w:rPr>
                <w:rFonts w:asciiTheme="minorHAnsi" w:eastAsiaTheme="minorEastAsia" w:hAnsiTheme="minorHAnsi" w:cs="Raavi"/>
                <w:sz w:val="18"/>
                <w:szCs w:val="18"/>
                <w:lang w:val="en-AU" w:bidi="ar-SA"/>
              </w:rPr>
            </w:pPr>
            <w:r w:rsidRPr="008F0393">
              <w:rPr>
                <w:rFonts w:asciiTheme="minorHAnsi" w:eastAsiaTheme="minorEastAsia" w:hAnsiTheme="minorHAnsi" w:cs="Raavi"/>
                <w:sz w:val="18"/>
                <w:szCs w:val="18"/>
                <w:lang w:val="en-AU" w:bidi="ar-SA"/>
              </w:rPr>
              <w:t>% understanding fat,</w:t>
            </w:r>
          </w:p>
          <w:p w14:paraId="5CA3C68A" w14:textId="77777777" w:rsidR="00D80843" w:rsidRPr="008F0393" w:rsidRDefault="00D80843" w:rsidP="008F0393">
            <w:pPr>
              <w:rPr>
                <w:rFonts w:asciiTheme="minorHAnsi" w:eastAsiaTheme="minorEastAsia" w:hAnsiTheme="minorHAnsi" w:cs="Raavi"/>
                <w:sz w:val="18"/>
                <w:szCs w:val="18"/>
                <w:lang w:val="en-AU" w:bidi="ar-SA"/>
              </w:rPr>
            </w:pPr>
            <w:r w:rsidRPr="008F0393">
              <w:rPr>
                <w:rFonts w:asciiTheme="minorHAnsi" w:eastAsiaTheme="minorEastAsia" w:hAnsiTheme="minorHAnsi" w:cs="Raavi"/>
                <w:sz w:val="18"/>
                <w:szCs w:val="18"/>
                <w:lang w:val="en-AU" w:bidi="ar-SA"/>
              </w:rPr>
              <w:t>% understanding cholesterol,</w:t>
            </w:r>
          </w:p>
          <w:p w14:paraId="12047933" w14:textId="21E03C56" w:rsidR="00D80843" w:rsidRPr="008F0393" w:rsidRDefault="00D80843" w:rsidP="008F0393">
            <w:pPr>
              <w:rPr>
                <w:rFonts w:asciiTheme="minorHAnsi" w:eastAsiaTheme="minorEastAsia" w:hAnsiTheme="minorHAnsi" w:cs="Raavi"/>
                <w:sz w:val="18"/>
                <w:szCs w:val="18"/>
                <w:lang w:val="en-AU" w:bidi="ar-SA"/>
              </w:rPr>
            </w:pPr>
            <w:r w:rsidRPr="008F0393">
              <w:rPr>
                <w:rFonts w:asciiTheme="minorHAnsi" w:eastAsiaTheme="minorEastAsia" w:hAnsiTheme="minorHAnsi" w:cs="Raavi"/>
                <w:sz w:val="18"/>
                <w:szCs w:val="18"/>
                <w:lang w:val="en-AU" w:bidi="ar-SA"/>
              </w:rPr>
              <w:t>% understanding trans fat</w:t>
            </w:r>
          </w:p>
        </w:tc>
      </w:tr>
      <w:tr w:rsidR="00472ADB" w:rsidRPr="008F0393" w14:paraId="060F3870" w14:textId="77777777" w:rsidTr="00227253">
        <w:trPr>
          <w:cantSplit/>
        </w:trPr>
        <w:tc>
          <w:tcPr>
            <w:tcW w:w="1985" w:type="dxa"/>
          </w:tcPr>
          <w:p w14:paraId="7467A436" w14:textId="76FE4E78" w:rsidR="00472ADB" w:rsidRPr="008F0393" w:rsidRDefault="00472ADB" w:rsidP="00472ADB">
            <w:pPr>
              <w:rPr>
                <w:rFonts w:asciiTheme="minorHAnsi" w:eastAsiaTheme="minorEastAsia" w:hAnsiTheme="minorHAnsi" w:cs="Raavi"/>
                <w:sz w:val="18"/>
                <w:szCs w:val="18"/>
                <w:lang w:val="en-AU" w:bidi="ar-SA"/>
              </w:rPr>
            </w:pPr>
            <w:r w:rsidRPr="001B58B9">
              <w:rPr>
                <w:rFonts w:asciiTheme="minorHAnsi" w:eastAsiaTheme="minorEastAsia" w:hAnsiTheme="minorHAnsi"/>
                <w:sz w:val="18"/>
                <w:lang w:val="en-AU"/>
              </w:rPr>
              <w:t>Sütterlin and Siegrist (2015)</w:t>
            </w:r>
          </w:p>
        </w:tc>
        <w:tc>
          <w:tcPr>
            <w:tcW w:w="2551" w:type="dxa"/>
          </w:tcPr>
          <w:p w14:paraId="4713B350" w14:textId="15154CC7" w:rsidR="00472ADB" w:rsidRPr="008F0393" w:rsidRDefault="00472ADB"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Switzerland</w:t>
            </w:r>
          </w:p>
        </w:tc>
        <w:tc>
          <w:tcPr>
            <w:tcW w:w="3828" w:type="dxa"/>
          </w:tcPr>
          <w:p w14:paraId="59D2DC1A" w14:textId="6D2F3972" w:rsidR="00472ADB" w:rsidRPr="008F0393" w:rsidRDefault="00472ADB"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Experiment</w:t>
            </w:r>
          </w:p>
        </w:tc>
        <w:tc>
          <w:tcPr>
            <w:tcW w:w="3402" w:type="dxa"/>
          </w:tcPr>
          <w:p w14:paraId="0952BBB3" w14:textId="627090AC" w:rsidR="00472ADB" w:rsidRPr="008F0393" w:rsidRDefault="00E65F52"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NA</w:t>
            </w:r>
          </w:p>
        </w:tc>
        <w:tc>
          <w:tcPr>
            <w:tcW w:w="3827" w:type="dxa"/>
          </w:tcPr>
          <w:p w14:paraId="45F764DE" w14:textId="136AFD4A" w:rsidR="00472ADB" w:rsidRPr="008F0393" w:rsidRDefault="00E65F52"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A made up cereal box</w:t>
            </w:r>
          </w:p>
        </w:tc>
        <w:tc>
          <w:tcPr>
            <w:tcW w:w="6095" w:type="dxa"/>
          </w:tcPr>
          <w:p w14:paraId="3EE5843F" w14:textId="6BF67ACC" w:rsidR="00472ADB" w:rsidRPr="008F0393" w:rsidRDefault="00E65F52"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Association of the term ‘fruit’ with healthiness and ability of ‘fruit’ as a term to moderate the perceptions of sugar content</w:t>
            </w:r>
          </w:p>
        </w:tc>
      </w:tr>
      <w:tr w:rsidR="00D80843" w:rsidRPr="008F0393" w14:paraId="096C9D59" w14:textId="77777777" w:rsidTr="00227253">
        <w:trPr>
          <w:cantSplit/>
        </w:trPr>
        <w:tc>
          <w:tcPr>
            <w:tcW w:w="1985" w:type="dxa"/>
          </w:tcPr>
          <w:p w14:paraId="5B1DB3A2" w14:textId="52117477" w:rsidR="00D80843" w:rsidRPr="008F0393" w:rsidRDefault="00D80843" w:rsidP="008F0393">
            <w:pPr>
              <w:rPr>
                <w:rFonts w:asciiTheme="minorHAnsi" w:eastAsiaTheme="minorEastAsia" w:hAnsiTheme="minorHAnsi" w:cs="Raavi"/>
                <w:sz w:val="18"/>
                <w:szCs w:val="18"/>
                <w:lang w:val="en-AU" w:bidi="ar-SA"/>
              </w:rPr>
            </w:pPr>
            <w:r w:rsidRPr="008F0393">
              <w:rPr>
                <w:rFonts w:asciiTheme="minorHAnsi" w:eastAsiaTheme="minorEastAsia" w:hAnsiTheme="minorHAnsi" w:cs="Raavi"/>
                <w:sz w:val="18"/>
                <w:szCs w:val="18"/>
                <w:lang w:val="en-AU" w:bidi="ar-SA"/>
              </w:rPr>
              <w:t>Tierney et al. (2016)</w:t>
            </w:r>
          </w:p>
        </w:tc>
        <w:tc>
          <w:tcPr>
            <w:tcW w:w="2551" w:type="dxa"/>
          </w:tcPr>
          <w:p w14:paraId="1D81322F" w14:textId="02D71446" w:rsidR="00D80843" w:rsidRPr="008F0393" w:rsidRDefault="00D80843" w:rsidP="008F0393">
            <w:pPr>
              <w:rPr>
                <w:rFonts w:asciiTheme="minorHAnsi" w:eastAsiaTheme="minorEastAsia" w:hAnsiTheme="minorHAnsi" w:cs="Raavi"/>
                <w:sz w:val="18"/>
                <w:szCs w:val="18"/>
                <w:lang w:val="en-AU" w:bidi="ar-SA"/>
              </w:rPr>
            </w:pPr>
            <w:r w:rsidRPr="008F0393">
              <w:rPr>
                <w:rFonts w:asciiTheme="minorHAnsi" w:eastAsiaTheme="minorEastAsia" w:hAnsiTheme="minorHAnsi" w:cs="Raavi"/>
                <w:sz w:val="18"/>
                <w:szCs w:val="18"/>
                <w:lang w:val="en-AU" w:bidi="ar-SA"/>
              </w:rPr>
              <w:t>Northern Ireland</w:t>
            </w:r>
          </w:p>
        </w:tc>
        <w:tc>
          <w:tcPr>
            <w:tcW w:w="3828" w:type="dxa"/>
          </w:tcPr>
          <w:p w14:paraId="006EF0DF" w14:textId="1AD379A6" w:rsidR="00D80843" w:rsidRPr="008F0393" w:rsidRDefault="00D80843" w:rsidP="008F0393">
            <w:pPr>
              <w:rPr>
                <w:rFonts w:asciiTheme="minorHAnsi" w:eastAsiaTheme="minorEastAsia" w:hAnsiTheme="minorHAnsi" w:cs="Raavi"/>
                <w:sz w:val="18"/>
                <w:szCs w:val="18"/>
                <w:lang w:val="en-AU" w:bidi="ar-SA"/>
              </w:rPr>
            </w:pPr>
            <w:r w:rsidRPr="008F0393">
              <w:rPr>
                <w:rFonts w:asciiTheme="minorHAnsi" w:eastAsiaTheme="minorEastAsia" w:hAnsiTheme="minorHAnsi" w:cs="Raavi"/>
                <w:sz w:val="18"/>
                <w:szCs w:val="18"/>
                <w:lang w:val="en-AU" w:bidi="ar-SA"/>
              </w:rPr>
              <w:t>Online Survey</w:t>
            </w:r>
          </w:p>
        </w:tc>
        <w:tc>
          <w:tcPr>
            <w:tcW w:w="3402" w:type="dxa"/>
          </w:tcPr>
          <w:p w14:paraId="3B1B4C8A" w14:textId="2436E1C6" w:rsidR="00D80843" w:rsidRPr="008F0393" w:rsidRDefault="00D80843" w:rsidP="008F0393">
            <w:pPr>
              <w:rPr>
                <w:rFonts w:asciiTheme="minorHAnsi" w:eastAsiaTheme="minorEastAsia" w:hAnsiTheme="minorHAnsi" w:cs="Raavi"/>
                <w:sz w:val="18"/>
                <w:szCs w:val="18"/>
                <w:lang w:val="en-AU" w:bidi="ar-SA"/>
              </w:rPr>
            </w:pPr>
            <w:r w:rsidRPr="008F0393">
              <w:rPr>
                <w:rFonts w:asciiTheme="minorHAnsi" w:eastAsiaTheme="minorEastAsia" w:hAnsiTheme="minorHAnsi" w:cs="Raavi"/>
                <w:sz w:val="18"/>
                <w:szCs w:val="18"/>
                <w:lang w:val="en-AU" w:bidi="ar-SA"/>
              </w:rPr>
              <w:t>NA</w:t>
            </w:r>
          </w:p>
        </w:tc>
        <w:tc>
          <w:tcPr>
            <w:tcW w:w="3827" w:type="dxa"/>
          </w:tcPr>
          <w:p w14:paraId="21542673" w14:textId="2F19E447" w:rsidR="00D80843" w:rsidRPr="008F0393" w:rsidRDefault="00D80843" w:rsidP="008F0393">
            <w:pPr>
              <w:rPr>
                <w:rFonts w:asciiTheme="minorHAnsi" w:eastAsiaTheme="minorEastAsia" w:hAnsiTheme="minorHAnsi" w:cs="Raavi"/>
                <w:sz w:val="18"/>
                <w:szCs w:val="18"/>
                <w:lang w:val="en-AU" w:bidi="ar-SA"/>
              </w:rPr>
            </w:pPr>
            <w:r w:rsidRPr="008F0393">
              <w:rPr>
                <w:rFonts w:asciiTheme="minorHAnsi" w:eastAsiaTheme="minorEastAsia" w:hAnsiTheme="minorHAnsi" w:cs="Raavi"/>
                <w:sz w:val="18"/>
                <w:szCs w:val="18"/>
                <w:lang w:val="en-AU" w:bidi="ar-SA"/>
              </w:rPr>
              <w:t xml:space="preserve">Asked to classify a list of 13 sugars and artificial sweeteners </w:t>
            </w:r>
          </w:p>
        </w:tc>
        <w:tc>
          <w:tcPr>
            <w:tcW w:w="6095" w:type="dxa"/>
          </w:tcPr>
          <w:p w14:paraId="3453C054" w14:textId="7432FFBB" w:rsidR="00D80843" w:rsidRPr="008F0393" w:rsidRDefault="00D80843" w:rsidP="008F0393">
            <w:pPr>
              <w:rPr>
                <w:rFonts w:asciiTheme="minorHAnsi" w:eastAsiaTheme="minorEastAsia" w:hAnsiTheme="minorHAnsi" w:cs="Raavi"/>
                <w:sz w:val="18"/>
                <w:szCs w:val="18"/>
                <w:lang w:val="en-AU" w:bidi="ar-SA"/>
              </w:rPr>
            </w:pPr>
            <w:r w:rsidRPr="008F0393">
              <w:rPr>
                <w:rFonts w:asciiTheme="minorHAnsi" w:eastAsiaTheme="minorEastAsia" w:hAnsiTheme="minorHAnsi" w:cs="Raavi"/>
                <w:sz w:val="18"/>
                <w:szCs w:val="18"/>
                <w:lang w:val="en-AU" w:bidi="ar-SA"/>
              </w:rPr>
              <w:t>% perceived usefulness of traffic light labelling system (5-point scale from don’t know to very helpful)</w:t>
            </w:r>
          </w:p>
          <w:p w14:paraId="0C0612FC" w14:textId="77777777" w:rsidR="00D80843" w:rsidRPr="008F0393" w:rsidRDefault="00D80843" w:rsidP="008F0393">
            <w:pPr>
              <w:rPr>
                <w:rFonts w:asciiTheme="minorHAnsi" w:eastAsiaTheme="minorEastAsia" w:hAnsiTheme="minorHAnsi" w:cs="Raavi"/>
                <w:sz w:val="18"/>
                <w:szCs w:val="18"/>
                <w:lang w:val="en-AU" w:bidi="ar-SA"/>
              </w:rPr>
            </w:pPr>
            <w:r w:rsidRPr="008F0393">
              <w:rPr>
                <w:rFonts w:asciiTheme="minorHAnsi" w:eastAsiaTheme="minorEastAsia" w:hAnsiTheme="minorHAnsi" w:cs="Raavi"/>
                <w:sz w:val="18"/>
                <w:szCs w:val="18"/>
                <w:lang w:val="en-AU" w:bidi="ar-SA"/>
              </w:rPr>
              <w:t>% reported interest in food &amp; nutrition</w:t>
            </w:r>
          </w:p>
          <w:p w14:paraId="6013176D" w14:textId="4ADB1418" w:rsidR="00D80843" w:rsidRPr="008F0393" w:rsidRDefault="00D80843" w:rsidP="008F0393">
            <w:pPr>
              <w:rPr>
                <w:rFonts w:asciiTheme="minorHAnsi" w:eastAsiaTheme="minorEastAsia" w:hAnsiTheme="minorHAnsi" w:cs="Raavi"/>
                <w:sz w:val="18"/>
                <w:szCs w:val="18"/>
                <w:lang w:val="en-AU" w:bidi="ar-SA"/>
              </w:rPr>
            </w:pPr>
            <w:r w:rsidRPr="008F0393">
              <w:rPr>
                <w:rFonts w:asciiTheme="minorHAnsi" w:eastAsiaTheme="minorEastAsia" w:hAnsiTheme="minorHAnsi" w:cs="Raavi"/>
                <w:sz w:val="18"/>
                <w:szCs w:val="18"/>
                <w:lang w:val="en-AU" w:bidi="ar-SA"/>
              </w:rPr>
              <w:t xml:space="preserve">% use of nutrition panel and items looked at (calories, total sugar, fat, salt, </w:t>
            </w:r>
            <w:r w:rsidR="00A13D69" w:rsidRPr="008F0393">
              <w:rPr>
                <w:rFonts w:asciiTheme="minorHAnsi" w:eastAsiaTheme="minorEastAsia" w:hAnsiTheme="minorHAnsi" w:cs="Raavi"/>
                <w:sz w:val="18"/>
                <w:szCs w:val="18"/>
                <w:lang w:val="en-AU" w:bidi="ar-SA"/>
              </w:rPr>
              <w:t>etc.</w:t>
            </w:r>
            <w:r w:rsidRPr="008F0393">
              <w:rPr>
                <w:rFonts w:asciiTheme="minorHAnsi" w:eastAsiaTheme="minorEastAsia" w:hAnsiTheme="minorHAnsi" w:cs="Raavi"/>
                <w:sz w:val="18"/>
                <w:szCs w:val="18"/>
                <w:lang w:val="en-AU" w:bidi="ar-SA"/>
              </w:rPr>
              <w:t>).</w:t>
            </w:r>
          </w:p>
          <w:p w14:paraId="57768E2F" w14:textId="77777777" w:rsidR="00D80843" w:rsidRPr="008F0393" w:rsidRDefault="00D80843" w:rsidP="008F0393">
            <w:pPr>
              <w:rPr>
                <w:rFonts w:asciiTheme="minorHAnsi" w:eastAsiaTheme="minorEastAsia" w:hAnsiTheme="minorHAnsi" w:cs="Raavi"/>
                <w:sz w:val="18"/>
                <w:szCs w:val="18"/>
                <w:lang w:val="en-AU" w:bidi="ar-SA"/>
              </w:rPr>
            </w:pPr>
            <w:r w:rsidRPr="008F0393">
              <w:rPr>
                <w:rFonts w:asciiTheme="minorHAnsi" w:eastAsiaTheme="minorEastAsia" w:hAnsiTheme="minorHAnsi" w:cs="Raavi"/>
                <w:sz w:val="18"/>
                <w:szCs w:val="18"/>
                <w:lang w:val="en-AU" w:bidi="ar-SA"/>
              </w:rPr>
              <w:t>% awareness of WHO recommendation for sugar reduction</w:t>
            </w:r>
          </w:p>
          <w:p w14:paraId="7A3975E4" w14:textId="0D0AD8FC" w:rsidR="00D80843" w:rsidRPr="008F0393" w:rsidRDefault="00D80843" w:rsidP="008F0393">
            <w:pPr>
              <w:rPr>
                <w:rFonts w:asciiTheme="minorHAnsi" w:eastAsiaTheme="minorEastAsia" w:hAnsiTheme="minorHAnsi" w:cs="Raavi"/>
                <w:sz w:val="18"/>
                <w:szCs w:val="18"/>
                <w:lang w:val="en-AU" w:bidi="ar-SA"/>
              </w:rPr>
            </w:pPr>
            <w:r w:rsidRPr="008F0393">
              <w:rPr>
                <w:rFonts w:asciiTheme="minorHAnsi" w:eastAsiaTheme="minorEastAsia" w:hAnsiTheme="minorHAnsi" w:cs="Raavi"/>
                <w:sz w:val="18"/>
                <w:szCs w:val="18"/>
                <w:lang w:val="en-AU" w:bidi="ar-SA"/>
              </w:rPr>
              <w:t>% ability to correctly identify dietary sugars and sweeteners</w:t>
            </w:r>
          </w:p>
        </w:tc>
      </w:tr>
      <w:tr w:rsidR="00D80843" w:rsidRPr="008F0393" w14:paraId="316F46CE" w14:textId="77777777" w:rsidTr="00227253">
        <w:trPr>
          <w:cantSplit/>
        </w:trPr>
        <w:tc>
          <w:tcPr>
            <w:tcW w:w="1985" w:type="dxa"/>
          </w:tcPr>
          <w:p w14:paraId="26DD1A01" w14:textId="625FB760" w:rsidR="00D80843" w:rsidRPr="008F0393" w:rsidRDefault="00D80843" w:rsidP="008F0393">
            <w:pPr>
              <w:rPr>
                <w:rFonts w:asciiTheme="minorHAnsi" w:eastAsiaTheme="minorEastAsia" w:hAnsiTheme="minorHAnsi" w:cs="Raavi"/>
                <w:sz w:val="18"/>
                <w:szCs w:val="18"/>
                <w:lang w:val="en-AU" w:bidi="ar-SA"/>
              </w:rPr>
            </w:pPr>
            <w:r w:rsidRPr="008F0393">
              <w:rPr>
                <w:rFonts w:asciiTheme="minorHAnsi" w:eastAsiaTheme="minorEastAsia" w:hAnsiTheme="minorHAnsi" w:cs="Raavi"/>
                <w:sz w:val="18"/>
                <w:szCs w:val="18"/>
                <w:lang w:val="en-AU" w:bidi="ar-SA"/>
              </w:rPr>
              <w:fldChar w:fldCharType="begin" w:fldLock="1"/>
            </w:r>
            <w:r w:rsidRPr="008F0393">
              <w:rPr>
                <w:rFonts w:asciiTheme="minorHAnsi" w:eastAsiaTheme="minorEastAsia" w:hAnsiTheme="minorHAnsi" w:cs="Raavi"/>
                <w:sz w:val="18"/>
                <w:szCs w:val="18"/>
                <w:lang w:val="en-AU" w:bidi="ar-SA"/>
              </w:rPr>
              <w:instrText>ADDIN CSL_CITATION { "citationItems" : [ { "id" : "ITEM-1", "itemData" : { "author" : [ { "dropping-particle" : "", "family" : "Timperio", "given" : "Anna", "non-dropping-particle" : "", "parse-names" : false, "suffix" : "" }, { "dropping-particle" : "", "family" : "Burns", "given" : "Catherine", "non-dropping-particle" : "", "parse-names" : false, "suffix" : "" }, { "dropping-particle" : "", "family" : "Cameron-Smith", "given" : "David", "non-dropping-particle" : "", "parse-names" : false, "suffix" : "" }, { "dropping-particle" : "", "family" : "Crawford", "given" : "David", "non-dropping-particle" : "", "parse-names" : false, "suffix" : "" } ], "container-title" : "Nutrition &amp; Dietetics", "id" : "ITEM-1", "issue" : "4", "issued" : { "date-parts" : [ [ "2003" ] ] }, "page" : "230-238", "title" : "Fattening foods - perceptions and misconceptions: a qualitative and quantitative exploration", "type" : "article-journal", "volume" : "60" }, "uris" : [ "http://www.mendeley.com/documents/?uuid=be968993-f177-4ee6-b507-f1a61688b835" ] } ], "mendeley" : { "formattedCitation" : "(Timperio et al. 2003)", "manualFormatting" : "Timperio et al. (2003)", "plainTextFormattedCitation" : "(Timperio et al. 2003)", "previouslyFormattedCitation" : "(Timperio et al. 2003)" }, "properties" : { "noteIndex" : 0 }, "schema" : "https://github.com/citation-style-language/schema/raw/master/csl-citation.json" }</w:instrText>
            </w:r>
            <w:r w:rsidRPr="008F0393">
              <w:rPr>
                <w:rFonts w:asciiTheme="minorHAnsi" w:eastAsiaTheme="minorEastAsia" w:hAnsiTheme="minorHAnsi" w:cs="Raavi"/>
                <w:sz w:val="18"/>
                <w:szCs w:val="18"/>
                <w:lang w:val="en-AU" w:bidi="ar-SA"/>
              </w:rPr>
              <w:fldChar w:fldCharType="separate"/>
            </w:r>
            <w:r w:rsidRPr="008F0393">
              <w:rPr>
                <w:rFonts w:asciiTheme="minorHAnsi" w:eastAsiaTheme="minorEastAsia" w:hAnsiTheme="minorHAnsi" w:cs="Raavi"/>
                <w:noProof/>
                <w:sz w:val="18"/>
                <w:szCs w:val="18"/>
                <w:lang w:val="en-AU" w:bidi="ar-SA"/>
              </w:rPr>
              <w:t>Timperio et al. (2003)</w:t>
            </w:r>
            <w:r w:rsidRPr="008F0393">
              <w:rPr>
                <w:rFonts w:asciiTheme="minorHAnsi" w:eastAsiaTheme="minorEastAsia" w:hAnsiTheme="minorHAnsi" w:cs="Raavi"/>
                <w:sz w:val="18"/>
                <w:szCs w:val="18"/>
                <w:lang w:val="en-AU" w:bidi="ar-SA"/>
              </w:rPr>
              <w:fldChar w:fldCharType="end"/>
            </w:r>
          </w:p>
        </w:tc>
        <w:tc>
          <w:tcPr>
            <w:tcW w:w="2551" w:type="dxa"/>
          </w:tcPr>
          <w:p w14:paraId="0B3B5476" w14:textId="1AE51628" w:rsidR="00D80843" w:rsidRPr="008F0393" w:rsidRDefault="00D80843" w:rsidP="008F0393">
            <w:pPr>
              <w:rPr>
                <w:rFonts w:asciiTheme="minorHAnsi" w:eastAsiaTheme="minorEastAsia" w:hAnsiTheme="minorHAnsi" w:cs="Raavi"/>
                <w:sz w:val="18"/>
                <w:szCs w:val="18"/>
                <w:lang w:val="en-AU" w:bidi="ar-SA"/>
              </w:rPr>
            </w:pPr>
            <w:r w:rsidRPr="008F0393">
              <w:rPr>
                <w:rFonts w:asciiTheme="minorHAnsi" w:eastAsiaTheme="minorEastAsia" w:hAnsiTheme="minorHAnsi" w:cs="Raavi"/>
                <w:sz w:val="18"/>
                <w:szCs w:val="18"/>
                <w:lang w:val="en-AU" w:bidi="ar-SA"/>
              </w:rPr>
              <w:t>Australia</w:t>
            </w:r>
          </w:p>
        </w:tc>
        <w:tc>
          <w:tcPr>
            <w:tcW w:w="3828" w:type="dxa"/>
          </w:tcPr>
          <w:p w14:paraId="7E23D9E7" w14:textId="3F13595C" w:rsidR="00D80843" w:rsidRPr="008F0393" w:rsidRDefault="00D80843" w:rsidP="008F0393">
            <w:pPr>
              <w:rPr>
                <w:rFonts w:asciiTheme="minorHAnsi" w:eastAsiaTheme="minorEastAsia" w:hAnsiTheme="minorHAnsi" w:cs="Raavi"/>
                <w:sz w:val="18"/>
                <w:szCs w:val="18"/>
                <w:lang w:val="en-AU" w:bidi="ar-SA"/>
              </w:rPr>
            </w:pPr>
            <w:r w:rsidRPr="008F0393">
              <w:rPr>
                <w:rFonts w:asciiTheme="minorHAnsi" w:eastAsiaTheme="minorEastAsia" w:hAnsiTheme="minorHAnsi" w:cs="Raavi"/>
                <w:sz w:val="18"/>
                <w:szCs w:val="18"/>
                <w:lang w:val="en-AU" w:bidi="ar-SA"/>
              </w:rPr>
              <w:t>Focus groups</w:t>
            </w:r>
          </w:p>
          <w:p w14:paraId="406B651C" w14:textId="6965BB43" w:rsidR="00D80843" w:rsidRPr="008F0393" w:rsidRDefault="00D80843" w:rsidP="008F0393">
            <w:pPr>
              <w:rPr>
                <w:rFonts w:asciiTheme="minorHAnsi" w:eastAsiaTheme="minorEastAsia" w:hAnsiTheme="minorHAnsi" w:cs="Raavi"/>
                <w:sz w:val="18"/>
                <w:szCs w:val="18"/>
                <w:lang w:val="en-AU" w:bidi="ar-SA"/>
              </w:rPr>
            </w:pPr>
          </w:p>
          <w:p w14:paraId="7312B61D" w14:textId="09DFF2DC" w:rsidR="00D80843" w:rsidRPr="008F0393" w:rsidRDefault="00D80843" w:rsidP="008F0393">
            <w:pPr>
              <w:rPr>
                <w:rFonts w:asciiTheme="minorHAnsi" w:eastAsiaTheme="minorEastAsia" w:hAnsiTheme="minorHAnsi" w:cs="Raavi"/>
                <w:sz w:val="18"/>
                <w:szCs w:val="18"/>
                <w:lang w:val="en-AU" w:bidi="ar-SA"/>
              </w:rPr>
            </w:pPr>
          </w:p>
          <w:p w14:paraId="2FE179A9" w14:textId="41C6F127" w:rsidR="00D80843" w:rsidRPr="008F0393" w:rsidRDefault="00D80843" w:rsidP="008F0393">
            <w:pPr>
              <w:rPr>
                <w:rFonts w:asciiTheme="minorHAnsi" w:eastAsiaTheme="minorEastAsia" w:hAnsiTheme="minorHAnsi" w:cs="Raavi"/>
                <w:sz w:val="18"/>
                <w:szCs w:val="18"/>
                <w:lang w:val="en-AU" w:bidi="ar-SA"/>
              </w:rPr>
            </w:pPr>
            <w:r w:rsidRPr="008F0393">
              <w:rPr>
                <w:rFonts w:asciiTheme="minorHAnsi" w:eastAsiaTheme="minorEastAsia" w:hAnsiTheme="minorHAnsi" w:cs="Raavi"/>
                <w:sz w:val="18"/>
                <w:szCs w:val="18"/>
                <w:lang w:val="en-AU" w:bidi="ar-SA"/>
              </w:rPr>
              <w:t>Survey</w:t>
            </w:r>
          </w:p>
        </w:tc>
        <w:tc>
          <w:tcPr>
            <w:tcW w:w="3402" w:type="dxa"/>
          </w:tcPr>
          <w:p w14:paraId="78051D49" w14:textId="41FFE6CC" w:rsidR="00D80843" w:rsidRPr="008F0393" w:rsidRDefault="00D80843" w:rsidP="008F0393">
            <w:pPr>
              <w:rPr>
                <w:rFonts w:asciiTheme="minorHAnsi" w:eastAsiaTheme="minorEastAsia" w:hAnsiTheme="minorHAnsi" w:cs="Raavi"/>
                <w:sz w:val="18"/>
                <w:szCs w:val="18"/>
                <w:lang w:val="en-AU" w:bidi="ar-SA"/>
              </w:rPr>
            </w:pPr>
            <w:r w:rsidRPr="008F0393">
              <w:rPr>
                <w:rFonts w:asciiTheme="minorHAnsi" w:eastAsiaTheme="minorEastAsia" w:hAnsiTheme="minorHAnsi" w:cs="Raavi"/>
                <w:sz w:val="18"/>
                <w:szCs w:val="18"/>
                <w:lang w:val="en-AU" w:bidi="ar-SA"/>
              </w:rPr>
              <w:t>NA</w:t>
            </w:r>
          </w:p>
          <w:p w14:paraId="77417200" w14:textId="38CD1F22" w:rsidR="00D80843" w:rsidRPr="008F0393" w:rsidRDefault="00D80843" w:rsidP="008F0393">
            <w:pPr>
              <w:rPr>
                <w:rFonts w:asciiTheme="minorHAnsi" w:eastAsiaTheme="minorEastAsia" w:hAnsiTheme="minorHAnsi" w:cs="Raavi"/>
                <w:sz w:val="18"/>
                <w:szCs w:val="18"/>
                <w:lang w:val="en-AU" w:bidi="ar-SA"/>
              </w:rPr>
            </w:pPr>
          </w:p>
          <w:p w14:paraId="24BF6D34" w14:textId="7E229BA2" w:rsidR="00D80843" w:rsidRPr="008F0393" w:rsidRDefault="00D80843" w:rsidP="008F0393">
            <w:pPr>
              <w:rPr>
                <w:rFonts w:asciiTheme="minorHAnsi" w:eastAsiaTheme="minorEastAsia" w:hAnsiTheme="minorHAnsi" w:cs="Raavi"/>
                <w:sz w:val="18"/>
                <w:szCs w:val="18"/>
                <w:lang w:val="en-AU" w:bidi="ar-SA"/>
              </w:rPr>
            </w:pPr>
          </w:p>
          <w:p w14:paraId="5ECD1976" w14:textId="604ECBDA" w:rsidR="00D80843" w:rsidRPr="008F0393" w:rsidRDefault="00D80843" w:rsidP="008F0393">
            <w:pPr>
              <w:rPr>
                <w:rFonts w:asciiTheme="minorHAnsi" w:eastAsiaTheme="minorEastAsia" w:hAnsiTheme="minorHAnsi" w:cs="Raavi"/>
                <w:sz w:val="18"/>
                <w:szCs w:val="18"/>
                <w:lang w:val="en-AU" w:bidi="ar-SA"/>
              </w:rPr>
            </w:pPr>
            <w:r w:rsidRPr="008F0393">
              <w:rPr>
                <w:rFonts w:asciiTheme="minorHAnsi" w:eastAsiaTheme="minorEastAsia" w:hAnsiTheme="minorHAnsi" w:cs="Raavi"/>
                <w:sz w:val="18"/>
                <w:szCs w:val="18"/>
                <w:lang w:val="en-AU" w:bidi="ar-SA"/>
              </w:rPr>
              <w:t>NA</w:t>
            </w:r>
          </w:p>
        </w:tc>
        <w:tc>
          <w:tcPr>
            <w:tcW w:w="3827" w:type="dxa"/>
          </w:tcPr>
          <w:p w14:paraId="7D56BF32" w14:textId="27AABDD7" w:rsidR="00D80843" w:rsidRPr="008F0393" w:rsidRDefault="00D80843" w:rsidP="008F0393">
            <w:pPr>
              <w:rPr>
                <w:rFonts w:asciiTheme="minorHAnsi" w:eastAsiaTheme="minorEastAsia" w:hAnsiTheme="minorHAnsi" w:cs="Raavi"/>
                <w:sz w:val="18"/>
                <w:szCs w:val="18"/>
                <w:lang w:val="en-AU" w:bidi="ar-SA"/>
              </w:rPr>
            </w:pPr>
            <w:r w:rsidRPr="008F0393">
              <w:rPr>
                <w:rFonts w:asciiTheme="minorHAnsi" w:eastAsiaTheme="minorEastAsia" w:hAnsiTheme="minorHAnsi" w:cs="Raavi"/>
                <w:sz w:val="18"/>
                <w:szCs w:val="18"/>
                <w:lang w:val="en-AU" w:bidi="ar-SA"/>
              </w:rPr>
              <w:t>NA</w:t>
            </w:r>
          </w:p>
          <w:p w14:paraId="03F1E09F" w14:textId="3CE84318" w:rsidR="00D80843" w:rsidRPr="008F0393" w:rsidRDefault="00D80843" w:rsidP="008F0393">
            <w:pPr>
              <w:rPr>
                <w:rFonts w:asciiTheme="minorHAnsi" w:eastAsiaTheme="minorEastAsia" w:hAnsiTheme="minorHAnsi" w:cs="Raavi"/>
                <w:sz w:val="18"/>
                <w:szCs w:val="18"/>
                <w:lang w:val="en-AU" w:bidi="ar-SA"/>
              </w:rPr>
            </w:pPr>
          </w:p>
          <w:p w14:paraId="7142E630" w14:textId="7B44B50F" w:rsidR="00D80843" w:rsidRPr="008F0393" w:rsidRDefault="00D80843" w:rsidP="008F0393">
            <w:pPr>
              <w:rPr>
                <w:rFonts w:asciiTheme="minorHAnsi" w:eastAsiaTheme="minorEastAsia" w:hAnsiTheme="minorHAnsi" w:cs="Raavi"/>
                <w:sz w:val="18"/>
                <w:szCs w:val="18"/>
                <w:lang w:val="en-AU" w:bidi="ar-SA"/>
              </w:rPr>
            </w:pPr>
          </w:p>
          <w:p w14:paraId="2E85A2A5" w14:textId="4FE18ADC" w:rsidR="00D80843" w:rsidRPr="008F0393" w:rsidRDefault="00D80843" w:rsidP="008F0393">
            <w:pPr>
              <w:rPr>
                <w:rFonts w:asciiTheme="minorHAnsi" w:eastAsiaTheme="minorEastAsia" w:hAnsiTheme="minorHAnsi" w:cs="Raavi"/>
                <w:sz w:val="18"/>
                <w:szCs w:val="18"/>
                <w:lang w:val="en-AU" w:bidi="ar-SA"/>
              </w:rPr>
            </w:pPr>
            <w:r w:rsidRPr="008F0393">
              <w:rPr>
                <w:rFonts w:asciiTheme="minorHAnsi" w:eastAsiaTheme="minorEastAsia" w:hAnsiTheme="minorHAnsi" w:cs="Raavi"/>
                <w:sz w:val="18"/>
                <w:szCs w:val="18"/>
                <w:lang w:val="en-AU" w:bidi="ar-SA"/>
              </w:rPr>
              <w:t>NA</w:t>
            </w:r>
          </w:p>
        </w:tc>
        <w:tc>
          <w:tcPr>
            <w:tcW w:w="6095" w:type="dxa"/>
          </w:tcPr>
          <w:p w14:paraId="57BD5A4C" w14:textId="7B5106D7" w:rsidR="00D80843" w:rsidRPr="008F0393" w:rsidRDefault="00D80843" w:rsidP="008F0393">
            <w:pPr>
              <w:rPr>
                <w:rFonts w:asciiTheme="minorHAnsi" w:eastAsiaTheme="minorEastAsia" w:hAnsiTheme="minorHAnsi" w:cs="Raavi"/>
                <w:sz w:val="18"/>
                <w:szCs w:val="18"/>
                <w:lang w:val="en-AU" w:bidi="ar-SA"/>
              </w:rPr>
            </w:pPr>
            <w:r w:rsidRPr="008F0393">
              <w:rPr>
                <w:rFonts w:asciiTheme="minorHAnsi" w:eastAsiaTheme="minorEastAsia" w:hAnsiTheme="minorHAnsi" w:cs="Raavi"/>
                <w:sz w:val="18"/>
                <w:szCs w:val="18"/>
                <w:lang w:val="en-AU" w:bidi="ar-SA"/>
              </w:rPr>
              <w:t>Comments on the kinds of factors that are considered when deciding whether a food or food group is ‘fattening’</w:t>
            </w:r>
          </w:p>
          <w:p w14:paraId="163E04F5" w14:textId="62591AE9" w:rsidR="00D80843" w:rsidRPr="008F0393" w:rsidRDefault="00D80843" w:rsidP="008F0393">
            <w:pPr>
              <w:rPr>
                <w:rFonts w:asciiTheme="minorHAnsi" w:eastAsiaTheme="minorEastAsia" w:hAnsiTheme="minorHAnsi" w:cs="Raavi"/>
                <w:sz w:val="18"/>
                <w:szCs w:val="18"/>
                <w:lang w:val="en-AU" w:bidi="ar-SA"/>
              </w:rPr>
            </w:pPr>
          </w:p>
          <w:p w14:paraId="6450DB55" w14:textId="4F9CBA88" w:rsidR="00D80843" w:rsidRPr="008F0393" w:rsidRDefault="00D80843" w:rsidP="008F0393">
            <w:pPr>
              <w:rPr>
                <w:rFonts w:asciiTheme="minorHAnsi" w:eastAsiaTheme="minorEastAsia" w:hAnsiTheme="minorHAnsi" w:cs="Raavi"/>
                <w:sz w:val="18"/>
                <w:szCs w:val="18"/>
                <w:lang w:val="en-AU" w:bidi="ar-SA"/>
              </w:rPr>
            </w:pPr>
            <w:r w:rsidRPr="008F0393">
              <w:rPr>
                <w:rFonts w:asciiTheme="minorHAnsi" w:eastAsiaTheme="minorEastAsia" w:hAnsiTheme="minorHAnsi" w:cs="Raavi"/>
                <w:sz w:val="18"/>
                <w:szCs w:val="18"/>
                <w:lang w:val="en-AU" w:bidi="ar-SA"/>
              </w:rPr>
              <w:t>% agree/disagree fresh foods are not fattening</w:t>
            </w:r>
          </w:p>
          <w:p w14:paraId="0CFB2BCA" w14:textId="12FCDE4E" w:rsidR="00D80843" w:rsidRPr="008F0393" w:rsidRDefault="00D80843" w:rsidP="008F0393">
            <w:pPr>
              <w:rPr>
                <w:rFonts w:asciiTheme="minorHAnsi" w:eastAsiaTheme="minorEastAsia" w:hAnsiTheme="minorHAnsi" w:cs="Raavi"/>
                <w:sz w:val="18"/>
                <w:szCs w:val="18"/>
                <w:lang w:val="en-AU" w:bidi="ar-SA"/>
              </w:rPr>
            </w:pPr>
            <w:r w:rsidRPr="008F0393">
              <w:rPr>
                <w:rFonts w:asciiTheme="minorHAnsi" w:eastAsiaTheme="minorEastAsia" w:hAnsiTheme="minorHAnsi" w:cs="Raavi"/>
                <w:sz w:val="18"/>
                <w:szCs w:val="18"/>
                <w:lang w:val="en-AU" w:bidi="ar-SA"/>
              </w:rPr>
              <w:t>% agree foods with a high fat content are fattening</w:t>
            </w:r>
          </w:p>
          <w:p w14:paraId="1ACBAB0B" w14:textId="16DA43E7" w:rsidR="00D80843" w:rsidRPr="008F0393" w:rsidRDefault="00D80843" w:rsidP="008F0393">
            <w:pPr>
              <w:rPr>
                <w:rFonts w:asciiTheme="minorHAnsi" w:eastAsiaTheme="minorEastAsia" w:hAnsiTheme="minorHAnsi" w:cs="Raavi"/>
                <w:sz w:val="18"/>
                <w:szCs w:val="18"/>
                <w:lang w:val="en-AU" w:bidi="ar-SA"/>
              </w:rPr>
            </w:pPr>
            <w:r w:rsidRPr="008F0393">
              <w:rPr>
                <w:rFonts w:asciiTheme="minorHAnsi" w:eastAsiaTheme="minorEastAsia" w:hAnsiTheme="minorHAnsi" w:cs="Raavi"/>
                <w:sz w:val="18"/>
                <w:szCs w:val="18"/>
                <w:lang w:val="en-AU" w:bidi="ar-SA"/>
              </w:rPr>
              <w:t>%agree as long as I watch my fat intake I can eat what I like</w:t>
            </w:r>
          </w:p>
          <w:p w14:paraId="126D837D" w14:textId="177A6680" w:rsidR="00D80843" w:rsidRPr="008F0393" w:rsidRDefault="00D80843" w:rsidP="008F0393">
            <w:pPr>
              <w:rPr>
                <w:rFonts w:asciiTheme="minorHAnsi" w:eastAsiaTheme="minorEastAsia" w:hAnsiTheme="minorHAnsi" w:cs="Raavi"/>
                <w:sz w:val="18"/>
                <w:szCs w:val="18"/>
                <w:lang w:val="en-AU" w:bidi="ar-SA"/>
              </w:rPr>
            </w:pPr>
            <w:r w:rsidRPr="008F0393">
              <w:rPr>
                <w:rFonts w:asciiTheme="minorHAnsi" w:eastAsiaTheme="minorEastAsia" w:hAnsiTheme="minorHAnsi" w:cs="Raavi"/>
                <w:sz w:val="18"/>
                <w:szCs w:val="18"/>
                <w:lang w:val="en-AU" w:bidi="ar-SA"/>
              </w:rPr>
              <w:t>% agree saturated fat more fattening than unsaturated fat</w:t>
            </w:r>
          </w:p>
          <w:p w14:paraId="0E5A189F" w14:textId="32282BB8" w:rsidR="00D80843" w:rsidRPr="008F0393" w:rsidRDefault="00D80843" w:rsidP="008F0393">
            <w:pPr>
              <w:rPr>
                <w:rFonts w:asciiTheme="minorHAnsi" w:eastAsiaTheme="minorEastAsia" w:hAnsiTheme="minorHAnsi" w:cs="Raavi"/>
                <w:sz w:val="18"/>
                <w:szCs w:val="18"/>
                <w:lang w:val="en-AU" w:bidi="ar-SA"/>
              </w:rPr>
            </w:pPr>
            <w:r w:rsidRPr="008F0393">
              <w:rPr>
                <w:rFonts w:asciiTheme="minorHAnsi" w:eastAsiaTheme="minorEastAsia" w:hAnsiTheme="minorHAnsi" w:cs="Raavi"/>
                <w:sz w:val="18"/>
                <w:szCs w:val="18"/>
                <w:lang w:val="en-AU" w:bidi="ar-SA"/>
              </w:rPr>
              <w:t>% agree your body can burn sugar quicker than it can burn fat</w:t>
            </w:r>
          </w:p>
        </w:tc>
      </w:tr>
      <w:tr w:rsidR="009D32AF" w:rsidRPr="008F0393" w14:paraId="518759D4" w14:textId="77777777" w:rsidTr="00227253">
        <w:trPr>
          <w:cantSplit/>
        </w:trPr>
        <w:tc>
          <w:tcPr>
            <w:tcW w:w="1985" w:type="dxa"/>
          </w:tcPr>
          <w:p w14:paraId="4EE2BA1C" w14:textId="5DFB788E" w:rsidR="009D32AF" w:rsidRPr="008F0393" w:rsidRDefault="009D32AF"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Vanderlee et al. (2015)</w:t>
            </w:r>
          </w:p>
        </w:tc>
        <w:tc>
          <w:tcPr>
            <w:tcW w:w="2551" w:type="dxa"/>
          </w:tcPr>
          <w:p w14:paraId="6B0AB131" w14:textId="134CBDEC" w:rsidR="009D32AF" w:rsidRPr="008F0393" w:rsidRDefault="009D32AF"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 xml:space="preserve">Canada </w:t>
            </w:r>
          </w:p>
        </w:tc>
        <w:tc>
          <w:tcPr>
            <w:tcW w:w="3828" w:type="dxa"/>
          </w:tcPr>
          <w:p w14:paraId="143C89A8" w14:textId="53765817" w:rsidR="009D32AF" w:rsidRPr="008F0393" w:rsidRDefault="009D32AF"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Experiment</w:t>
            </w:r>
          </w:p>
        </w:tc>
        <w:tc>
          <w:tcPr>
            <w:tcW w:w="3402" w:type="dxa"/>
          </w:tcPr>
          <w:p w14:paraId="7179B83D" w14:textId="465C0BA9" w:rsidR="009D32AF" w:rsidRPr="008F0393" w:rsidRDefault="00472ADB"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NA</w:t>
            </w:r>
          </w:p>
        </w:tc>
        <w:tc>
          <w:tcPr>
            <w:tcW w:w="3827" w:type="dxa"/>
          </w:tcPr>
          <w:p w14:paraId="659DDD91" w14:textId="54381B99" w:rsidR="009D32AF" w:rsidRPr="008F0393" w:rsidRDefault="00472ADB"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Manipulations of the Canadian Nutrition Facts Panel</w:t>
            </w:r>
          </w:p>
        </w:tc>
        <w:tc>
          <w:tcPr>
            <w:tcW w:w="6095" w:type="dxa"/>
          </w:tcPr>
          <w:p w14:paraId="7449E29B" w14:textId="52706756" w:rsidR="009D32AF" w:rsidRPr="008F0393" w:rsidRDefault="00472ADB"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 identify added sugar content as ‘a lot’ when presented with a Daily Value of added sugar content on an NFL</w:t>
            </w:r>
          </w:p>
        </w:tc>
      </w:tr>
      <w:tr w:rsidR="00121609" w:rsidRPr="008F0393" w14:paraId="2B297DB7" w14:textId="77777777" w:rsidTr="00227253">
        <w:trPr>
          <w:cantSplit/>
        </w:trPr>
        <w:tc>
          <w:tcPr>
            <w:tcW w:w="1985" w:type="dxa"/>
          </w:tcPr>
          <w:p w14:paraId="63093480" w14:textId="45FD1FBB" w:rsidR="00121609" w:rsidRPr="008F0393" w:rsidRDefault="00121609"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Watson et al. (2013)</w:t>
            </w:r>
          </w:p>
        </w:tc>
        <w:tc>
          <w:tcPr>
            <w:tcW w:w="2551" w:type="dxa"/>
          </w:tcPr>
          <w:p w14:paraId="733001FE" w14:textId="1AB7295E" w:rsidR="00121609" w:rsidRPr="008F0393" w:rsidRDefault="00121609"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 xml:space="preserve">Australia </w:t>
            </w:r>
          </w:p>
        </w:tc>
        <w:tc>
          <w:tcPr>
            <w:tcW w:w="3828" w:type="dxa"/>
          </w:tcPr>
          <w:p w14:paraId="13C951E8" w14:textId="31E244B1" w:rsidR="00121609" w:rsidRPr="008F0393" w:rsidRDefault="00121609"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Interview and Survey</w:t>
            </w:r>
          </w:p>
        </w:tc>
        <w:tc>
          <w:tcPr>
            <w:tcW w:w="3402" w:type="dxa"/>
          </w:tcPr>
          <w:p w14:paraId="2D57E2A9" w14:textId="5071F7F8" w:rsidR="00121609" w:rsidRPr="008F0393" w:rsidRDefault="00121609"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NA</w:t>
            </w:r>
          </w:p>
        </w:tc>
        <w:tc>
          <w:tcPr>
            <w:tcW w:w="3827" w:type="dxa"/>
          </w:tcPr>
          <w:p w14:paraId="1F9F3BC6" w14:textId="3F42C261" w:rsidR="00121609" w:rsidRPr="008F0393" w:rsidRDefault="00121609"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NA</w:t>
            </w:r>
          </w:p>
        </w:tc>
        <w:tc>
          <w:tcPr>
            <w:tcW w:w="6095" w:type="dxa"/>
          </w:tcPr>
          <w:p w14:paraId="7F27E28B" w14:textId="77777777" w:rsidR="00121609" w:rsidRDefault="00121609"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 of respondents who associate sugar with high energy content of foods</w:t>
            </w:r>
          </w:p>
          <w:p w14:paraId="3AC4CE42" w14:textId="0EEDEBAB" w:rsidR="00121609" w:rsidRPr="008F0393" w:rsidRDefault="00121609"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 of respondents who associate kilojoules with sugar</w:t>
            </w:r>
          </w:p>
        </w:tc>
      </w:tr>
    </w:tbl>
    <w:p w14:paraId="38A454A5" w14:textId="4538D9E7" w:rsidR="008F0393" w:rsidRPr="008F0393" w:rsidRDefault="008F0393" w:rsidP="008F0393">
      <w:pPr>
        <w:rPr>
          <w:rFonts w:eastAsiaTheme="minorEastAsia"/>
          <w:lang w:bidi="ar-SA"/>
        </w:rPr>
      </w:pPr>
    </w:p>
    <w:p w14:paraId="135012B0" w14:textId="77777777" w:rsidR="008F0393" w:rsidRPr="008F0393" w:rsidRDefault="008F0393" w:rsidP="008F0393">
      <w:pPr>
        <w:keepNext/>
        <w:spacing w:before="240" w:after="240"/>
        <w:outlineLvl w:val="2"/>
        <w:rPr>
          <w:rFonts w:eastAsiaTheme="minorEastAsia"/>
          <w:b/>
          <w:bCs/>
          <w:color w:val="000000" w:themeColor="text1"/>
          <w:lang w:eastAsia="en-AU" w:bidi="ar-SA"/>
        </w:rPr>
      </w:pPr>
      <w:bookmarkStart w:id="289" w:name="_Toc451335319"/>
      <w:bookmarkStart w:id="290" w:name="_Toc489351640"/>
      <w:bookmarkStart w:id="291" w:name="_Toc489715661"/>
      <w:bookmarkStart w:id="292" w:name="_Toc489882429"/>
      <w:bookmarkStart w:id="293" w:name="_Toc491170980"/>
      <w:bookmarkStart w:id="294" w:name="_Toc491176516"/>
      <w:bookmarkStart w:id="295" w:name="_Toc491274929"/>
      <w:bookmarkStart w:id="296" w:name="_Toc491762064"/>
      <w:bookmarkStart w:id="297" w:name="_Toc491773729"/>
      <w:bookmarkStart w:id="298" w:name="_Toc491786234"/>
      <w:bookmarkStart w:id="299" w:name="_Toc491788968"/>
      <w:bookmarkStart w:id="300" w:name="_Toc491789297"/>
      <w:r w:rsidRPr="008F0393">
        <w:rPr>
          <w:rFonts w:eastAsiaTheme="minorEastAsia"/>
          <w:b/>
          <w:bCs/>
          <w:color w:val="000000" w:themeColor="text1"/>
          <w:lang w:eastAsia="en-AU" w:bidi="ar-SA"/>
        </w:rPr>
        <w:t>Table A1.2 Overview of study quality</w:t>
      </w:r>
      <w:bookmarkEnd w:id="289"/>
      <w:bookmarkEnd w:id="290"/>
      <w:bookmarkEnd w:id="291"/>
      <w:bookmarkEnd w:id="292"/>
      <w:bookmarkEnd w:id="293"/>
      <w:bookmarkEnd w:id="294"/>
      <w:bookmarkEnd w:id="295"/>
      <w:bookmarkEnd w:id="296"/>
      <w:bookmarkEnd w:id="297"/>
      <w:bookmarkEnd w:id="298"/>
      <w:bookmarkEnd w:id="299"/>
      <w:bookmarkEnd w:id="300"/>
      <w:r w:rsidRPr="008F0393">
        <w:rPr>
          <w:rFonts w:eastAsiaTheme="minorEastAsia"/>
          <w:b/>
          <w:bCs/>
          <w:color w:val="000000" w:themeColor="text1"/>
          <w:lang w:eastAsia="en-AU" w:bidi="ar-SA"/>
        </w:rPr>
        <w:t xml:space="preserve"> </w:t>
      </w:r>
    </w:p>
    <w:tbl>
      <w:tblPr>
        <w:tblStyle w:val="TableGrid"/>
        <w:tblW w:w="21688" w:type="dxa"/>
        <w:tblInd w:w="108" w:type="dxa"/>
        <w:tblLayout w:type="fixed"/>
        <w:tblLook w:val="04A0" w:firstRow="1" w:lastRow="0" w:firstColumn="1" w:lastColumn="0" w:noHBand="0" w:noVBand="1"/>
        <w:tblDescription w:val="This table provides an overview of the quality of the studies used in the review. It provides information on the author and year of publication, country the study was conducted in, what the study type was (e.g. experimental, observational or survey design), the sample size and how partcipants were recruited, an assesment of the internal validity of the study as well as a assesment of the studies generalisability to the Australian and New Zealand context."/>
      </w:tblPr>
      <w:tblGrid>
        <w:gridCol w:w="1701"/>
        <w:gridCol w:w="1560"/>
        <w:gridCol w:w="2268"/>
        <w:gridCol w:w="2551"/>
        <w:gridCol w:w="4253"/>
        <w:gridCol w:w="4819"/>
        <w:gridCol w:w="4536"/>
      </w:tblGrid>
      <w:tr w:rsidR="008F0393" w:rsidRPr="008F0393" w14:paraId="1796DDDE" w14:textId="77777777" w:rsidTr="00227253">
        <w:trPr>
          <w:cantSplit/>
          <w:tblHeader/>
        </w:trPr>
        <w:tc>
          <w:tcPr>
            <w:tcW w:w="1701" w:type="dxa"/>
          </w:tcPr>
          <w:p w14:paraId="01E9AE20" w14:textId="77777777" w:rsidR="008F0393" w:rsidRPr="008F0393" w:rsidRDefault="008F0393" w:rsidP="008F0393">
            <w:pPr>
              <w:widowControl/>
              <w:spacing w:before="120" w:after="120"/>
              <w:rPr>
                <w:rFonts w:eastAsiaTheme="minorEastAsia"/>
                <w:b/>
                <w:sz w:val="24"/>
                <w:lang w:val="en-AU" w:bidi="ar-SA"/>
              </w:rPr>
            </w:pPr>
            <w:r w:rsidRPr="008F0393">
              <w:rPr>
                <w:rFonts w:eastAsiaTheme="minorEastAsia"/>
                <w:b/>
                <w:sz w:val="24"/>
                <w:lang w:val="en-AU" w:bidi="ar-SA"/>
              </w:rPr>
              <w:t>Authors</w:t>
            </w:r>
          </w:p>
        </w:tc>
        <w:tc>
          <w:tcPr>
            <w:tcW w:w="1560" w:type="dxa"/>
          </w:tcPr>
          <w:p w14:paraId="7CC9C056" w14:textId="77777777" w:rsidR="008F0393" w:rsidRPr="008F0393" w:rsidRDefault="008F0393" w:rsidP="008F0393">
            <w:pPr>
              <w:widowControl/>
              <w:spacing w:before="120" w:after="120"/>
              <w:rPr>
                <w:rFonts w:eastAsiaTheme="minorEastAsia"/>
                <w:b/>
                <w:sz w:val="24"/>
                <w:lang w:val="en-AU" w:bidi="ar-SA"/>
              </w:rPr>
            </w:pPr>
            <w:r w:rsidRPr="008F0393">
              <w:rPr>
                <w:rFonts w:eastAsiaTheme="minorEastAsia"/>
                <w:b/>
                <w:sz w:val="24"/>
                <w:lang w:val="en-AU" w:bidi="ar-SA"/>
              </w:rPr>
              <w:t>Country</w:t>
            </w:r>
          </w:p>
        </w:tc>
        <w:tc>
          <w:tcPr>
            <w:tcW w:w="2268" w:type="dxa"/>
          </w:tcPr>
          <w:p w14:paraId="62E4A4B8" w14:textId="77777777" w:rsidR="008F0393" w:rsidRPr="008F0393" w:rsidRDefault="008F0393" w:rsidP="008F0393">
            <w:pPr>
              <w:widowControl/>
              <w:spacing w:before="120" w:after="120"/>
              <w:rPr>
                <w:rFonts w:eastAsiaTheme="minorEastAsia"/>
                <w:b/>
                <w:sz w:val="24"/>
                <w:lang w:val="en-AU" w:bidi="ar-SA"/>
              </w:rPr>
            </w:pPr>
            <w:r w:rsidRPr="008F0393">
              <w:rPr>
                <w:rFonts w:eastAsiaTheme="minorEastAsia"/>
                <w:b/>
                <w:sz w:val="24"/>
                <w:lang w:val="en-AU" w:bidi="ar-SA"/>
              </w:rPr>
              <w:t>Study type</w:t>
            </w:r>
          </w:p>
        </w:tc>
        <w:tc>
          <w:tcPr>
            <w:tcW w:w="2551" w:type="dxa"/>
          </w:tcPr>
          <w:p w14:paraId="789012D0" w14:textId="77777777" w:rsidR="008F0393" w:rsidRPr="008F0393" w:rsidRDefault="008F0393" w:rsidP="008F0393">
            <w:pPr>
              <w:widowControl/>
              <w:spacing w:before="120" w:after="120"/>
              <w:rPr>
                <w:rFonts w:eastAsiaTheme="minorEastAsia"/>
                <w:b/>
                <w:sz w:val="24"/>
                <w:lang w:val="en-AU" w:bidi="ar-SA"/>
              </w:rPr>
            </w:pPr>
            <w:r w:rsidRPr="008F0393">
              <w:rPr>
                <w:rFonts w:eastAsiaTheme="minorEastAsia"/>
                <w:b/>
                <w:sz w:val="24"/>
                <w:lang w:val="en-AU" w:bidi="ar-SA"/>
              </w:rPr>
              <w:t>Achieved sample size</w:t>
            </w:r>
          </w:p>
        </w:tc>
        <w:tc>
          <w:tcPr>
            <w:tcW w:w="4253" w:type="dxa"/>
          </w:tcPr>
          <w:p w14:paraId="4A2EABF3" w14:textId="77777777" w:rsidR="008F0393" w:rsidRPr="008F0393" w:rsidRDefault="008F0393" w:rsidP="008F0393">
            <w:pPr>
              <w:widowControl/>
              <w:spacing w:before="120" w:after="120"/>
              <w:rPr>
                <w:rFonts w:eastAsiaTheme="minorEastAsia"/>
                <w:b/>
                <w:sz w:val="24"/>
                <w:lang w:val="en-AU" w:bidi="ar-SA"/>
              </w:rPr>
            </w:pPr>
            <w:r w:rsidRPr="008F0393">
              <w:rPr>
                <w:rFonts w:eastAsiaTheme="minorEastAsia"/>
                <w:b/>
                <w:sz w:val="24"/>
                <w:lang w:val="en-AU" w:bidi="ar-SA"/>
              </w:rPr>
              <w:t>Sampling technique</w:t>
            </w:r>
          </w:p>
        </w:tc>
        <w:tc>
          <w:tcPr>
            <w:tcW w:w="4819" w:type="dxa"/>
          </w:tcPr>
          <w:p w14:paraId="7B8762D0" w14:textId="77777777" w:rsidR="008F0393" w:rsidRPr="008F0393" w:rsidRDefault="008F0393" w:rsidP="008F0393">
            <w:pPr>
              <w:widowControl/>
              <w:spacing w:before="120" w:after="120"/>
              <w:rPr>
                <w:rFonts w:eastAsiaTheme="minorEastAsia"/>
                <w:b/>
                <w:sz w:val="24"/>
                <w:lang w:val="en-AU" w:bidi="ar-SA"/>
              </w:rPr>
            </w:pPr>
            <w:r w:rsidRPr="008F0393">
              <w:rPr>
                <w:rFonts w:eastAsiaTheme="minorEastAsia"/>
                <w:b/>
                <w:sz w:val="24"/>
                <w:lang w:val="en-AU" w:bidi="ar-SA"/>
              </w:rPr>
              <w:t xml:space="preserve">Internal validity </w:t>
            </w:r>
          </w:p>
        </w:tc>
        <w:tc>
          <w:tcPr>
            <w:tcW w:w="4536" w:type="dxa"/>
          </w:tcPr>
          <w:p w14:paraId="13E6C817" w14:textId="0B6D3EBC" w:rsidR="008F0393" w:rsidRPr="008F0393" w:rsidRDefault="008F0393" w:rsidP="008F0393">
            <w:pPr>
              <w:widowControl/>
              <w:spacing w:before="120" w:after="120"/>
              <w:rPr>
                <w:rFonts w:eastAsiaTheme="minorEastAsia"/>
                <w:b/>
                <w:sz w:val="24"/>
                <w:lang w:val="en-AU" w:bidi="ar-SA"/>
              </w:rPr>
            </w:pPr>
            <w:r w:rsidRPr="008F0393">
              <w:rPr>
                <w:rFonts w:eastAsiaTheme="minorEastAsia"/>
                <w:b/>
                <w:sz w:val="24"/>
                <w:lang w:val="en-AU" w:bidi="ar-SA"/>
              </w:rPr>
              <w:t>External validity</w:t>
            </w:r>
            <w:r w:rsidR="004A5317">
              <w:rPr>
                <w:rFonts w:eastAsiaTheme="minorEastAsia"/>
                <w:b/>
                <w:sz w:val="24"/>
                <w:lang w:val="en-AU" w:bidi="ar-SA"/>
              </w:rPr>
              <w:t xml:space="preserve"> and generalisability</w:t>
            </w:r>
            <w:r w:rsidRPr="008F0393">
              <w:rPr>
                <w:rFonts w:eastAsiaTheme="minorEastAsia"/>
                <w:b/>
                <w:sz w:val="24"/>
                <w:lang w:val="en-AU" w:bidi="ar-SA"/>
              </w:rPr>
              <w:t xml:space="preserve"> to Australia/New Zealand</w:t>
            </w:r>
          </w:p>
        </w:tc>
      </w:tr>
      <w:tr w:rsidR="00637F6E" w:rsidRPr="008F0393" w14:paraId="6B544B14" w14:textId="77777777" w:rsidTr="00227253">
        <w:trPr>
          <w:cantSplit/>
        </w:trPr>
        <w:tc>
          <w:tcPr>
            <w:tcW w:w="1701" w:type="dxa"/>
          </w:tcPr>
          <w:p w14:paraId="216996ED" w14:textId="501EB89B" w:rsidR="00637F6E" w:rsidRPr="008F0393" w:rsidRDefault="00637F6E"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Adams et al. (2014)</w:t>
            </w:r>
          </w:p>
        </w:tc>
        <w:tc>
          <w:tcPr>
            <w:tcW w:w="1560" w:type="dxa"/>
          </w:tcPr>
          <w:p w14:paraId="6ACFC0F6" w14:textId="459CF0DE" w:rsidR="00637F6E" w:rsidRPr="008F0393" w:rsidRDefault="00637F6E"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United States</w:t>
            </w:r>
          </w:p>
        </w:tc>
        <w:tc>
          <w:tcPr>
            <w:tcW w:w="2268" w:type="dxa"/>
          </w:tcPr>
          <w:p w14:paraId="3F2A866B" w14:textId="30D15755" w:rsidR="00637F6E" w:rsidRPr="008F0393" w:rsidRDefault="00637F6E"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Experiment</w:t>
            </w:r>
          </w:p>
        </w:tc>
        <w:tc>
          <w:tcPr>
            <w:tcW w:w="2551" w:type="dxa"/>
          </w:tcPr>
          <w:p w14:paraId="3E2F50FB" w14:textId="77777777" w:rsidR="00EB788F" w:rsidRDefault="00EB788F"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Experiment 1= 48</w:t>
            </w:r>
          </w:p>
          <w:p w14:paraId="16760904" w14:textId="6E67FE64" w:rsidR="00EB788F" w:rsidRDefault="00EB788F"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Experiment 2= 115</w:t>
            </w:r>
          </w:p>
          <w:p w14:paraId="39B025D0" w14:textId="7ED08981" w:rsidR="00EB788F" w:rsidRDefault="00EB788F" w:rsidP="00EB788F">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Experiment 3= 125</w:t>
            </w:r>
          </w:p>
          <w:p w14:paraId="5D7383AC" w14:textId="13E5B98C" w:rsidR="00EB788F" w:rsidRPr="008F0393" w:rsidRDefault="00EB788F"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Experiment 4= 136</w:t>
            </w:r>
          </w:p>
        </w:tc>
        <w:tc>
          <w:tcPr>
            <w:tcW w:w="4253" w:type="dxa"/>
          </w:tcPr>
          <w:p w14:paraId="338F3E4B" w14:textId="6B08FC3E" w:rsidR="00637F6E" w:rsidRPr="008F0393" w:rsidRDefault="00EB788F" w:rsidP="00044036">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 xml:space="preserve">Participants were either recruited via convenience sampling at the University of Alabama campus or via snowball recruitment via social media networks. </w:t>
            </w:r>
          </w:p>
        </w:tc>
        <w:tc>
          <w:tcPr>
            <w:tcW w:w="4819" w:type="dxa"/>
          </w:tcPr>
          <w:p w14:paraId="195590CD" w14:textId="67493F82" w:rsidR="00637F6E" w:rsidRPr="008F0393" w:rsidRDefault="00EB788F" w:rsidP="00712ED8">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Medium (Participants were randomly assigned to conditions and statistical analyses were proved to be significant. The measure for perceived SSB attractiveness however may b</w:t>
            </w:r>
            <w:r w:rsidR="00712ED8">
              <w:rPr>
                <w:rFonts w:asciiTheme="minorHAnsi" w:eastAsiaTheme="minorEastAsia" w:hAnsiTheme="minorHAnsi" w:cs="Raavi"/>
                <w:sz w:val="18"/>
                <w:szCs w:val="18"/>
                <w:lang w:val="en-AU" w:bidi="ar-SA"/>
              </w:rPr>
              <w:t xml:space="preserve">e influenced by factors such as emotional disgust rather than </w:t>
            </w:r>
            <w:r w:rsidR="004A5317">
              <w:rPr>
                <w:rFonts w:asciiTheme="minorHAnsi" w:eastAsiaTheme="minorEastAsia" w:hAnsiTheme="minorHAnsi" w:cs="Raavi"/>
                <w:sz w:val="18"/>
                <w:szCs w:val="18"/>
                <w:lang w:val="en-AU" w:bidi="ar-SA"/>
              </w:rPr>
              <w:t>concrete understanding)</w:t>
            </w:r>
            <w:r>
              <w:rPr>
                <w:rFonts w:asciiTheme="minorHAnsi" w:eastAsiaTheme="minorEastAsia" w:hAnsiTheme="minorHAnsi" w:cs="Raavi"/>
                <w:sz w:val="18"/>
                <w:szCs w:val="18"/>
                <w:lang w:val="en-AU" w:bidi="ar-SA"/>
              </w:rPr>
              <w:t xml:space="preserve"> </w:t>
            </w:r>
          </w:p>
        </w:tc>
        <w:tc>
          <w:tcPr>
            <w:tcW w:w="4536" w:type="dxa"/>
          </w:tcPr>
          <w:p w14:paraId="02A0BBE1" w14:textId="5D3A44DD" w:rsidR="00637F6E" w:rsidRPr="008F0393" w:rsidRDefault="00EB788F"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 xml:space="preserve">Low (overseas study that primarily uses university student population whose literacy and numeracy skills may not be transferable to the Australian and New Zealand context easily). </w:t>
            </w:r>
          </w:p>
        </w:tc>
      </w:tr>
      <w:tr w:rsidR="00C914F4" w:rsidRPr="008F0393" w14:paraId="7BB3EC98" w14:textId="77777777" w:rsidTr="00227253">
        <w:trPr>
          <w:cantSplit/>
        </w:trPr>
        <w:tc>
          <w:tcPr>
            <w:tcW w:w="1701" w:type="dxa"/>
          </w:tcPr>
          <w:p w14:paraId="058F213E" w14:textId="0FC5A9FF" w:rsidR="00C914F4" w:rsidRDefault="00C914F4" w:rsidP="008F0393">
            <w:pPr>
              <w:rPr>
                <w:rFonts w:asciiTheme="minorHAnsi" w:eastAsiaTheme="minorEastAsia" w:hAnsiTheme="minorHAnsi" w:cs="Raavi"/>
                <w:sz w:val="18"/>
                <w:szCs w:val="18"/>
                <w:lang w:val="en-AU" w:bidi="ar-SA"/>
              </w:rPr>
            </w:pPr>
            <w:r>
              <w:rPr>
                <w:rFonts w:asciiTheme="minorHAnsi" w:eastAsiaTheme="minorEastAsia" w:hAnsiTheme="minorHAnsi"/>
                <w:sz w:val="18"/>
                <w:szCs w:val="18"/>
                <w:lang w:val="en-AU" w:bidi="ar-SA"/>
              </w:rPr>
              <w:t>Aschemann-Witzel et al. (2013)</w:t>
            </w:r>
          </w:p>
        </w:tc>
        <w:tc>
          <w:tcPr>
            <w:tcW w:w="1560" w:type="dxa"/>
          </w:tcPr>
          <w:p w14:paraId="5EFB0005" w14:textId="14FC31D9" w:rsidR="00C914F4" w:rsidRDefault="00C914F4"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Germany</w:t>
            </w:r>
            <w:r w:rsidR="009E0300">
              <w:rPr>
                <w:rFonts w:asciiTheme="minorHAnsi" w:eastAsiaTheme="minorEastAsia" w:hAnsiTheme="minorHAnsi" w:cs="Raavi"/>
                <w:sz w:val="18"/>
                <w:szCs w:val="18"/>
                <w:lang w:val="en-AU" w:bidi="ar-SA"/>
              </w:rPr>
              <w:t xml:space="preserve"> and Poland</w:t>
            </w:r>
          </w:p>
        </w:tc>
        <w:tc>
          <w:tcPr>
            <w:tcW w:w="2268" w:type="dxa"/>
          </w:tcPr>
          <w:p w14:paraId="5E3C9801" w14:textId="7214DF46" w:rsidR="00C914F4" w:rsidRDefault="00C914F4"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Experiment</w:t>
            </w:r>
          </w:p>
        </w:tc>
        <w:tc>
          <w:tcPr>
            <w:tcW w:w="2551" w:type="dxa"/>
          </w:tcPr>
          <w:p w14:paraId="55A0568C" w14:textId="25C67565" w:rsidR="00C914F4" w:rsidRDefault="00C914F4"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1000 respondents</w:t>
            </w:r>
          </w:p>
        </w:tc>
        <w:tc>
          <w:tcPr>
            <w:tcW w:w="4253" w:type="dxa"/>
          </w:tcPr>
          <w:p w14:paraId="03252031" w14:textId="44A1BA3D" w:rsidR="00C914F4" w:rsidRDefault="00C914F4"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 xml:space="preserve">Participants were recruited in shopping centres who classified themselves as either whole or partly responsible for household grocery shopping. </w:t>
            </w:r>
          </w:p>
        </w:tc>
        <w:tc>
          <w:tcPr>
            <w:tcW w:w="4819" w:type="dxa"/>
          </w:tcPr>
          <w:p w14:paraId="4250976C" w14:textId="6C3B8A15" w:rsidR="00C914F4" w:rsidRDefault="009E0300" w:rsidP="00044036">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Medium (Participants were randomly assigned to a GDA label variant. Both Germany and Poland at the time had GDA labelling on food products and the 80 snack food items participants were exposed</w:t>
            </w:r>
            <w:r w:rsidR="004A5317">
              <w:rPr>
                <w:rFonts w:asciiTheme="minorHAnsi" w:eastAsiaTheme="minorEastAsia" w:hAnsiTheme="minorHAnsi" w:cs="Raavi"/>
                <w:sz w:val="18"/>
                <w:szCs w:val="18"/>
                <w:lang w:val="en-AU" w:bidi="ar-SA"/>
              </w:rPr>
              <w:t xml:space="preserve"> to</w:t>
            </w:r>
            <w:r>
              <w:rPr>
                <w:rFonts w:asciiTheme="minorHAnsi" w:eastAsiaTheme="minorEastAsia" w:hAnsiTheme="minorHAnsi" w:cs="Raavi"/>
                <w:sz w:val="18"/>
                <w:szCs w:val="18"/>
                <w:lang w:val="en-AU" w:bidi="ar-SA"/>
              </w:rPr>
              <w:t xml:space="preserve"> </w:t>
            </w:r>
            <w:r w:rsidR="004A5317">
              <w:rPr>
                <w:rFonts w:asciiTheme="minorHAnsi" w:eastAsiaTheme="minorEastAsia" w:hAnsiTheme="minorHAnsi" w:cs="Raavi"/>
                <w:sz w:val="18"/>
                <w:szCs w:val="18"/>
                <w:lang w:val="en-AU" w:bidi="ar-SA"/>
              </w:rPr>
              <w:t>were tailored to each country</w:t>
            </w:r>
            <w:r>
              <w:rPr>
                <w:rFonts w:asciiTheme="minorHAnsi" w:eastAsiaTheme="minorEastAsia" w:hAnsiTheme="minorHAnsi" w:cs="Raavi"/>
                <w:sz w:val="18"/>
                <w:szCs w:val="18"/>
                <w:lang w:val="en-AU" w:bidi="ar-SA"/>
              </w:rPr>
              <w:t xml:space="preserve">) </w:t>
            </w:r>
          </w:p>
        </w:tc>
        <w:tc>
          <w:tcPr>
            <w:tcW w:w="4536" w:type="dxa"/>
          </w:tcPr>
          <w:p w14:paraId="28CDD6BE" w14:textId="432D42A9" w:rsidR="00C914F4" w:rsidRDefault="009E0300" w:rsidP="00044036">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 xml:space="preserve">Low (International study that uses front of pack labelling that is not used in Australia or New Zealand. Snack food items used in this study may not be common to the Oceanic region). </w:t>
            </w:r>
          </w:p>
        </w:tc>
      </w:tr>
      <w:tr w:rsidR="008F0393" w:rsidRPr="008F0393" w14:paraId="6A783EB9" w14:textId="77777777" w:rsidTr="00227253">
        <w:trPr>
          <w:cantSplit/>
        </w:trPr>
        <w:tc>
          <w:tcPr>
            <w:tcW w:w="1701" w:type="dxa"/>
          </w:tcPr>
          <w:p w14:paraId="7266EC72" w14:textId="77777777" w:rsidR="008F0393" w:rsidRPr="008F0393" w:rsidRDefault="008F0393" w:rsidP="008F0393">
            <w:pPr>
              <w:rPr>
                <w:rFonts w:asciiTheme="minorHAnsi" w:eastAsiaTheme="minorEastAsia" w:hAnsiTheme="minorHAnsi" w:cs="Raavi"/>
                <w:sz w:val="18"/>
                <w:szCs w:val="18"/>
                <w:lang w:val="en-AU" w:bidi="ar-SA"/>
              </w:rPr>
            </w:pPr>
            <w:r w:rsidRPr="008F0393">
              <w:rPr>
                <w:rFonts w:asciiTheme="minorHAnsi" w:eastAsiaTheme="minorEastAsia" w:hAnsiTheme="minorHAnsi" w:cs="Raavi"/>
                <w:sz w:val="18"/>
                <w:szCs w:val="18"/>
                <w:lang w:val="en-AU" w:bidi="ar-SA"/>
              </w:rPr>
              <w:t>BEUC (2005)</w:t>
            </w:r>
          </w:p>
        </w:tc>
        <w:tc>
          <w:tcPr>
            <w:tcW w:w="1560" w:type="dxa"/>
          </w:tcPr>
          <w:p w14:paraId="4B393A3D" w14:textId="1987C9A5" w:rsidR="008F0393" w:rsidRPr="008F0393" w:rsidRDefault="008F0393" w:rsidP="008F0393">
            <w:pPr>
              <w:rPr>
                <w:rFonts w:asciiTheme="minorHAnsi" w:eastAsiaTheme="minorEastAsia" w:hAnsiTheme="minorHAnsi" w:cs="Raavi"/>
                <w:sz w:val="18"/>
                <w:szCs w:val="18"/>
                <w:lang w:val="en-AU" w:bidi="ar-SA"/>
              </w:rPr>
            </w:pPr>
            <w:r w:rsidRPr="008F0393">
              <w:rPr>
                <w:rFonts w:asciiTheme="minorHAnsi" w:eastAsiaTheme="minorEastAsia" w:hAnsiTheme="minorHAnsi" w:cs="Raavi"/>
                <w:sz w:val="18"/>
                <w:szCs w:val="18"/>
                <w:lang w:val="en-AU" w:bidi="ar-SA"/>
              </w:rPr>
              <w:t>Denmark, Germany,</w:t>
            </w:r>
            <w:r w:rsidR="00B75BEA">
              <w:rPr>
                <w:rFonts w:asciiTheme="minorHAnsi" w:eastAsiaTheme="minorEastAsia" w:hAnsiTheme="minorHAnsi" w:cs="Raavi"/>
                <w:sz w:val="18"/>
                <w:szCs w:val="18"/>
                <w:lang w:val="en-AU" w:bidi="ar-SA"/>
              </w:rPr>
              <w:t xml:space="preserve"> Hungary, Poland, </w:t>
            </w:r>
            <w:r w:rsidRPr="008F0393">
              <w:rPr>
                <w:rFonts w:asciiTheme="minorHAnsi" w:eastAsiaTheme="minorEastAsia" w:hAnsiTheme="minorHAnsi" w:cs="Raavi"/>
                <w:sz w:val="18"/>
                <w:szCs w:val="18"/>
                <w:lang w:val="en-AU" w:bidi="ar-SA"/>
              </w:rPr>
              <w:t>Spain</w:t>
            </w:r>
          </w:p>
        </w:tc>
        <w:tc>
          <w:tcPr>
            <w:tcW w:w="2268" w:type="dxa"/>
          </w:tcPr>
          <w:p w14:paraId="6D7C1D09" w14:textId="77777777" w:rsidR="008F0393" w:rsidRPr="008F0393" w:rsidRDefault="008F0393" w:rsidP="008F0393">
            <w:pPr>
              <w:rPr>
                <w:rFonts w:asciiTheme="minorHAnsi" w:eastAsiaTheme="minorEastAsia" w:hAnsiTheme="minorHAnsi" w:cs="Raavi"/>
                <w:sz w:val="18"/>
                <w:szCs w:val="18"/>
                <w:lang w:val="en-AU" w:bidi="ar-SA"/>
              </w:rPr>
            </w:pPr>
            <w:r w:rsidRPr="008F0393">
              <w:rPr>
                <w:rFonts w:asciiTheme="minorHAnsi" w:eastAsiaTheme="minorEastAsia" w:hAnsiTheme="minorHAnsi" w:cs="Raavi"/>
                <w:sz w:val="18"/>
                <w:szCs w:val="18"/>
                <w:lang w:val="en-AU" w:bidi="ar-SA"/>
              </w:rPr>
              <w:t>Survey, face-to-face</w:t>
            </w:r>
          </w:p>
        </w:tc>
        <w:tc>
          <w:tcPr>
            <w:tcW w:w="2551" w:type="dxa"/>
          </w:tcPr>
          <w:p w14:paraId="4D72CB2B" w14:textId="77777777" w:rsidR="008F0393" w:rsidRPr="008F0393" w:rsidRDefault="008F0393" w:rsidP="008F0393">
            <w:pPr>
              <w:rPr>
                <w:rFonts w:asciiTheme="minorHAnsi" w:eastAsiaTheme="minorEastAsia" w:hAnsiTheme="minorHAnsi" w:cs="Raavi"/>
                <w:sz w:val="18"/>
                <w:szCs w:val="18"/>
                <w:lang w:val="en-AU" w:bidi="ar-SA"/>
              </w:rPr>
            </w:pPr>
            <w:r w:rsidRPr="008F0393">
              <w:rPr>
                <w:rFonts w:asciiTheme="minorHAnsi" w:eastAsiaTheme="minorEastAsia" w:hAnsiTheme="minorHAnsi" w:cs="Raavi"/>
                <w:sz w:val="18"/>
                <w:szCs w:val="18"/>
                <w:lang w:val="en-AU" w:bidi="ar-SA"/>
              </w:rPr>
              <w:t>3000, 600 in each country</w:t>
            </w:r>
          </w:p>
        </w:tc>
        <w:tc>
          <w:tcPr>
            <w:tcW w:w="4253" w:type="dxa"/>
          </w:tcPr>
          <w:p w14:paraId="47E915D9" w14:textId="77777777" w:rsidR="008F0393" w:rsidRPr="008F0393" w:rsidRDefault="008F0393" w:rsidP="008F0393">
            <w:pPr>
              <w:rPr>
                <w:rFonts w:asciiTheme="minorHAnsi" w:eastAsiaTheme="minorEastAsia" w:hAnsiTheme="minorHAnsi" w:cs="Raavi"/>
                <w:sz w:val="18"/>
                <w:szCs w:val="18"/>
                <w:lang w:val="en-AU" w:bidi="ar-SA"/>
              </w:rPr>
            </w:pPr>
            <w:r w:rsidRPr="008F0393">
              <w:rPr>
                <w:rFonts w:asciiTheme="minorHAnsi" w:eastAsiaTheme="minorEastAsia" w:hAnsiTheme="minorHAnsi" w:cs="Raavi"/>
                <w:sz w:val="18"/>
                <w:szCs w:val="18"/>
                <w:lang w:val="en-AU" w:bidi="ar-SA"/>
              </w:rPr>
              <w:t>No detail provided. 98% of respondents aged 20 years and older</w:t>
            </w:r>
          </w:p>
        </w:tc>
        <w:tc>
          <w:tcPr>
            <w:tcW w:w="4819" w:type="dxa"/>
          </w:tcPr>
          <w:p w14:paraId="53F80EE1" w14:textId="77777777" w:rsidR="008F0393" w:rsidRPr="008F0393" w:rsidRDefault="008F0393" w:rsidP="008F0393">
            <w:pPr>
              <w:rPr>
                <w:rFonts w:asciiTheme="minorHAnsi" w:eastAsiaTheme="minorEastAsia" w:hAnsiTheme="minorHAnsi" w:cs="Raavi"/>
                <w:sz w:val="18"/>
                <w:szCs w:val="18"/>
                <w:lang w:val="en-AU" w:bidi="ar-SA"/>
              </w:rPr>
            </w:pPr>
            <w:r w:rsidRPr="008F0393">
              <w:rPr>
                <w:rFonts w:asciiTheme="minorHAnsi" w:eastAsiaTheme="minorEastAsia" w:hAnsiTheme="minorHAnsi" w:cs="Raavi"/>
                <w:sz w:val="18"/>
                <w:szCs w:val="18"/>
                <w:lang w:val="en-AU" w:bidi="ar-SA"/>
              </w:rPr>
              <w:t>Medium ( respondents were asked about their food packaging information use, and use of the ingredient list was indirectly measured )</w:t>
            </w:r>
          </w:p>
        </w:tc>
        <w:tc>
          <w:tcPr>
            <w:tcW w:w="4536" w:type="dxa"/>
          </w:tcPr>
          <w:p w14:paraId="6E5FC0E7" w14:textId="77777777" w:rsidR="008F0393" w:rsidRPr="008F0393" w:rsidRDefault="008F0393" w:rsidP="008F0393">
            <w:pPr>
              <w:rPr>
                <w:rFonts w:asciiTheme="minorHAnsi" w:eastAsiaTheme="minorEastAsia" w:hAnsiTheme="minorHAnsi" w:cs="Raavi"/>
                <w:sz w:val="18"/>
                <w:szCs w:val="18"/>
                <w:lang w:val="en-AU" w:bidi="ar-SA"/>
              </w:rPr>
            </w:pPr>
            <w:r w:rsidRPr="008F0393">
              <w:rPr>
                <w:rFonts w:asciiTheme="minorHAnsi" w:eastAsiaTheme="minorEastAsia" w:hAnsiTheme="minorHAnsi" w:cs="Raavi"/>
                <w:sz w:val="18"/>
                <w:szCs w:val="18"/>
                <w:lang w:val="en-AU" w:bidi="ar-SA"/>
              </w:rPr>
              <w:t>Low (while national statistical agencies were involved in the sampling design and the country strata were large, the European equivalent to the NIP was not required at the time unless a nutrition content claim was made on the product)</w:t>
            </w:r>
          </w:p>
        </w:tc>
      </w:tr>
      <w:tr w:rsidR="009B77D7" w:rsidRPr="008F0393" w14:paraId="46530194" w14:textId="77777777" w:rsidTr="00227253">
        <w:trPr>
          <w:cantSplit/>
        </w:trPr>
        <w:tc>
          <w:tcPr>
            <w:tcW w:w="1701" w:type="dxa"/>
          </w:tcPr>
          <w:p w14:paraId="53904611" w14:textId="1679C9EB" w:rsidR="009B77D7" w:rsidRPr="008F0393" w:rsidRDefault="009B77D7"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Bliech et al. (2012)</w:t>
            </w:r>
          </w:p>
        </w:tc>
        <w:tc>
          <w:tcPr>
            <w:tcW w:w="1560" w:type="dxa"/>
          </w:tcPr>
          <w:p w14:paraId="60DCD669" w14:textId="59440C8B" w:rsidR="009B77D7" w:rsidRPr="008F0393" w:rsidRDefault="009B77D7"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United States</w:t>
            </w:r>
          </w:p>
        </w:tc>
        <w:tc>
          <w:tcPr>
            <w:tcW w:w="2268" w:type="dxa"/>
          </w:tcPr>
          <w:p w14:paraId="131A6AFD" w14:textId="22A217F9" w:rsidR="009B77D7" w:rsidRPr="008F0393" w:rsidRDefault="009B77D7"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Experiment</w:t>
            </w:r>
          </w:p>
        </w:tc>
        <w:tc>
          <w:tcPr>
            <w:tcW w:w="2551" w:type="dxa"/>
          </w:tcPr>
          <w:p w14:paraId="77873483" w14:textId="008DA430" w:rsidR="009B77D7" w:rsidRPr="008F0393" w:rsidRDefault="009B77D7"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1600</w:t>
            </w:r>
          </w:p>
        </w:tc>
        <w:tc>
          <w:tcPr>
            <w:tcW w:w="4253" w:type="dxa"/>
          </w:tcPr>
          <w:p w14:paraId="18F6862B" w14:textId="54E07611" w:rsidR="009B77D7" w:rsidRPr="008F0393" w:rsidRDefault="009B77D7"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Adolescents who purchased SSBs within the convenience store during the time of the study</w:t>
            </w:r>
          </w:p>
        </w:tc>
        <w:tc>
          <w:tcPr>
            <w:tcW w:w="4819" w:type="dxa"/>
          </w:tcPr>
          <w:p w14:paraId="4485EDC5" w14:textId="5AE80CA3" w:rsidR="009B77D7" w:rsidRPr="008F0393" w:rsidRDefault="009B77D7" w:rsidP="005D62AF">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Medium (</w:t>
            </w:r>
            <w:r w:rsidR="005D62AF">
              <w:rPr>
                <w:rFonts w:asciiTheme="minorHAnsi" w:eastAsiaTheme="minorEastAsia" w:hAnsiTheme="minorHAnsi" w:cs="Raavi"/>
                <w:sz w:val="18"/>
                <w:szCs w:val="18"/>
                <w:lang w:val="en-AU" w:bidi="ar-SA"/>
              </w:rPr>
              <w:t>S</w:t>
            </w:r>
            <w:r>
              <w:rPr>
                <w:rFonts w:asciiTheme="minorHAnsi" w:eastAsiaTheme="minorEastAsia" w:hAnsiTheme="minorHAnsi" w:cs="Raavi"/>
                <w:sz w:val="18"/>
                <w:szCs w:val="18"/>
                <w:lang w:val="en-AU" w:bidi="ar-SA"/>
              </w:rPr>
              <w:t xml:space="preserve">tudy was a reflection of </w:t>
            </w:r>
            <w:r w:rsidR="005D62AF">
              <w:rPr>
                <w:rFonts w:asciiTheme="minorHAnsi" w:eastAsiaTheme="minorEastAsia" w:hAnsiTheme="minorHAnsi" w:cs="Raavi"/>
                <w:sz w:val="18"/>
                <w:szCs w:val="18"/>
                <w:lang w:val="en-AU" w:bidi="ar-SA"/>
              </w:rPr>
              <w:t>caloric signage</w:t>
            </w:r>
            <w:r>
              <w:rPr>
                <w:rFonts w:asciiTheme="minorHAnsi" w:eastAsiaTheme="minorEastAsia" w:hAnsiTheme="minorHAnsi" w:cs="Raavi"/>
                <w:sz w:val="18"/>
                <w:szCs w:val="18"/>
                <w:lang w:val="en-AU" w:bidi="ar-SA"/>
              </w:rPr>
              <w:t xml:space="preserve"> in a real world setting and found some significant differences depending on information conveyed to teenage customers</w:t>
            </w:r>
            <w:r w:rsidR="005D62AF">
              <w:rPr>
                <w:rFonts w:asciiTheme="minorHAnsi" w:eastAsiaTheme="minorEastAsia" w:hAnsiTheme="minorHAnsi" w:cs="Raavi"/>
                <w:sz w:val="18"/>
                <w:szCs w:val="18"/>
                <w:lang w:val="en-AU" w:bidi="ar-SA"/>
              </w:rPr>
              <w:t xml:space="preserve"> within low income areas described in the study</w:t>
            </w:r>
            <w:r>
              <w:rPr>
                <w:rFonts w:asciiTheme="minorHAnsi" w:eastAsiaTheme="minorEastAsia" w:hAnsiTheme="minorHAnsi" w:cs="Raavi"/>
                <w:sz w:val="18"/>
                <w:szCs w:val="18"/>
                <w:lang w:val="en-AU" w:bidi="ar-SA"/>
              </w:rPr>
              <w:t>)</w:t>
            </w:r>
          </w:p>
        </w:tc>
        <w:tc>
          <w:tcPr>
            <w:tcW w:w="4536" w:type="dxa"/>
          </w:tcPr>
          <w:p w14:paraId="60FF89B6" w14:textId="1C71BE39" w:rsidR="009B77D7" w:rsidRPr="008F0393" w:rsidRDefault="009B77D7"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Low (Study location and participant characteristics do not translate to the Australian and New Zealand context)</w:t>
            </w:r>
          </w:p>
        </w:tc>
      </w:tr>
      <w:tr w:rsidR="007879CF" w:rsidRPr="008F0393" w14:paraId="086C39F9" w14:textId="77777777" w:rsidTr="00227253">
        <w:trPr>
          <w:cantSplit/>
        </w:trPr>
        <w:tc>
          <w:tcPr>
            <w:tcW w:w="1701" w:type="dxa"/>
          </w:tcPr>
          <w:p w14:paraId="57F4BE10" w14:textId="4D1F9790" w:rsidR="007879CF" w:rsidRDefault="007879CF"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Bollard et al. (2016)</w:t>
            </w:r>
          </w:p>
        </w:tc>
        <w:tc>
          <w:tcPr>
            <w:tcW w:w="1560" w:type="dxa"/>
          </w:tcPr>
          <w:p w14:paraId="632C4008" w14:textId="50064DF2" w:rsidR="007879CF" w:rsidRDefault="007879CF"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New Zealand</w:t>
            </w:r>
          </w:p>
        </w:tc>
        <w:tc>
          <w:tcPr>
            <w:tcW w:w="2268" w:type="dxa"/>
          </w:tcPr>
          <w:p w14:paraId="33A1530A" w14:textId="1CE92691" w:rsidR="007879CF" w:rsidRDefault="007879CF"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Experiment</w:t>
            </w:r>
          </w:p>
        </w:tc>
        <w:tc>
          <w:tcPr>
            <w:tcW w:w="2551" w:type="dxa"/>
          </w:tcPr>
          <w:p w14:paraId="4EFB8232" w14:textId="37794080" w:rsidR="007879CF" w:rsidRDefault="007879CF"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604</w:t>
            </w:r>
          </w:p>
        </w:tc>
        <w:tc>
          <w:tcPr>
            <w:tcW w:w="4253" w:type="dxa"/>
          </w:tcPr>
          <w:p w14:paraId="21BE90A8" w14:textId="60CA96BD" w:rsidR="007879CF" w:rsidRDefault="007879CF"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Recruitment was either via market research company ‘Research Now’ or via parents who were panel members</w:t>
            </w:r>
          </w:p>
        </w:tc>
        <w:tc>
          <w:tcPr>
            <w:tcW w:w="4819" w:type="dxa"/>
          </w:tcPr>
          <w:p w14:paraId="26C0445D" w14:textId="7F013AAD" w:rsidR="007879CF" w:rsidRDefault="004A5317" w:rsidP="004A5317">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High</w:t>
            </w:r>
            <w:r w:rsidR="007879CF">
              <w:rPr>
                <w:rFonts w:asciiTheme="minorHAnsi" w:eastAsiaTheme="minorEastAsia" w:hAnsiTheme="minorHAnsi" w:cs="Raavi"/>
                <w:sz w:val="18"/>
                <w:szCs w:val="18"/>
                <w:lang w:val="en-AU" w:bidi="ar-SA"/>
              </w:rPr>
              <w:t xml:space="preserve"> (</w:t>
            </w:r>
            <w:r>
              <w:rPr>
                <w:rFonts w:asciiTheme="minorHAnsi" w:eastAsiaTheme="minorEastAsia" w:hAnsiTheme="minorHAnsi" w:cs="Raavi"/>
                <w:sz w:val="18"/>
                <w:szCs w:val="18"/>
                <w:lang w:val="en-AU" w:bidi="ar-SA"/>
              </w:rPr>
              <w:t xml:space="preserve">Sufficient </w:t>
            </w:r>
            <w:r w:rsidR="007879CF">
              <w:rPr>
                <w:rFonts w:asciiTheme="minorHAnsi" w:eastAsiaTheme="minorEastAsia" w:hAnsiTheme="minorHAnsi" w:cs="Raavi"/>
                <w:sz w:val="18"/>
                <w:szCs w:val="18"/>
                <w:lang w:val="en-AU" w:bidi="ar-SA"/>
              </w:rPr>
              <w:t>participants per condition to meet statistical power requirements</w:t>
            </w:r>
            <w:r>
              <w:rPr>
                <w:rFonts w:asciiTheme="minorHAnsi" w:eastAsiaTheme="minorEastAsia" w:hAnsiTheme="minorHAnsi" w:cs="Raavi"/>
                <w:sz w:val="18"/>
                <w:szCs w:val="18"/>
                <w:lang w:val="en-AU" w:bidi="ar-SA"/>
              </w:rPr>
              <w:t xml:space="preserve">, experiment was between subjects with random allocation, </w:t>
            </w:r>
            <w:r w:rsidR="00A13D69">
              <w:rPr>
                <w:rFonts w:asciiTheme="minorHAnsi" w:eastAsiaTheme="minorEastAsia" w:hAnsiTheme="minorHAnsi" w:cs="Raavi"/>
                <w:sz w:val="18"/>
                <w:szCs w:val="18"/>
                <w:lang w:val="en-AU" w:bidi="ar-SA"/>
              </w:rPr>
              <w:t>appropriate</w:t>
            </w:r>
            <w:r>
              <w:rPr>
                <w:rFonts w:asciiTheme="minorHAnsi" w:eastAsiaTheme="minorEastAsia" w:hAnsiTheme="minorHAnsi" w:cs="Raavi"/>
                <w:sz w:val="18"/>
                <w:szCs w:val="18"/>
                <w:lang w:val="en-AU" w:bidi="ar-SA"/>
              </w:rPr>
              <w:t xml:space="preserve"> </w:t>
            </w:r>
            <w:r w:rsidR="00A13D69">
              <w:rPr>
                <w:rFonts w:asciiTheme="minorHAnsi" w:eastAsiaTheme="minorEastAsia" w:hAnsiTheme="minorHAnsi" w:cs="Raavi"/>
                <w:sz w:val="18"/>
                <w:szCs w:val="18"/>
                <w:lang w:val="en-AU" w:bidi="ar-SA"/>
              </w:rPr>
              <w:t>measuring</w:t>
            </w:r>
            <w:r>
              <w:rPr>
                <w:rFonts w:asciiTheme="minorHAnsi" w:eastAsiaTheme="minorEastAsia" w:hAnsiTheme="minorHAnsi" w:cs="Raavi"/>
                <w:sz w:val="18"/>
                <w:szCs w:val="18"/>
                <w:lang w:val="en-AU" w:bidi="ar-SA"/>
              </w:rPr>
              <w:t xml:space="preserve"> of co-variates</w:t>
            </w:r>
            <w:r w:rsidR="007879CF">
              <w:rPr>
                <w:rFonts w:asciiTheme="minorHAnsi" w:eastAsiaTheme="minorEastAsia" w:hAnsiTheme="minorHAnsi" w:cs="Raavi"/>
                <w:sz w:val="18"/>
                <w:szCs w:val="18"/>
                <w:lang w:val="en-AU" w:bidi="ar-SA"/>
              </w:rPr>
              <w:t>)</w:t>
            </w:r>
          </w:p>
        </w:tc>
        <w:tc>
          <w:tcPr>
            <w:tcW w:w="4536" w:type="dxa"/>
          </w:tcPr>
          <w:p w14:paraId="390B7AA1" w14:textId="18D4473C" w:rsidR="007879CF" w:rsidRDefault="004A5317"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Medium (Participants were a</w:t>
            </w:r>
            <w:r w:rsidR="007879CF">
              <w:rPr>
                <w:rFonts w:asciiTheme="minorHAnsi" w:eastAsiaTheme="minorEastAsia" w:hAnsiTheme="minorHAnsi" w:cs="Raavi"/>
                <w:sz w:val="18"/>
                <w:szCs w:val="18"/>
                <w:lang w:val="en-AU" w:bidi="ar-SA"/>
              </w:rPr>
              <w:t xml:space="preserve"> New Zealand sample and label conditions were reflective of current labels used for tobacco products in Australia</w:t>
            </w:r>
            <w:r>
              <w:rPr>
                <w:rFonts w:asciiTheme="minorHAnsi" w:eastAsiaTheme="minorEastAsia" w:hAnsiTheme="minorHAnsi" w:cs="Raavi"/>
                <w:sz w:val="18"/>
                <w:szCs w:val="18"/>
                <w:lang w:val="en-AU" w:bidi="ar-SA"/>
              </w:rPr>
              <w:t>, however such labelling practices and SSB taxes are not enforced</w:t>
            </w:r>
            <w:r w:rsidR="007879CF">
              <w:rPr>
                <w:rFonts w:asciiTheme="minorHAnsi" w:eastAsiaTheme="minorEastAsia" w:hAnsiTheme="minorHAnsi" w:cs="Raavi"/>
                <w:sz w:val="18"/>
                <w:szCs w:val="18"/>
                <w:lang w:val="en-AU" w:bidi="ar-SA"/>
              </w:rPr>
              <w:t xml:space="preserve">) </w:t>
            </w:r>
          </w:p>
        </w:tc>
      </w:tr>
      <w:tr w:rsidR="008F0393" w:rsidRPr="008F0393" w14:paraId="0CE300A2" w14:textId="77777777" w:rsidTr="00227253">
        <w:trPr>
          <w:cantSplit/>
        </w:trPr>
        <w:tc>
          <w:tcPr>
            <w:tcW w:w="1701" w:type="dxa"/>
          </w:tcPr>
          <w:p w14:paraId="220B3320" w14:textId="77777777" w:rsidR="008F0393" w:rsidRPr="008F0393" w:rsidRDefault="008F0393" w:rsidP="008F0393">
            <w:pPr>
              <w:rPr>
                <w:rFonts w:asciiTheme="minorHAnsi" w:eastAsiaTheme="minorEastAsia" w:hAnsiTheme="minorHAnsi" w:cs="Raavi"/>
                <w:sz w:val="18"/>
                <w:szCs w:val="18"/>
                <w:lang w:val="en-AU" w:bidi="ar-SA"/>
              </w:rPr>
            </w:pPr>
            <w:r w:rsidRPr="008F0393">
              <w:rPr>
                <w:rFonts w:asciiTheme="minorHAnsi" w:eastAsiaTheme="minorEastAsia" w:hAnsiTheme="minorHAnsi" w:cs="Raavi"/>
                <w:sz w:val="18"/>
                <w:szCs w:val="18"/>
                <w:lang w:val="en-AU" w:bidi="ar-SA"/>
              </w:rPr>
              <w:fldChar w:fldCharType="begin" w:fldLock="1"/>
            </w:r>
            <w:r w:rsidRPr="008F0393">
              <w:rPr>
                <w:rFonts w:asciiTheme="minorHAnsi" w:eastAsiaTheme="minorEastAsia" w:hAnsiTheme="minorHAnsi" w:cs="Raavi"/>
                <w:sz w:val="18"/>
                <w:szCs w:val="18"/>
                <w:lang w:val="en-AU" w:bidi="ar-SA"/>
              </w:rPr>
              <w:instrText>ADDIN CSL_CITATION { "citationItems" : [ { "id" : "ITEM-1", "itemData" : { "DOI" : "10.1017/S0007114514004073", "abstract" : "Beverages are among the first independent product choices that school-aged children will make and unhealthy choices can be a threat to children\u2019s health. The present study investigated which beverage attributes shape adults\u2019 and children\u2019s health perceptions. For this purpose, 100 children (fifty-two boys; mean age 8\u00b78 (SD 1\u00b71) years) and their parents were invited to independently perform a beverage-sorting task. Participants were asked to place twenty commonly consumed soft drinks in a line ranging from \u2018unhealthy\u2019 to \u2018healthy\u2019. The sorting data were analysed using multidimensional scaling with property fitting and hierarchical clustering. Sugar content (bparents \u00bc 20\u00b778, bchildren \u00bc 20\u00b768; P,0\u00b7001), artificial sweeteners (bparents \u00bc 20\u00b768, bchildren \u00bc 20\u00b766; P,0\u00b7001), fruit content (bparents \u00bc 0\u00b733, bchildren \u00bc 0\u00b736; P,0\u00b705) and caffeine content (bparents \u00bc 20\u00b745, bchildren \u00bc 20\u00b746; P,0\u00b701) were found to be the predictors of parents\u2019 and children\u2019s health perceptions. Parents\u2019 and children\u2019s estimates were strongly related (rs 0\u00b770 (SD 0\u00b715)); both groups classified the beverages into similar clusters. However, compared with their parents, children perceived beverages such as fruit juices and grapefruit soda to be healthier. In conclusion, parents\u2019 and children\u2019s health perceptions were strongly related based on the same relevant attributes for evaluation. However, fruit content was considered a more important criterion by children, which might lead to differences in the health perception between children and their parents. Low fruit content and the belief of beverages being \u2018natural\u2019 could positively bias perceptions. Therefore, certain soft drinks such as squashes or fruit lemonades are problematic, and the consumer\u2019s awareness of their low nutritional quality should be raised.", "author" : [ { "dropping-particle" : "", "family" : "Bucher", "given" : "Tamara", "non-dropping-particle" : "", "parse-names" : false, "suffix" : "" }, { "dropping-particle" : "", "family" : "Siegrist", "given" : "Michael", "non-dropping-particle" : "", "parse-names" : false, "suffix" : "" } ], "container-title" : "British Journal of Nutrition", "id" : "ITEM-1", "issue" : "16", "issued" : { "date-parts" : [ [ "2015" ] ] }, "page" : "526-535", "title" : "Children\u2019s and parents\u2019 health perception of different soft drinks", "type" : "article-journal", "volume" : "113" }, "uris" : [ "http://www.mendeley.com/documents/?uuid=592875e3-976c-4b47-98c1-59b11124317f" ] } ], "mendeley" : { "formattedCitation" : "(Bucher and Siegrist 2015)", "manualFormatting" : "Bucher and Siegrist (2015)", "plainTextFormattedCitation" : "(Bucher and Siegrist 2015)", "previouslyFormattedCitation" : "(Bucher and Siegrist 2015)" }, "properties" : { "noteIndex" : 0 }, "schema" : "https://github.com/citation-style-language/schema/raw/master/csl-citation.json" }</w:instrText>
            </w:r>
            <w:r w:rsidRPr="008F0393">
              <w:rPr>
                <w:rFonts w:asciiTheme="minorHAnsi" w:eastAsiaTheme="minorEastAsia" w:hAnsiTheme="minorHAnsi" w:cs="Raavi"/>
                <w:sz w:val="18"/>
                <w:szCs w:val="18"/>
                <w:lang w:val="en-AU" w:bidi="ar-SA"/>
              </w:rPr>
              <w:fldChar w:fldCharType="separate"/>
            </w:r>
            <w:r w:rsidRPr="008F0393">
              <w:rPr>
                <w:rFonts w:asciiTheme="minorHAnsi" w:eastAsiaTheme="minorEastAsia" w:hAnsiTheme="minorHAnsi" w:cs="Raavi"/>
                <w:noProof/>
                <w:sz w:val="18"/>
                <w:szCs w:val="18"/>
                <w:lang w:val="en-AU" w:bidi="ar-SA"/>
              </w:rPr>
              <w:t>Bucher and Siegrist (2015)</w:t>
            </w:r>
            <w:r w:rsidRPr="008F0393">
              <w:rPr>
                <w:rFonts w:asciiTheme="minorHAnsi" w:eastAsiaTheme="minorEastAsia" w:hAnsiTheme="minorHAnsi" w:cs="Raavi"/>
                <w:sz w:val="18"/>
                <w:szCs w:val="18"/>
                <w:lang w:val="en-AU" w:bidi="ar-SA"/>
              </w:rPr>
              <w:fldChar w:fldCharType="end"/>
            </w:r>
          </w:p>
        </w:tc>
        <w:tc>
          <w:tcPr>
            <w:tcW w:w="1560" w:type="dxa"/>
          </w:tcPr>
          <w:p w14:paraId="22B50607" w14:textId="77777777" w:rsidR="008F0393" w:rsidRPr="008F0393" w:rsidRDefault="008F0393" w:rsidP="008F0393">
            <w:pPr>
              <w:rPr>
                <w:rFonts w:asciiTheme="minorHAnsi" w:eastAsiaTheme="minorEastAsia" w:hAnsiTheme="minorHAnsi" w:cs="Raavi"/>
                <w:sz w:val="18"/>
                <w:szCs w:val="18"/>
                <w:lang w:val="en-AU" w:bidi="ar-SA"/>
              </w:rPr>
            </w:pPr>
            <w:r w:rsidRPr="008F0393">
              <w:rPr>
                <w:rFonts w:asciiTheme="minorHAnsi" w:eastAsiaTheme="minorEastAsia" w:hAnsiTheme="minorHAnsi" w:cs="Raavi"/>
                <w:sz w:val="18"/>
                <w:szCs w:val="18"/>
                <w:lang w:val="en-AU" w:bidi="ar-SA"/>
              </w:rPr>
              <w:t>Switzerland</w:t>
            </w:r>
          </w:p>
        </w:tc>
        <w:tc>
          <w:tcPr>
            <w:tcW w:w="2268" w:type="dxa"/>
          </w:tcPr>
          <w:p w14:paraId="15B50540" w14:textId="77777777" w:rsidR="008F0393" w:rsidRPr="008F0393" w:rsidRDefault="008F0393" w:rsidP="008F0393">
            <w:pPr>
              <w:rPr>
                <w:rFonts w:asciiTheme="minorHAnsi" w:eastAsiaTheme="minorEastAsia" w:hAnsiTheme="minorHAnsi" w:cs="Raavi"/>
                <w:sz w:val="18"/>
                <w:szCs w:val="18"/>
                <w:lang w:val="en-AU" w:bidi="ar-SA"/>
              </w:rPr>
            </w:pPr>
            <w:r w:rsidRPr="008F0393">
              <w:rPr>
                <w:rFonts w:asciiTheme="minorHAnsi" w:eastAsiaTheme="minorEastAsia" w:hAnsiTheme="minorHAnsi" w:cs="Raavi"/>
                <w:sz w:val="18"/>
                <w:szCs w:val="18"/>
                <w:lang w:val="en-AU" w:bidi="ar-SA"/>
              </w:rPr>
              <w:t>Experiment</w:t>
            </w:r>
          </w:p>
        </w:tc>
        <w:tc>
          <w:tcPr>
            <w:tcW w:w="2551" w:type="dxa"/>
          </w:tcPr>
          <w:p w14:paraId="5C971F65" w14:textId="77777777" w:rsidR="008F0393" w:rsidRPr="008F0393" w:rsidRDefault="008F0393" w:rsidP="008F0393">
            <w:pPr>
              <w:rPr>
                <w:rFonts w:asciiTheme="minorHAnsi" w:eastAsiaTheme="minorEastAsia" w:hAnsiTheme="minorHAnsi" w:cs="Raavi"/>
                <w:sz w:val="18"/>
                <w:szCs w:val="18"/>
                <w:lang w:val="en-AU" w:bidi="ar-SA"/>
              </w:rPr>
            </w:pPr>
            <w:r w:rsidRPr="008F0393">
              <w:rPr>
                <w:rFonts w:asciiTheme="minorHAnsi" w:eastAsiaTheme="minorEastAsia" w:hAnsiTheme="minorHAnsi" w:cs="Raavi"/>
                <w:sz w:val="18"/>
                <w:szCs w:val="18"/>
                <w:lang w:val="en-AU" w:bidi="ar-SA"/>
              </w:rPr>
              <w:t>100 children matched to 100 parents</w:t>
            </w:r>
          </w:p>
        </w:tc>
        <w:tc>
          <w:tcPr>
            <w:tcW w:w="4253" w:type="dxa"/>
          </w:tcPr>
          <w:p w14:paraId="2C9C59E8" w14:textId="77777777" w:rsidR="008F0393" w:rsidRPr="008F0393" w:rsidRDefault="008F0393" w:rsidP="008F0393">
            <w:pPr>
              <w:rPr>
                <w:rFonts w:asciiTheme="minorHAnsi" w:eastAsiaTheme="minorEastAsia" w:hAnsiTheme="minorHAnsi" w:cs="Raavi"/>
                <w:sz w:val="18"/>
                <w:szCs w:val="18"/>
                <w:lang w:val="en-AU" w:bidi="ar-SA"/>
              </w:rPr>
            </w:pPr>
            <w:r w:rsidRPr="008F0393">
              <w:rPr>
                <w:rFonts w:asciiTheme="minorHAnsi" w:eastAsiaTheme="minorEastAsia" w:hAnsiTheme="minorHAnsi" w:cs="Raavi"/>
                <w:sz w:val="18"/>
                <w:szCs w:val="18"/>
                <w:lang w:val="en-AU" w:bidi="ar-SA"/>
              </w:rPr>
              <w:t>Mail invitation to parents of children aged 7 to 10 years, using an address database maintained by the Schober Information Group</w:t>
            </w:r>
          </w:p>
        </w:tc>
        <w:tc>
          <w:tcPr>
            <w:tcW w:w="4819" w:type="dxa"/>
          </w:tcPr>
          <w:p w14:paraId="0531E88F" w14:textId="77777777" w:rsidR="008F0393" w:rsidRPr="008F0393" w:rsidRDefault="008F0393" w:rsidP="008F0393">
            <w:pPr>
              <w:rPr>
                <w:rFonts w:asciiTheme="minorHAnsi" w:eastAsiaTheme="minorEastAsia" w:hAnsiTheme="minorHAnsi" w:cs="Raavi"/>
                <w:sz w:val="18"/>
                <w:szCs w:val="18"/>
                <w:lang w:val="en-AU" w:bidi="ar-SA"/>
              </w:rPr>
            </w:pPr>
            <w:r w:rsidRPr="008F0393">
              <w:rPr>
                <w:rFonts w:asciiTheme="minorHAnsi" w:eastAsiaTheme="minorEastAsia" w:hAnsiTheme="minorHAnsi" w:cs="Raavi"/>
                <w:sz w:val="18"/>
                <w:szCs w:val="18"/>
                <w:lang w:val="en-AU" w:bidi="ar-SA"/>
              </w:rPr>
              <w:t>Medium (subjects were given the beverages to sort, beverages were sorted from ‘unhealthy’ to ‘healthy’, sort criteria was subject-driven and sugar content (not added sugar) was the most salient sort criterion)</w:t>
            </w:r>
          </w:p>
        </w:tc>
        <w:tc>
          <w:tcPr>
            <w:tcW w:w="4536" w:type="dxa"/>
          </w:tcPr>
          <w:p w14:paraId="66B3702B" w14:textId="46913F34" w:rsidR="008F0393" w:rsidRPr="008F0393" w:rsidRDefault="008F0393" w:rsidP="005D62AF">
            <w:pPr>
              <w:rPr>
                <w:rFonts w:asciiTheme="minorHAnsi" w:eastAsiaTheme="minorEastAsia" w:hAnsiTheme="minorHAnsi" w:cs="Raavi"/>
                <w:sz w:val="18"/>
                <w:szCs w:val="18"/>
                <w:lang w:val="en-AU" w:bidi="ar-SA"/>
              </w:rPr>
            </w:pPr>
            <w:r w:rsidRPr="008F0393">
              <w:rPr>
                <w:rFonts w:asciiTheme="minorHAnsi" w:eastAsiaTheme="minorEastAsia" w:hAnsiTheme="minorHAnsi" w:cs="Raavi"/>
                <w:sz w:val="18"/>
                <w:szCs w:val="18"/>
                <w:lang w:val="en-AU" w:bidi="ar-SA"/>
              </w:rPr>
              <w:t>Medium (overseas study so different food labelling, included products not on Australian or New Zealand markets</w:t>
            </w:r>
            <w:r w:rsidR="004A5317">
              <w:rPr>
                <w:rFonts w:asciiTheme="minorHAnsi" w:eastAsiaTheme="minorEastAsia" w:hAnsiTheme="minorHAnsi" w:cs="Raavi"/>
                <w:sz w:val="18"/>
                <w:szCs w:val="18"/>
                <w:lang w:val="en-AU" w:bidi="ar-SA"/>
              </w:rPr>
              <w:t>.</w:t>
            </w:r>
            <w:r w:rsidR="005D62AF">
              <w:rPr>
                <w:rFonts w:asciiTheme="minorHAnsi" w:eastAsiaTheme="minorEastAsia" w:hAnsiTheme="minorHAnsi" w:cs="Raavi"/>
                <w:sz w:val="18"/>
                <w:szCs w:val="18"/>
                <w:lang w:val="en-AU" w:bidi="ar-SA"/>
              </w:rPr>
              <w:t>)</w:t>
            </w:r>
          </w:p>
        </w:tc>
      </w:tr>
      <w:tr w:rsidR="008F0393" w:rsidRPr="008F0393" w14:paraId="424CD394" w14:textId="77777777" w:rsidTr="00227253">
        <w:trPr>
          <w:cantSplit/>
        </w:trPr>
        <w:tc>
          <w:tcPr>
            <w:tcW w:w="1701" w:type="dxa"/>
          </w:tcPr>
          <w:p w14:paraId="7B9C069D" w14:textId="77777777" w:rsidR="008F0393" w:rsidRPr="008F0393" w:rsidRDefault="008F0393" w:rsidP="008F0393">
            <w:pPr>
              <w:rPr>
                <w:rFonts w:asciiTheme="minorHAnsi" w:eastAsiaTheme="minorEastAsia" w:hAnsiTheme="minorHAnsi" w:cs="Raavi"/>
                <w:sz w:val="18"/>
                <w:szCs w:val="18"/>
                <w:lang w:val="en-AU" w:bidi="ar-SA"/>
              </w:rPr>
            </w:pPr>
            <w:r w:rsidRPr="008F0393">
              <w:rPr>
                <w:rFonts w:asciiTheme="minorHAnsi" w:eastAsiaTheme="minorEastAsia" w:hAnsiTheme="minorHAnsi" w:cs="Raavi"/>
                <w:sz w:val="18"/>
                <w:szCs w:val="18"/>
                <w:lang w:val="en-AU" w:bidi="ar-SA"/>
              </w:rPr>
              <w:fldChar w:fldCharType="begin" w:fldLock="1"/>
            </w:r>
            <w:r w:rsidRPr="008F0393">
              <w:rPr>
                <w:rFonts w:asciiTheme="minorHAnsi" w:eastAsiaTheme="minorEastAsia" w:hAnsiTheme="minorHAnsi" w:cs="Raavi"/>
                <w:sz w:val="18"/>
                <w:szCs w:val="18"/>
                <w:lang w:val="en-AU" w:bidi="ar-SA"/>
              </w:rPr>
              <w:instrText>ADDIN CSL_CITATION { "citationItems" : [ { "id" : "ITEM-1", "itemData" : { "DOI" : "10.1071/PY14033", "ISBN" : "14487527", "ISSN" : "1448-7527", "PMID" : "25053144", "abstract" : "Contemporary diets of Aboriginal people living in remote Australia are characterised by processed foods high in fat and sugar. Within the \u2018new\u2019 food system, evidence suggests many Aboriginal people understand food in their own terms but lack access to consumer information about store-purchased foods, and parents feel inadequate as role models. In a remote Australian Aboriginal community, purposive sampling identified adults who participated in semistructured interviews guided by food-based themes relating to the contemporary food system, parental guidance of children\u2019s food choice and channels through which people learn. Interpretive content analysis was used to identify salient themes. In discussions, people identified more closely with dietary qualities or patterns than nutrients, and valued a balanced, fresh diet that made them feel \u2018light\u2019. People possessed basic knowledge of \u2018good\u2019 store foods, and wanted to increase familiarity and experience with foods in packets and cans through practical and social skills, especially cooking. Education about contemporary foods was obtained from key family role models and outside the home through community-based organisations, including school, rather than pamphlets and flip charts. Freedom of choice was a deeply held value; carers who challenged children\u2019s autonomy used strategic distraction, or sought healthier alternatives that did not wholly deny the child. Culturally safe approaches to information sharing and capacity building that contribute to the health and wellbeing of communities requires collaboration and shared responsibility between policy makers, primary healthcare agencies, wider community-based organisations and families.", "author" : [ { "dropping-particle" : "", "family" : "Colles", "given" : "Susan L", "non-dropping-particle" : "", "parse-names" : false, "suffix" : "" }, { "dropping-particle" : "", "family" : "Maypilama", "given" : "Elaine", "non-dropping-particle" : "", "parse-names" : false, "suffix" : "" }, { "dropping-particle" : "", "family" : "Brimblecombe", "given" : "Julie", "non-dropping-particle" : "", "parse-names" : false, "suffix" : "" } ], "container-title" : "Australian Journal of Primary Health", "id" : "ITEM-1", "issued" : { "date-parts" : [ [ "2014" ] ] }, "page" : "365-372", "title" : "Food, food choice and nutrition promotion in a remote Australian Aboriginal community.", "type" : "article-journal", "volume" : "20" }, "uris" : [ "http://www.mendeley.com/documents/?uuid=a5a4679d-018f-46d0-b99c-9318e4a63bda" ] } ], "mendeley" : { "formattedCitation" : "(Colles et al. 2014)", "manualFormatting" : "Colles et al. (2014)", "plainTextFormattedCitation" : "(Colles et al. 2014)", "previouslyFormattedCitation" : "(Colles et al. 2014)" }, "properties" : { "noteIndex" : 0 }, "schema" : "https://github.com/citation-style-language/schema/raw/master/csl-citation.json" }</w:instrText>
            </w:r>
            <w:r w:rsidRPr="008F0393">
              <w:rPr>
                <w:rFonts w:asciiTheme="minorHAnsi" w:eastAsiaTheme="minorEastAsia" w:hAnsiTheme="minorHAnsi" w:cs="Raavi"/>
                <w:sz w:val="18"/>
                <w:szCs w:val="18"/>
                <w:lang w:val="en-AU" w:bidi="ar-SA"/>
              </w:rPr>
              <w:fldChar w:fldCharType="separate"/>
            </w:r>
            <w:r w:rsidRPr="008F0393">
              <w:rPr>
                <w:rFonts w:asciiTheme="minorHAnsi" w:eastAsiaTheme="minorEastAsia" w:hAnsiTheme="minorHAnsi" w:cs="Raavi"/>
                <w:noProof/>
                <w:sz w:val="18"/>
                <w:szCs w:val="18"/>
                <w:lang w:val="en-AU" w:bidi="ar-SA"/>
              </w:rPr>
              <w:t>Colles et al. (2014)</w:t>
            </w:r>
            <w:r w:rsidRPr="008F0393">
              <w:rPr>
                <w:rFonts w:asciiTheme="minorHAnsi" w:eastAsiaTheme="minorEastAsia" w:hAnsiTheme="minorHAnsi" w:cs="Raavi"/>
                <w:sz w:val="18"/>
                <w:szCs w:val="18"/>
                <w:lang w:val="en-AU" w:bidi="ar-SA"/>
              </w:rPr>
              <w:fldChar w:fldCharType="end"/>
            </w:r>
          </w:p>
        </w:tc>
        <w:tc>
          <w:tcPr>
            <w:tcW w:w="1560" w:type="dxa"/>
          </w:tcPr>
          <w:p w14:paraId="2BB6A4FB" w14:textId="77777777" w:rsidR="008F0393" w:rsidRPr="008F0393" w:rsidRDefault="008F0393" w:rsidP="008F0393">
            <w:pPr>
              <w:rPr>
                <w:rFonts w:asciiTheme="minorHAnsi" w:eastAsiaTheme="minorEastAsia" w:hAnsiTheme="minorHAnsi" w:cs="Raavi"/>
                <w:sz w:val="18"/>
                <w:szCs w:val="18"/>
                <w:lang w:val="en-AU" w:bidi="ar-SA"/>
              </w:rPr>
            </w:pPr>
            <w:r w:rsidRPr="008F0393">
              <w:rPr>
                <w:rFonts w:asciiTheme="minorHAnsi" w:eastAsiaTheme="minorEastAsia" w:hAnsiTheme="minorHAnsi" w:cs="Raavi"/>
                <w:sz w:val="18"/>
                <w:szCs w:val="18"/>
                <w:lang w:val="en-AU" w:bidi="ar-SA"/>
              </w:rPr>
              <w:t>Australia</w:t>
            </w:r>
          </w:p>
        </w:tc>
        <w:tc>
          <w:tcPr>
            <w:tcW w:w="2268" w:type="dxa"/>
          </w:tcPr>
          <w:p w14:paraId="18E3F2E6" w14:textId="77777777" w:rsidR="008F0393" w:rsidRPr="008F0393" w:rsidRDefault="008F0393" w:rsidP="008F0393">
            <w:pPr>
              <w:rPr>
                <w:rFonts w:asciiTheme="minorHAnsi" w:eastAsiaTheme="minorEastAsia" w:hAnsiTheme="minorHAnsi" w:cs="Raavi"/>
                <w:sz w:val="18"/>
                <w:szCs w:val="18"/>
                <w:lang w:val="en-AU" w:bidi="ar-SA"/>
              </w:rPr>
            </w:pPr>
            <w:r w:rsidRPr="008F0393">
              <w:rPr>
                <w:rFonts w:asciiTheme="minorHAnsi" w:eastAsiaTheme="minorEastAsia" w:hAnsiTheme="minorHAnsi" w:cs="Raavi"/>
                <w:sz w:val="18"/>
                <w:szCs w:val="18"/>
                <w:lang w:val="en-AU" w:bidi="ar-SA"/>
              </w:rPr>
              <w:t>Face-to-face semi-structured interviews</w:t>
            </w:r>
          </w:p>
        </w:tc>
        <w:tc>
          <w:tcPr>
            <w:tcW w:w="2551" w:type="dxa"/>
          </w:tcPr>
          <w:p w14:paraId="7BEA207E" w14:textId="77777777" w:rsidR="008F0393" w:rsidRPr="008F0393" w:rsidRDefault="008F0393" w:rsidP="008F0393">
            <w:pPr>
              <w:rPr>
                <w:rFonts w:asciiTheme="minorHAnsi" w:eastAsiaTheme="minorEastAsia" w:hAnsiTheme="minorHAnsi" w:cs="Raavi"/>
                <w:sz w:val="18"/>
                <w:szCs w:val="18"/>
                <w:lang w:val="en-AU" w:bidi="ar-SA"/>
              </w:rPr>
            </w:pPr>
            <w:r w:rsidRPr="008F0393">
              <w:rPr>
                <w:rFonts w:asciiTheme="minorHAnsi" w:eastAsiaTheme="minorEastAsia" w:hAnsiTheme="minorHAnsi" w:cs="Raavi"/>
                <w:sz w:val="18"/>
                <w:szCs w:val="18"/>
                <w:lang w:val="en-AU" w:bidi="ar-SA"/>
              </w:rPr>
              <w:t>30</w:t>
            </w:r>
          </w:p>
        </w:tc>
        <w:tc>
          <w:tcPr>
            <w:tcW w:w="4253" w:type="dxa"/>
          </w:tcPr>
          <w:p w14:paraId="5FED71CA" w14:textId="77777777" w:rsidR="008F0393" w:rsidRPr="008F0393" w:rsidRDefault="008F0393" w:rsidP="008F0393">
            <w:pPr>
              <w:rPr>
                <w:rFonts w:asciiTheme="minorHAnsi" w:eastAsiaTheme="minorEastAsia" w:hAnsiTheme="minorHAnsi" w:cs="Raavi"/>
                <w:sz w:val="18"/>
                <w:szCs w:val="18"/>
                <w:lang w:val="en-AU" w:bidi="ar-SA"/>
              </w:rPr>
            </w:pPr>
            <w:r w:rsidRPr="008F0393">
              <w:rPr>
                <w:rFonts w:asciiTheme="minorHAnsi" w:eastAsiaTheme="minorEastAsia" w:hAnsiTheme="minorHAnsi" w:cs="Raavi"/>
                <w:sz w:val="18"/>
                <w:szCs w:val="18"/>
                <w:lang w:val="en-AU" w:bidi="ar-SA"/>
              </w:rPr>
              <w:t>Purposive sampling method using senior community members in Aboriginal communities in the Northern Territory.</w:t>
            </w:r>
          </w:p>
        </w:tc>
        <w:tc>
          <w:tcPr>
            <w:tcW w:w="4819" w:type="dxa"/>
          </w:tcPr>
          <w:p w14:paraId="33334181" w14:textId="77777777" w:rsidR="008F0393" w:rsidRPr="008F0393" w:rsidRDefault="008F0393" w:rsidP="008F0393">
            <w:pPr>
              <w:rPr>
                <w:rFonts w:asciiTheme="minorHAnsi" w:eastAsiaTheme="minorEastAsia" w:hAnsiTheme="minorHAnsi" w:cs="Raavi"/>
                <w:sz w:val="18"/>
                <w:szCs w:val="18"/>
                <w:lang w:val="en-AU" w:bidi="ar-SA"/>
              </w:rPr>
            </w:pPr>
            <w:r w:rsidRPr="008F0393">
              <w:rPr>
                <w:rFonts w:asciiTheme="minorHAnsi" w:eastAsiaTheme="minorEastAsia" w:hAnsiTheme="minorHAnsi" w:cs="Raavi"/>
                <w:sz w:val="18"/>
                <w:szCs w:val="18"/>
                <w:lang w:val="en-AU" w:bidi="ar-SA"/>
              </w:rPr>
              <w:t>Low (added sugar addressed indirectly, restricted and purposive sample, small sample size)</w:t>
            </w:r>
          </w:p>
        </w:tc>
        <w:tc>
          <w:tcPr>
            <w:tcW w:w="4536" w:type="dxa"/>
          </w:tcPr>
          <w:p w14:paraId="5064B3A6" w14:textId="77777777" w:rsidR="008F0393" w:rsidRPr="008F0393" w:rsidRDefault="008F0393" w:rsidP="008F0393">
            <w:pPr>
              <w:rPr>
                <w:rFonts w:asciiTheme="minorHAnsi" w:eastAsiaTheme="minorEastAsia" w:hAnsiTheme="minorHAnsi" w:cs="Raavi"/>
                <w:sz w:val="18"/>
                <w:szCs w:val="18"/>
                <w:lang w:val="en-AU" w:bidi="ar-SA"/>
              </w:rPr>
            </w:pPr>
            <w:r w:rsidRPr="008F0393">
              <w:rPr>
                <w:rFonts w:asciiTheme="minorHAnsi" w:eastAsiaTheme="minorEastAsia" w:hAnsiTheme="minorHAnsi" w:cs="Raavi"/>
                <w:sz w:val="18"/>
                <w:szCs w:val="18"/>
                <w:lang w:val="en-AU" w:bidi="ar-SA"/>
              </w:rPr>
              <w:t>Medium (local study but on a specific aboriginal community)</w:t>
            </w:r>
          </w:p>
        </w:tc>
      </w:tr>
      <w:tr w:rsidR="00E635D3" w:rsidRPr="008F0393" w14:paraId="0666BBAB" w14:textId="77777777" w:rsidTr="00227253">
        <w:trPr>
          <w:cantSplit/>
        </w:trPr>
        <w:tc>
          <w:tcPr>
            <w:tcW w:w="1701" w:type="dxa"/>
          </w:tcPr>
          <w:p w14:paraId="6534DD19" w14:textId="0B3CADC8" w:rsidR="00E635D3" w:rsidRPr="008F0393" w:rsidRDefault="00E635D3"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Department of Health (2013a)</w:t>
            </w:r>
          </w:p>
        </w:tc>
        <w:tc>
          <w:tcPr>
            <w:tcW w:w="1560" w:type="dxa"/>
          </w:tcPr>
          <w:p w14:paraId="3812F315" w14:textId="1A2138D5" w:rsidR="00E635D3" w:rsidRPr="008F0393" w:rsidRDefault="00E635D3"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Australia</w:t>
            </w:r>
          </w:p>
        </w:tc>
        <w:tc>
          <w:tcPr>
            <w:tcW w:w="2268" w:type="dxa"/>
          </w:tcPr>
          <w:p w14:paraId="4A042ECA" w14:textId="10622C2E" w:rsidR="00E635D3" w:rsidRPr="008F0393" w:rsidRDefault="003F76B0"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Online Survey</w:t>
            </w:r>
          </w:p>
        </w:tc>
        <w:tc>
          <w:tcPr>
            <w:tcW w:w="2551" w:type="dxa"/>
          </w:tcPr>
          <w:p w14:paraId="1D83E423" w14:textId="3B2925B2" w:rsidR="00E635D3" w:rsidRPr="008F0393" w:rsidRDefault="003F76B0"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108</w:t>
            </w:r>
            <w:r w:rsidR="001E4DF5">
              <w:rPr>
                <w:rFonts w:asciiTheme="minorHAnsi" w:eastAsiaTheme="minorEastAsia" w:hAnsiTheme="minorHAnsi" w:cs="Raavi"/>
                <w:sz w:val="18"/>
                <w:szCs w:val="18"/>
                <w:lang w:val="en-AU" w:bidi="ar-SA"/>
              </w:rPr>
              <w:t>6</w:t>
            </w:r>
          </w:p>
        </w:tc>
        <w:tc>
          <w:tcPr>
            <w:tcW w:w="4253" w:type="dxa"/>
          </w:tcPr>
          <w:p w14:paraId="67D3C3A4" w14:textId="73EE6232" w:rsidR="00E635D3" w:rsidRPr="008F0393" w:rsidRDefault="003F76B0"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 xml:space="preserve">Random invitation to participate from an online access panel </w:t>
            </w:r>
          </w:p>
        </w:tc>
        <w:tc>
          <w:tcPr>
            <w:tcW w:w="4819" w:type="dxa"/>
          </w:tcPr>
          <w:p w14:paraId="42055BDF" w14:textId="23F2F570" w:rsidR="00E635D3" w:rsidRPr="008F0393" w:rsidRDefault="003F76B0"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High (</w:t>
            </w:r>
            <w:r w:rsidR="005D62AF">
              <w:rPr>
                <w:rFonts w:asciiTheme="minorHAnsi" w:eastAsiaTheme="minorEastAsia" w:hAnsiTheme="minorHAnsi" w:cs="Raavi"/>
                <w:sz w:val="18"/>
                <w:szCs w:val="18"/>
                <w:lang w:val="en-AU" w:bidi="ar-SA"/>
              </w:rPr>
              <w:t xml:space="preserve">large sample </w:t>
            </w:r>
            <w:r w:rsidR="00A13D69">
              <w:rPr>
                <w:rFonts w:asciiTheme="minorHAnsi" w:eastAsiaTheme="minorEastAsia" w:hAnsiTheme="minorHAnsi" w:cs="Raavi"/>
                <w:sz w:val="18"/>
                <w:szCs w:val="18"/>
                <w:lang w:val="en-AU" w:bidi="ar-SA"/>
              </w:rPr>
              <w:t>response</w:t>
            </w:r>
            <w:r w:rsidR="005D62AF">
              <w:rPr>
                <w:rFonts w:asciiTheme="minorHAnsi" w:eastAsiaTheme="minorEastAsia" w:hAnsiTheme="minorHAnsi" w:cs="Raavi"/>
                <w:sz w:val="18"/>
                <w:szCs w:val="18"/>
                <w:lang w:val="en-AU" w:bidi="ar-SA"/>
              </w:rPr>
              <w:t xml:space="preserve"> rate, </w:t>
            </w:r>
            <w:r>
              <w:rPr>
                <w:rFonts w:asciiTheme="minorHAnsi" w:eastAsiaTheme="minorEastAsia" w:hAnsiTheme="minorHAnsi" w:cs="Raavi"/>
                <w:sz w:val="18"/>
                <w:szCs w:val="18"/>
                <w:lang w:val="en-AU" w:bidi="ar-SA"/>
              </w:rPr>
              <w:t>sought to specifically address consumer preferences and understanding of factors that would make up the HSR)</w:t>
            </w:r>
          </w:p>
        </w:tc>
        <w:tc>
          <w:tcPr>
            <w:tcW w:w="4536" w:type="dxa"/>
          </w:tcPr>
          <w:p w14:paraId="62A24610" w14:textId="6A88F672" w:rsidR="00E635D3" w:rsidRPr="008F0393" w:rsidRDefault="00497538" w:rsidP="005D62AF">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High (</w:t>
            </w:r>
            <w:r w:rsidR="005D62AF">
              <w:rPr>
                <w:rFonts w:asciiTheme="minorHAnsi" w:eastAsiaTheme="minorEastAsia" w:hAnsiTheme="minorHAnsi" w:cs="Raavi"/>
                <w:sz w:val="18"/>
                <w:szCs w:val="18"/>
                <w:lang w:val="en-AU" w:bidi="ar-SA"/>
              </w:rPr>
              <w:t>S</w:t>
            </w:r>
            <w:r>
              <w:rPr>
                <w:rFonts w:asciiTheme="minorHAnsi" w:eastAsiaTheme="minorEastAsia" w:hAnsiTheme="minorHAnsi" w:cs="Raavi"/>
                <w:sz w:val="18"/>
                <w:szCs w:val="18"/>
                <w:lang w:val="en-AU" w:bidi="ar-SA"/>
              </w:rPr>
              <w:t>tratified sample of Australians with recent findings concerning consumer relative importance placed on total and added sugar</w:t>
            </w:r>
            <w:r w:rsidR="005D62AF">
              <w:rPr>
                <w:rFonts w:asciiTheme="minorHAnsi" w:eastAsiaTheme="minorEastAsia" w:hAnsiTheme="minorHAnsi" w:cs="Raavi"/>
                <w:sz w:val="18"/>
                <w:szCs w:val="18"/>
                <w:lang w:val="en-AU" w:bidi="ar-SA"/>
              </w:rPr>
              <w:t>s</w:t>
            </w:r>
            <w:r>
              <w:rPr>
                <w:rFonts w:asciiTheme="minorHAnsi" w:eastAsiaTheme="minorEastAsia" w:hAnsiTheme="minorHAnsi" w:cs="Raavi"/>
                <w:sz w:val="18"/>
                <w:szCs w:val="18"/>
                <w:lang w:val="en-AU" w:bidi="ar-SA"/>
              </w:rPr>
              <w:t>)</w:t>
            </w:r>
          </w:p>
        </w:tc>
      </w:tr>
      <w:tr w:rsidR="00E635D3" w:rsidRPr="008F0393" w14:paraId="5E16B3F7" w14:textId="77777777" w:rsidTr="00227253">
        <w:trPr>
          <w:cantSplit/>
        </w:trPr>
        <w:tc>
          <w:tcPr>
            <w:tcW w:w="1701" w:type="dxa"/>
          </w:tcPr>
          <w:p w14:paraId="211F7FD4" w14:textId="46F402EE" w:rsidR="00E635D3" w:rsidRDefault="00E635D3" w:rsidP="006D2E45">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Department of Health (2013b)</w:t>
            </w:r>
          </w:p>
        </w:tc>
        <w:tc>
          <w:tcPr>
            <w:tcW w:w="1560" w:type="dxa"/>
          </w:tcPr>
          <w:p w14:paraId="5077B8DD" w14:textId="078E0B17" w:rsidR="00E635D3" w:rsidRDefault="00E635D3"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Australia</w:t>
            </w:r>
          </w:p>
        </w:tc>
        <w:tc>
          <w:tcPr>
            <w:tcW w:w="2268" w:type="dxa"/>
          </w:tcPr>
          <w:p w14:paraId="1BFBCFC1" w14:textId="3812F9FE" w:rsidR="00E635D3" w:rsidRDefault="00E635D3"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Focus Groups and accompanied shopping</w:t>
            </w:r>
          </w:p>
        </w:tc>
        <w:tc>
          <w:tcPr>
            <w:tcW w:w="2551" w:type="dxa"/>
          </w:tcPr>
          <w:p w14:paraId="796EF83D" w14:textId="77777777" w:rsidR="00E635D3" w:rsidRDefault="00E635D3" w:rsidP="003A3F0E">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15 group discussions</w:t>
            </w:r>
          </w:p>
          <w:p w14:paraId="265DCDF2" w14:textId="0264649B" w:rsidR="00E635D3" w:rsidRDefault="003F76B0" w:rsidP="003A3F0E">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5 accompanied shopping trips</w:t>
            </w:r>
          </w:p>
        </w:tc>
        <w:tc>
          <w:tcPr>
            <w:tcW w:w="4253" w:type="dxa"/>
          </w:tcPr>
          <w:p w14:paraId="77B2848B" w14:textId="60743C3D" w:rsidR="00E635D3" w:rsidRDefault="003F76B0"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Not identified</w:t>
            </w:r>
          </w:p>
        </w:tc>
        <w:tc>
          <w:tcPr>
            <w:tcW w:w="4819" w:type="dxa"/>
          </w:tcPr>
          <w:p w14:paraId="1693BB37" w14:textId="2E9441A0" w:rsidR="00E635D3" w:rsidRDefault="003F76B0" w:rsidP="005D62AF">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Medium (Interviews were specifically targeted towards food and health outcomes</w:t>
            </w:r>
            <w:r w:rsidR="005D62AF">
              <w:rPr>
                <w:rFonts w:asciiTheme="minorHAnsi" w:eastAsiaTheme="minorEastAsia" w:hAnsiTheme="minorHAnsi" w:cs="Raavi"/>
                <w:sz w:val="18"/>
                <w:szCs w:val="18"/>
                <w:lang w:val="en-AU" w:bidi="ar-SA"/>
              </w:rPr>
              <w:t xml:space="preserve"> keeping subject matter contained, assessment of shopping is a real world reflection</w:t>
            </w:r>
            <w:r>
              <w:rPr>
                <w:rFonts w:asciiTheme="minorHAnsi" w:eastAsiaTheme="minorEastAsia" w:hAnsiTheme="minorHAnsi" w:cs="Raavi"/>
                <w:sz w:val="18"/>
                <w:szCs w:val="18"/>
                <w:lang w:val="en-AU" w:bidi="ar-SA"/>
              </w:rPr>
              <w:t>)</w:t>
            </w:r>
          </w:p>
        </w:tc>
        <w:tc>
          <w:tcPr>
            <w:tcW w:w="4536" w:type="dxa"/>
          </w:tcPr>
          <w:p w14:paraId="3C81E40E" w14:textId="3D46D2B8" w:rsidR="00E635D3" w:rsidRDefault="003F76B0" w:rsidP="00A66C37">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 xml:space="preserve">Medium (Participants were representative of Australian individuals and discussed food and health in an </w:t>
            </w:r>
            <w:r w:rsidR="00A13D69">
              <w:rPr>
                <w:rFonts w:asciiTheme="minorHAnsi" w:eastAsiaTheme="minorEastAsia" w:hAnsiTheme="minorHAnsi" w:cs="Raavi"/>
                <w:sz w:val="18"/>
                <w:szCs w:val="18"/>
                <w:lang w:val="en-AU" w:bidi="ar-SA"/>
              </w:rPr>
              <w:t>Australian</w:t>
            </w:r>
            <w:r>
              <w:rPr>
                <w:rFonts w:asciiTheme="minorHAnsi" w:eastAsiaTheme="minorEastAsia" w:hAnsiTheme="minorHAnsi" w:cs="Raavi"/>
                <w:sz w:val="18"/>
                <w:szCs w:val="18"/>
                <w:lang w:val="en-AU" w:bidi="ar-SA"/>
              </w:rPr>
              <w:t xml:space="preserve"> context)</w:t>
            </w:r>
          </w:p>
        </w:tc>
      </w:tr>
      <w:tr w:rsidR="00EA15DC" w:rsidRPr="008F0393" w14:paraId="4BC20470" w14:textId="77777777" w:rsidTr="00227253">
        <w:trPr>
          <w:cantSplit/>
        </w:trPr>
        <w:tc>
          <w:tcPr>
            <w:tcW w:w="1701" w:type="dxa"/>
          </w:tcPr>
          <w:p w14:paraId="2B0368D8" w14:textId="22E2C159" w:rsidR="00EA15DC" w:rsidRPr="008F0393" w:rsidRDefault="00EA15DC" w:rsidP="006D2E45">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FDA (2015a)</w:t>
            </w:r>
          </w:p>
        </w:tc>
        <w:tc>
          <w:tcPr>
            <w:tcW w:w="1560" w:type="dxa"/>
          </w:tcPr>
          <w:p w14:paraId="3CDA027B" w14:textId="618567D8" w:rsidR="00EA15DC" w:rsidRPr="008F0393" w:rsidRDefault="00EA15DC"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United States</w:t>
            </w:r>
          </w:p>
        </w:tc>
        <w:tc>
          <w:tcPr>
            <w:tcW w:w="2268" w:type="dxa"/>
          </w:tcPr>
          <w:p w14:paraId="129E04A0" w14:textId="55EDC6F9" w:rsidR="00EA15DC" w:rsidRPr="008F0393" w:rsidRDefault="00EA15DC"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Online experiment</w:t>
            </w:r>
          </w:p>
        </w:tc>
        <w:tc>
          <w:tcPr>
            <w:tcW w:w="2551" w:type="dxa"/>
          </w:tcPr>
          <w:p w14:paraId="53241CBB" w14:textId="395E5C70" w:rsidR="00EA15DC" w:rsidRPr="008F0393" w:rsidRDefault="00EA15DC" w:rsidP="003A3F0E">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5430</w:t>
            </w:r>
          </w:p>
        </w:tc>
        <w:tc>
          <w:tcPr>
            <w:tcW w:w="4253" w:type="dxa"/>
          </w:tcPr>
          <w:p w14:paraId="2B6F0B06" w14:textId="1542149B" w:rsidR="00EA15DC" w:rsidRDefault="00EA15DC"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Participants drawn from a research panel managed by Ipsos</w:t>
            </w:r>
          </w:p>
        </w:tc>
        <w:tc>
          <w:tcPr>
            <w:tcW w:w="4819" w:type="dxa"/>
          </w:tcPr>
          <w:p w14:paraId="5E06BDE5" w14:textId="25418A1C" w:rsidR="00EA15DC" w:rsidRPr="008F0393" w:rsidRDefault="003B7905" w:rsidP="00954F50">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Medium (</w:t>
            </w:r>
            <w:r w:rsidR="000876E7">
              <w:rPr>
                <w:rFonts w:asciiTheme="minorHAnsi" w:eastAsiaTheme="minorEastAsia" w:hAnsiTheme="minorHAnsi" w:cs="Raavi"/>
                <w:sz w:val="18"/>
                <w:szCs w:val="18"/>
                <w:lang w:val="en-AU" w:bidi="ar-SA"/>
              </w:rPr>
              <w:t xml:space="preserve">Participants were asked to assess the NFLs nutritional profile before making </w:t>
            </w:r>
            <w:r w:rsidR="00A13D69">
              <w:rPr>
                <w:rFonts w:asciiTheme="minorHAnsi" w:eastAsiaTheme="minorEastAsia" w:hAnsiTheme="minorHAnsi" w:cs="Raavi"/>
                <w:sz w:val="18"/>
                <w:szCs w:val="18"/>
                <w:lang w:val="en-AU" w:bidi="ar-SA"/>
              </w:rPr>
              <w:t>an</w:t>
            </w:r>
            <w:r w:rsidR="000876E7">
              <w:rPr>
                <w:rFonts w:asciiTheme="minorHAnsi" w:eastAsiaTheme="minorEastAsia" w:hAnsiTheme="minorHAnsi" w:cs="Raavi"/>
                <w:sz w:val="18"/>
                <w:szCs w:val="18"/>
                <w:lang w:val="en-AU" w:bidi="ar-SA"/>
              </w:rPr>
              <w:t xml:space="preserve"> assessment of perceived healthiness, this may have influenced results. Mock products were only identified by name, participants only witnessed a NFL</w:t>
            </w:r>
            <w:r w:rsidR="00954F50">
              <w:rPr>
                <w:rFonts w:asciiTheme="minorHAnsi" w:eastAsiaTheme="minorEastAsia" w:hAnsiTheme="minorHAnsi" w:cs="Raavi"/>
                <w:sz w:val="18"/>
                <w:szCs w:val="18"/>
                <w:lang w:val="en-AU" w:bidi="ar-SA"/>
              </w:rPr>
              <w:t>)</w:t>
            </w:r>
          </w:p>
        </w:tc>
        <w:tc>
          <w:tcPr>
            <w:tcW w:w="4536" w:type="dxa"/>
          </w:tcPr>
          <w:p w14:paraId="43AFD66E" w14:textId="4C0B1E97" w:rsidR="00EA15DC" w:rsidRPr="008F0393" w:rsidRDefault="005D62AF" w:rsidP="00A66C37">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Medium</w:t>
            </w:r>
            <w:r w:rsidR="003B7905">
              <w:rPr>
                <w:rFonts w:asciiTheme="minorHAnsi" w:eastAsiaTheme="minorEastAsia" w:hAnsiTheme="minorHAnsi" w:cs="Raavi"/>
                <w:sz w:val="18"/>
                <w:szCs w:val="18"/>
                <w:lang w:val="en-AU" w:bidi="ar-SA"/>
              </w:rPr>
              <w:t xml:space="preserve"> (NFL labelling does not translate to the Australian and New Zealand context</w:t>
            </w:r>
            <w:r>
              <w:rPr>
                <w:rFonts w:asciiTheme="minorHAnsi" w:eastAsiaTheme="minorEastAsia" w:hAnsiTheme="minorHAnsi" w:cs="Raavi"/>
                <w:sz w:val="18"/>
                <w:szCs w:val="18"/>
                <w:lang w:val="en-AU" w:bidi="ar-SA"/>
              </w:rPr>
              <w:t>, however NFL and NIP layout are similar</w:t>
            </w:r>
            <w:r w:rsidR="003B7905">
              <w:rPr>
                <w:rFonts w:asciiTheme="minorHAnsi" w:eastAsiaTheme="minorEastAsia" w:hAnsiTheme="minorHAnsi" w:cs="Raavi"/>
                <w:sz w:val="18"/>
                <w:szCs w:val="18"/>
                <w:lang w:val="en-AU" w:bidi="ar-SA"/>
              </w:rPr>
              <w:t>)</w:t>
            </w:r>
          </w:p>
        </w:tc>
      </w:tr>
      <w:tr w:rsidR="00EA15DC" w:rsidRPr="008F0393" w14:paraId="6FCA53AC" w14:textId="77777777" w:rsidTr="00227253">
        <w:trPr>
          <w:cantSplit/>
        </w:trPr>
        <w:tc>
          <w:tcPr>
            <w:tcW w:w="1701" w:type="dxa"/>
          </w:tcPr>
          <w:p w14:paraId="50B30CB4" w14:textId="36993E45" w:rsidR="00EA15DC" w:rsidRDefault="00EA15DC" w:rsidP="006D2E45">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FDA (2015b)</w:t>
            </w:r>
          </w:p>
        </w:tc>
        <w:tc>
          <w:tcPr>
            <w:tcW w:w="1560" w:type="dxa"/>
          </w:tcPr>
          <w:p w14:paraId="7FFB251C" w14:textId="2917CDDC" w:rsidR="00EA15DC" w:rsidRPr="008F0393" w:rsidRDefault="00EA15DC"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United States</w:t>
            </w:r>
          </w:p>
        </w:tc>
        <w:tc>
          <w:tcPr>
            <w:tcW w:w="2268" w:type="dxa"/>
          </w:tcPr>
          <w:p w14:paraId="60CBAD90" w14:textId="11414811" w:rsidR="00EA15DC" w:rsidRPr="008F0393" w:rsidRDefault="00EA15DC"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Online experiment</w:t>
            </w:r>
          </w:p>
        </w:tc>
        <w:tc>
          <w:tcPr>
            <w:tcW w:w="2551" w:type="dxa"/>
          </w:tcPr>
          <w:p w14:paraId="00CE5A0A" w14:textId="2DBADF3F" w:rsidR="00EA15DC" w:rsidRPr="008F0393" w:rsidRDefault="00EA15DC" w:rsidP="003A3F0E">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6480</w:t>
            </w:r>
          </w:p>
        </w:tc>
        <w:tc>
          <w:tcPr>
            <w:tcW w:w="4253" w:type="dxa"/>
          </w:tcPr>
          <w:p w14:paraId="0760D441" w14:textId="319BA2BC" w:rsidR="00EA15DC" w:rsidRDefault="00EA15DC"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Participants drawn from a research panel managed by Ipsos</w:t>
            </w:r>
          </w:p>
        </w:tc>
        <w:tc>
          <w:tcPr>
            <w:tcW w:w="4819" w:type="dxa"/>
          </w:tcPr>
          <w:p w14:paraId="28BB71F2" w14:textId="62FE2331" w:rsidR="00EA15DC" w:rsidRPr="008F0393" w:rsidRDefault="00954F50" w:rsidP="00954F50">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Medium (Given the study had questions focused on sugar content, there may have been priming effects whereby the nature of the study influenced consumer attention to added sugars listed when making a healthiness judgment)</w:t>
            </w:r>
          </w:p>
        </w:tc>
        <w:tc>
          <w:tcPr>
            <w:tcW w:w="4536" w:type="dxa"/>
          </w:tcPr>
          <w:p w14:paraId="3A0F15F6" w14:textId="58DA5434" w:rsidR="00EA15DC" w:rsidRDefault="005D62AF" w:rsidP="00A66C37">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Medium</w:t>
            </w:r>
            <w:r w:rsidR="003B7905">
              <w:rPr>
                <w:rFonts w:asciiTheme="minorHAnsi" w:eastAsiaTheme="minorEastAsia" w:hAnsiTheme="minorHAnsi" w:cs="Raavi"/>
                <w:sz w:val="18"/>
                <w:szCs w:val="18"/>
                <w:lang w:val="en-AU" w:bidi="ar-SA"/>
              </w:rPr>
              <w:t xml:space="preserve"> (NFL labelling does not translate to the Australian and New Zealand context</w:t>
            </w:r>
            <w:r>
              <w:rPr>
                <w:rFonts w:asciiTheme="minorHAnsi" w:eastAsiaTheme="minorEastAsia" w:hAnsiTheme="minorHAnsi" w:cs="Raavi"/>
                <w:sz w:val="18"/>
                <w:szCs w:val="18"/>
                <w:lang w:val="en-AU" w:bidi="ar-SA"/>
              </w:rPr>
              <w:t>, however NFL and NIP layout are similar</w:t>
            </w:r>
            <w:r w:rsidR="003B7905">
              <w:rPr>
                <w:rFonts w:asciiTheme="minorHAnsi" w:eastAsiaTheme="minorEastAsia" w:hAnsiTheme="minorHAnsi" w:cs="Raavi"/>
                <w:sz w:val="18"/>
                <w:szCs w:val="18"/>
                <w:lang w:val="en-AU" w:bidi="ar-SA"/>
              </w:rPr>
              <w:t>)</w:t>
            </w:r>
          </w:p>
        </w:tc>
      </w:tr>
      <w:tr w:rsidR="00EA15DC" w:rsidRPr="008F0393" w14:paraId="2B2249DC" w14:textId="77777777" w:rsidTr="00227253">
        <w:trPr>
          <w:cantSplit/>
        </w:trPr>
        <w:tc>
          <w:tcPr>
            <w:tcW w:w="1701" w:type="dxa"/>
          </w:tcPr>
          <w:p w14:paraId="6C0CB1E4" w14:textId="6B8AA636" w:rsidR="00EA15DC" w:rsidRDefault="00EA15DC" w:rsidP="006D2E45">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FDA (2015c)</w:t>
            </w:r>
          </w:p>
        </w:tc>
        <w:tc>
          <w:tcPr>
            <w:tcW w:w="1560" w:type="dxa"/>
          </w:tcPr>
          <w:p w14:paraId="3E115BDC" w14:textId="0EF8839E" w:rsidR="00EA15DC" w:rsidRPr="008F0393" w:rsidRDefault="00EA15DC"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United States</w:t>
            </w:r>
          </w:p>
        </w:tc>
        <w:tc>
          <w:tcPr>
            <w:tcW w:w="2268" w:type="dxa"/>
          </w:tcPr>
          <w:p w14:paraId="3AFDCD48" w14:textId="6EDDF6F9" w:rsidR="00EA15DC" w:rsidRPr="008F0393" w:rsidRDefault="00EA15DC"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Experiment</w:t>
            </w:r>
          </w:p>
        </w:tc>
        <w:tc>
          <w:tcPr>
            <w:tcW w:w="2551" w:type="dxa"/>
          </w:tcPr>
          <w:p w14:paraId="35B90C23" w14:textId="21AE0718" w:rsidR="00EA15DC" w:rsidRPr="008F0393" w:rsidRDefault="00EA15DC" w:rsidP="003A3F0E">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160</w:t>
            </w:r>
          </w:p>
        </w:tc>
        <w:tc>
          <w:tcPr>
            <w:tcW w:w="4253" w:type="dxa"/>
          </w:tcPr>
          <w:p w14:paraId="17137169" w14:textId="7C70DAFD" w:rsidR="00EA15DC" w:rsidRDefault="00EA15DC"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Recruited via a contractor by telephone. (</w:t>
            </w:r>
            <w:r w:rsidR="00D331FA">
              <w:rPr>
                <w:rFonts w:asciiTheme="minorHAnsi" w:eastAsiaTheme="minorEastAsia" w:hAnsiTheme="minorHAnsi" w:cs="Raavi"/>
                <w:sz w:val="18"/>
                <w:szCs w:val="18"/>
                <w:lang w:val="en-AU" w:bidi="ar-SA"/>
              </w:rPr>
              <w:t>participants were recruited from Washington, Chicago, Boston and San Francisco)</w:t>
            </w:r>
          </w:p>
        </w:tc>
        <w:tc>
          <w:tcPr>
            <w:tcW w:w="4819" w:type="dxa"/>
          </w:tcPr>
          <w:p w14:paraId="5FF282B0" w14:textId="4696DD77" w:rsidR="00EA15DC" w:rsidRPr="008F0393" w:rsidRDefault="0038669F" w:rsidP="00A66C37">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Low (In some instances participants were asked to look for particular label elements thus influencing visual attention results)</w:t>
            </w:r>
          </w:p>
        </w:tc>
        <w:tc>
          <w:tcPr>
            <w:tcW w:w="4536" w:type="dxa"/>
          </w:tcPr>
          <w:p w14:paraId="758C86F5" w14:textId="63966241" w:rsidR="00EA15DC" w:rsidRDefault="0038669F" w:rsidP="00A66C37">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Low (NFLs are dissimilar to nutrition labelling used in Australia and New Zealand.)</w:t>
            </w:r>
          </w:p>
        </w:tc>
      </w:tr>
      <w:tr w:rsidR="00B74F60" w:rsidRPr="008F0393" w14:paraId="4F594382" w14:textId="77777777" w:rsidTr="00227253">
        <w:trPr>
          <w:cantSplit/>
        </w:trPr>
        <w:tc>
          <w:tcPr>
            <w:tcW w:w="1701" w:type="dxa"/>
          </w:tcPr>
          <w:p w14:paraId="10FA0D0C" w14:textId="3EB19B0A" w:rsidR="00B74F60" w:rsidRDefault="00B74F60" w:rsidP="008F0393">
            <w:pPr>
              <w:rPr>
                <w:rFonts w:asciiTheme="minorHAnsi" w:hAnsiTheme="minorHAnsi" w:cs="Raavi"/>
                <w:sz w:val="18"/>
                <w:szCs w:val="18"/>
              </w:rPr>
            </w:pPr>
            <w:r>
              <w:rPr>
                <w:rFonts w:asciiTheme="minorHAnsi" w:eastAsiaTheme="minorEastAsia" w:hAnsiTheme="minorHAnsi" w:cs="Raavi"/>
                <w:sz w:val="18"/>
                <w:szCs w:val="18"/>
                <w:lang w:val="en-AU" w:bidi="ar-SA"/>
              </w:rPr>
              <w:t>Forbes et al. (2015)</w:t>
            </w:r>
          </w:p>
        </w:tc>
        <w:tc>
          <w:tcPr>
            <w:tcW w:w="1560" w:type="dxa"/>
          </w:tcPr>
          <w:p w14:paraId="63D33FCD" w14:textId="04C16420" w:rsidR="00B74F60" w:rsidRDefault="00B74F60" w:rsidP="008F0393">
            <w:pPr>
              <w:rPr>
                <w:rFonts w:asciiTheme="minorHAnsi" w:hAnsiTheme="minorHAnsi" w:cs="Raavi"/>
                <w:sz w:val="18"/>
                <w:szCs w:val="18"/>
              </w:rPr>
            </w:pPr>
            <w:r>
              <w:rPr>
                <w:rFonts w:asciiTheme="minorHAnsi" w:eastAsiaTheme="minorEastAsia" w:hAnsiTheme="minorHAnsi" w:cs="Raavi"/>
                <w:sz w:val="18"/>
                <w:szCs w:val="18"/>
                <w:lang w:val="en-AU" w:bidi="ar-SA"/>
              </w:rPr>
              <w:t>New Zealand</w:t>
            </w:r>
          </w:p>
        </w:tc>
        <w:tc>
          <w:tcPr>
            <w:tcW w:w="2268" w:type="dxa"/>
          </w:tcPr>
          <w:p w14:paraId="3A438F63" w14:textId="0A2ACFA8" w:rsidR="00B74F60" w:rsidRDefault="00B74F60" w:rsidP="008F0393">
            <w:pPr>
              <w:rPr>
                <w:rFonts w:asciiTheme="minorHAnsi" w:hAnsiTheme="minorHAnsi" w:cs="Raavi"/>
                <w:sz w:val="18"/>
                <w:szCs w:val="18"/>
              </w:rPr>
            </w:pPr>
            <w:r>
              <w:rPr>
                <w:rFonts w:asciiTheme="minorHAnsi" w:eastAsiaTheme="minorEastAsia" w:hAnsiTheme="minorHAnsi" w:cs="Raavi"/>
                <w:sz w:val="18"/>
                <w:szCs w:val="18"/>
                <w:lang w:val="en-AU" w:bidi="ar-SA"/>
              </w:rPr>
              <w:t>Face-to-face structured interview</w:t>
            </w:r>
          </w:p>
        </w:tc>
        <w:tc>
          <w:tcPr>
            <w:tcW w:w="2551" w:type="dxa"/>
          </w:tcPr>
          <w:p w14:paraId="4CE0A2BA" w14:textId="276D2411" w:rsidR="00B74F60" w:rsidRDefault="00B74F60" w:rsidP="008F0393">
            <w:pPr>
              <w:rPr>
                <w:rFonts w:asciiTheme="minorHAnsi" w:hAnsiTheme="minorHAnsi" w:cs="Raavi"/>
                <w:sz w:val="18"/>
                <w:szCs w:val="18"/>
              </w:rPr>
            </w:pPr>
            <w:r>
              <w:rPr>
                <w:rFonts w:asciiTheme="minorHAnsi" w:eastAsiaTheme="minorEastAsia" w:hAnsiTheme="minorHAnsi" w:cs="Raavi"/>
                <w:sz w:val="18"/>
                <w:szCs w:val="18"/>
                <w:lang w:val="en-AU" w:bidi="ar-SA"/>
              </w:rPr>
              <w:t>118</w:t>
            </w:r>
          </w:p>
        </w:tc>
        <w:tc>
          <w:tcPr>
            <w:tcW w:w="4253" w:type="dxa"/>
          </w:tcPr>
          <w:p w14:paraId="60CFAAA3" w14:textId="210D7752" w:rsidR="00B74F60" w:rsidRDefault="00B74F60" w:rsidP="008F0393">
            <w:pPr>
              <w:rPr>
                <w:rFonts w:asciiTheme="minorHAnsi" w:hAnsiTheme="minorHAnsi" w:cs="Raavi"/>
                <w:sz w:val="18"/>
                <w:szCs w:val="18"/>
              </w:rPr>
            </w:pPr>
            <w:r>
              <w:rPr>
                <w:rFonts w:asciiTheme="minorHAnsi" w:eastAsiaTheme="minorEastAsia" w:hAnsiTheme="minorHAnsi" w:cs="Raavi"/>
                <w:sz w:val="18"/>
                <w:szCs w:val="18"/>
                <w:lang w:val="en-AU" w:bidi="ar-SA"/>
              </w:rPr>
              <w:t>Respondents were approached at various supermarkets in Christchurch.</w:t>
            </w:r>
          </w:p>
        </w:tc>
        <w:tc>
          <w:tcPr>
            <w:tcW w:w="4819" w:type="dxa"/>
          </w:tcPr>
          <w:p w14:paraId="19D20CBA" w14:textId="08024701" w:rsidR="00B74F60" w:rsidRDefault="005D62AF" w:rsidP="008F0393">
            <w:pPr>
              <w:rPr>
                <w:rFonts w:asciiTheme="minorHAnsi" w:hAnsiTheme="minorHAnsi" w:cs="Raavi"/>
                <w:sz w:val="18"/>
                <w:szCs w:val="18"/>
              </w:rPr>
            </w:pPr>
            <w:r>
              <w:rPr>
                <w:rFonts w:asciiTheme="minorHAnsi" w:eastAsiaTheme="minorEastAsia" w:hAnsiTheme="minorHAnsi" w:cs="Raavi"/>
                <w:sz w:val="18"/>
                <w:szCs w:val="18"/>
                <w:lang w:val="en-AU" w:bidi="ar-SA"/>
              </w:rPr>
              <w:t>Medium</w:t>
            </w:r>
            <w:r w:rsidR="00B74F60">
              <w:rPr>
                <w:rFonts w:asciiTheme="minorHAnsi" w:eastAsiaTheme="minorEastAsia" w:hAnsiTheme="minorHAnsi" w:cs="Raavi"/>
                <w:sz w:val="18"/>
                <w:szCs w:val="18"/>
                <w:lang w:val="en-AU" w:bidi="ar-SA"/>
              </w:rPr>
              <w:t xml:space="preserve"> (Responses were predominantly from higher income female consumers or European descent). </w:t>
            </w:r>
          </w:p>
        </w:tc>
        <w:tc>
          <w:tcPr>
            <w:tcW w:w="4536" w:type="dxa"/>
          </w:tcPr>
          <w:p w14:paraId="2A3F096C" w14:textId="0DA644FF" w:rsidR="00B74F60" w:rsidRDefault="00B74F60" w:rsidP="008F0393">
            <w:pPr>
              <w:rPr>
                <w:rFonts w:asciiTheme="minorHAnsi" w:hAnsiTheme="minorHAnsi" w:cs="Raavi"/>
                <w:sz w:val="18"/>
                <w:szCs w:val="18"/>
              </w:rPr>
            </w:pPr>
            <w:r>
              <w:rPr>
                <w:rFonts w:asciiTheme="minorHAnsi" w:eastAsiaTheme="minorEastAsia" w:hAnsiTheme="minorHAnsi" w:cs="Raavi"/>
                <w:sz w:val="18"/>
                <w:szCs w:val="18"/>
                <w:lang w:val="en-AU" w:bidi="ar-SA"/>
              </w:rPr>
              <w:t xml:space="preserve">Medium (Given the study was conducted in New Zealand, findings may accurately translate to the main demographic of New Zealanders sampled). </w:t>
            </w:r>
          </w:p>
        </w:tc>
      </w:tr>
      <w:tr w:rsidR="002235CD" w:rsidRPr="008F0393" w14:paraId="5FB859F0" w14:textId="77777777" w:rsidTr="00227253">
        <w:trPr>
          <w:cantSplit/>
        </w:trPr>
        <w:tc>
          <w:tcPr>
            <w:tcW w:w="1701" w:type="dxa"/>
          </w:tcPr>
          <w:p w14:paraId="29592AA8" w14:textId="2AC368D8" w:rsidR="002235CD" w:rsidRDefault="002235CD"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FSA (2007)</w:t>
            </w:r>
          </w:p>
        </w:tc>
        <w:tc>
          <w:tcPr>
            <w:tcW w:w="1560" w:type="dxa"/>
          </w:tcPr>
          <w:p w14:paraId="5CC62BB9" w14:textId="1BFA1731" w:rsidR="002235CD" w:rsidRDefault="002235CD"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United Kingdom</w:t>
            </w:r>
          </w:p>
        </w:tc>
        <w:tc>
          <w:tcPr>
            <w:tcW w:w="2268" w:type="dxa"/>
          </w:tcPr>
          <w:p w14:paraId="398836FE" w14:textId="2DA08BBE" w:rsidR="002235CD" w:rsidRDefault="002235CD"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In-depth group discussions</w:t>
            </w:r>
          </w:p>
        </w:tc>
        <w:tc>
          <w:tcPr>
            <w:tcW w:w="2551" w:type="dxa"/>
          </w:tcPr>
          <w:p w14:paraId="39B27F7F" w14:textId="031DCC9F" w:rsidR="002235CD" w:rsidRDefault="002235CD"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 xml:space="preserve">52 </w:t>
            </w:r>
          </w:p>
        </w:tc>
        <w:tc>
          <w:tcPr>
            <w:tcW w:w="4253" w:type="dxa"/>
          </w:tcPr>
          <w:p w14:paraId="0FD20115" w14:textId="4659775B" w:rsidR="002235CD" w:rsidRDefault="007879CF"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Participants were recruited via hired research contractors</w:t>
            </w:r>
          </w:p>
        </w:tc>
        <w:tc>
          <w:tcPr>
            <w:tcW w:w="4819" w:type="dxa"/>
          </w:tcPr>
          <w:p w14:paraId="06804339" w14:textId="766C2BE9" w:rsidR="002235CD" w:rsidRDefault="007879CF"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Medium (Discussions were held in various regions of the UK with a sample that reportedly shopped)</w:t>
            </w:r>
          </w:p>
        </w:tc>
        <w:tc>
          <w:tcPr>
            <w:tcW w:w="4536" w:type="dxa"/>
          </w:tcPr>
          <w:p w14:paraId="019F84DA" w14:textId="2EDD81E8" w:rsidR="002235CD" w:rsidRDefault="007879CF"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Low (Traffic light and signpost labelling is not currently in place in Australia and New Zealand)</w:t>
            </w:r>
          </w:p>
        </w:tc>
      </w:tr>
      <w:tr w:rsidR="00B74F60" w:rsidRPr="008F0393" w14:paraId="150162F8" w14:textId="77777777" w:rsidTr="00227253">
        <w:trPr>
          <w:cantSplit/>
        </w:trPr>
        <w:tc>
          <w:tcPr>
            <w:tcW w:w="1701" w:type="dxa"/>
          </w:tcPr>
          <w:p w14:paraId="0B228809" w14:textId="47BF36CE" w:rsidR="00B74F60" w:rsidRDefault="00B74F60" w:rsidP="008F0393">
            <w:pPr>
              <w:rPr>
                <w:rFonts w:asciiTheme="minorHAnsi" w:eastAsiaTheme="minorEastAsia" w:hAnsiTheme="minorHAnsi" w:cs="Raavi"/>
                <w:sz w:val="18"/>
                <w:szCs w:val="18"/>
                <w:lang w:val="en-AU" w:bidi="ar-SA"/>
              </w:rPr>
            </w:pPr>
            <w:r>
              <w:rPr>
                <w:rFonts w:asciiTheme="minorHAnsi" w:hAnsiTheme="minorHAnsi" w:cs="Raavi"/>
                <w:sz w:val="18"/>
                <w:szCs w:val="18"/>
              </w:rPr>
              <w:t>FSANZ (2006)</w:t>
            </w:r>
          </w:p>
        </w:tc>
        <w:tc>
          <w:tcPr>
            <w:tcW w:w="1560" w:type="dxa"/>
          </w:tcPr>
          <w:p w14:paraId="46C96742" w14:textId="0085294C" w:rsidR="00B74F60" w:rsidRDefault="00B74F60" w:rsidP="008F0393">
            <w:pPr>
              <w:rPr>
                <w:rFonts w:asciiTheme="minorHAnsi" w:eastAsiaTheme="minorEastAsia" w:hAnsiTheme="minorHAnsi" w:cs="Raavi"/>
                <w:sz w:val="18"/>
                <w:szCs w:val="18"/>
                <w:lang w:val="en-AU" w:bidi="ar-SA"/>
              </w:rPr>
            </w:pPr>
            <w:r>
              <w:rPr>
                <w:rFonts w:asciiTheme="minorHAnsi" w:hAnsiTheme="minorHAnsi" w:cs="Raavi"/>
                <w:sz w:val="18"/>
                <w:szCs w:val="18"/>
              </w:rPr>
              <w:t>Australia, New Zealand</w:t>
            </w:r>
          </w:p>
        </w:tc>
        <w:tc>
          <w:tcPr>
            <w:tcW w:w="2268" w:type="dxa"/>
          </w:tcPr>
          <w:p w14:paraId="378B2C57" w14:textId="0F8DFAE4" w:rsidR="00B74F60" w:rsidRDefault="00B74F60" w:rsidP="008F0393">
            <w:pPr>
              <w:rPr>
                <w:rFonts w:asciiTheme="minorHAnsi" w:eastAsiaTheme="minorEastAsia" w:hAnsiTheme="minorHAnsi" w:cs="Raavi"/>
                <w:sz w:val="18"/>
                <w:szCs w:val="18"/>
                <w:lang w:val="en-AU" w:bidi="ar-SA"/>
              </w:rPr>
            </w:pPr>
            <w:r>
              <w:rPr>
                <w:rFonts w:asciiTheme="minorHAnsi" w:hAnsiTheme="minorHAnsi" w:cs="Raavi"/>
                <w:sz w:val="18"/>
                <w:szCs w:val="18"/>
              </w:rPr>
              <w:t>Survey</w:t>
            </w:r>
          </w:p>
        </w:tc>
        <w:tc>
          <w:tcPr>
            <w:tcW w:w="2551" w:type="dxa"/>
          </w:tcPr>
          <w:p w14:paraId="7130C584" w14:textId="54DEABBC" w:rsidR="00B74F60" w:rsidRDefault="00B74F60" w:rsidP="008F0393">
            <w:pPr>
              <w:rPr>
                <w:rFonts w:asciiTheme="minorHAnsi" w:eastAsiaTheme="minorEastAsia" w:hAnsiTheme="minorHAnsi" w:cs="Raavi"/>
                <w:sz w:val="18"/>
                <w:szCs w:val="18"/>
                <w:lang w:val="en-AU" w:bidi="ar-SA"/>
              </w:rPr>
            </w:pPr>
            <w:r>
              <w:rPr>
                <w:rFonts w:asciiTheme="minorHAnsi" w:hAnsiTheme="minorHAnsi" w:cs="Raavi"/>
                <w:sz w:val="18"/>
                <w:szCs w:val="18"/>
              </w:rPr>
              <w:t>2,091</w:t>
            </w:r>
          </w:p>
        </w:tc>
        <w:tc>
          <w:tcPr>
            <w:tcW w:w="4253" w:type="dxa"/>
          </w:tcPr>
          <w:p w14:paraId="771656D4" w14:textId="7D6F2565" w:rsidR="00B74F60" w:rsidRDefault="00B74F60" w:rsidP="008F0393">
            <w:pPr>
              <w:rPr>
                <w:rFonts w:asciiTheme="minorHAnsi" w:eastAsiaTheme="minorEastAsia" w:hAnsiTheme="minorHAnsi" w:cs="Raavi"/>
                <w:sz w:val="18"/>
                <w:szCs w:val="18"/>
                <w:lang w:val="en-AU" w:bidi="ar-SA"/>
              </w:rPr>
            </w:pPr>
            <w:r>
              <w:rPr>
                <w:rFonts w:asciiTheme="minorHAnsi" w:hAnsiTheme="minorHAnsi" w:cs="Raavi"/>
                <w:sz w:val="18"/>
                <w:szCs w:val="18"/>
              </w:rPr>
              <w:t>Online national survey panels created by a market research company, respondents limited to those aged 14 years and older</w:t>
            </w:r>
          </w:p>
        </w:tc>
        <w:tc>
          <w:tcPr>
            <w:tcW w:w="4819" w:type="dxa"/>
          </w:tcPr>
          <w:p w14:paraId="2F0E0937" w14:textId="2BFA90F9" w:rsidR="00B74F60" w:rsidRDefault="00B74F60" w:rsidP="008F0393">
            <w:pPr>
              <w:rPr>
                <w:rFonts w:asciiTheme="minorHAnsi" w:eastAsiaTheme="minorEastAsia" w:hAnsiTheme="minorHAnsi" w:cs="Raavi"/>
                <w:sz w:val="18"/>
                <w:szCs w:val="18"/>
                <w:lang w:val="en-AU" w:bidi="ar-SA"/>
              </w:rPr>
            </w:pPr>
            <w:r>
              <w:rPr>
                <w:rFonts w:asciiTheme="minorHAnsi" w:hAnsiTheme="minorHAnsi" w:cs="Raavi"/>
                <w:sz w:val="18"/>
                <w:szCs w:val="18"/>
              </w:rPr>
              <w:t>Medium (online panel with no sampling bias information, showed participants pictures of beverages on the market, findings are only relative to formulated beverages, only looked at total sugar)</w:t>
            </w:r>
          </w:p>
        </w:tc>
        <w:tc>
          <w:tcPr>
            <w:tcW w:w="4536" w:type="dxa"/>
          </w:tcPr>
          <w:p w14:paraId="488442BF" w14:textId="393DF715" w:rsidR="00B74F60" w:rsidRDefault="00B74F60" w:rsidP="008F0393">
            <w:pPr>
              <w:rPr>
                <w:rFonts w:asciiTheme="minorHAnsi" w:eastAsiaTheme="minorEastAsia" w:hAnsiTheme="minorHAnsi" w:cs="Raavi"/>
                <w:sz w:val="18"/>
                <w:szCs w:val="18"/>
                <w:lang w:val="en-AU" w:bidi="ar-SA"/>
              </w:rPr>
            </w:pPr>
            <w:r>
              <w:rPr>
                <w:rFonts w:asciiTheme="minorHAnsi" w:hAnsiTheme="minorHAnsi" w:cs="Raavi"/>
                <w:sz w:val="18"/>
                <w:szCs w:val="18"/>
              </w:rPr>
              <w:t>Medium (while the study is local, the findings only relate to total sugar in beverages)</w:t>
            </w:r>
          </w:p>
        </w:tc>
      </w:tr>
      <w:tr w:rsidR="007879CF" w:rsidRPr="008F0393" w14:paraId="62B0B3B9" w14:textId="77777777" w:rsidTr="00227253">
        <w:trPr>
          <w:cantSplit/>
        </w:trPr>
        <w:tc>
          <w:tcPr>
            <w:tcW w:w="1701" w:type="dxa"/>
          </w:tcPr>
          <w:p w14:paraId="6ABD07A6" w14:textId="0CD7C86C" w:rsidR="007879CF" w:rsidRDefault="007879CF" w:rsidP="008F0393">
            <w:pPr>
              <w:rPr>
                <w:rFonts w:asciiTheme="minorHAnsi" w:hAnsiTheme="minorHAnsi" w:cs="Raavi"/>
                <w:sz w:val="18"/>
                <w:szCs w:val="18"/>
              </w:rPr>
            </w:pPr>
            <w:r>
              <w:rPr>
                <w:rFonts w:asciiTheme="minorHAnsi" w:hAnsiTheme="minorHAnsi" w:cs="Raavi"/>
                <w:sz w:val="18"/>
                <w:szCs w:val="18"/>
              </w:rPr>
              <w:t>FSANZ (2006b)</w:t>
            </w:r>
          </w:p>
        </w:tc>
        <w:tc>
          <w:tcPr>
            <w:tcW w:w="1560" w:type="dxa"/>
          </w:tcPr>
          <w:p w14:paraId="70DB65E2" w14:textId="4D309B7F" w:rsidR="007879CF" w:rsidRDefault="007879CF" w:rsidP="008F0393">
            <w:pPr>
              <w:rPr>
                <w:rFonts w:asciiTheme="minorHAnsi" w:hAnsiTheme="minorHAnsi" w:cs="Raavi"/>
                <w:sz w:val="18"/>
                <w:szCs w:val="18"/>
              </w:rPr>
            </w:pPr>
            <w:r>
              <w:rPr>
                <w:rFonts w:asciiTheme="minorHAnsi" w:hAnsiTheme="minorHAnsi" w:cs="Raavi"/>
                <w:sz w:val="18"/>
                <w:szCs w:val="18"/>
              </w:rPr>
              <w:t>Australia, New Zealand</w:t>
            </w:r>
          </w:p>
        </w:tc>
        <w:tc>
          <w:tcPr>
            <w:tcW w:w="2268" w:type="dxa"/>
          </w:tcPr>
          <w:p w14:paraId="2BE09599" w14:textId="58481C7F" w:rsidR="007879CF" w:rsidRDefault="005627BA" w:rsidP="005627BA">
            <w:pPr>
              <w:rPr>
                <w:rFonts w:asciiTheme="minorHAnsi" w:hAnsiTheme="minorHAnsi" w:cs="Raavi"/>
                <w:sz w:val="18"/>
                <w:szCs w:val="18"/>
              </w:rPr>
            </w:pPr>
            <w:r>
              <w:rPr>
                <w:rFonts w:asciiTheme="minorHAnsi" w:hAnsiTheme="minorHAnsi" w:cs="Raavi"/>
                <w:sz w:val="18"/>
                <w:szCs w:val="18"/>
              </w:rPr>
              <w:t>Survey/experiment</w:t>
            </w:r>
          </w:p>
        </w:tc>
        <w:tc>
          <w:tcPr>
            <w:tcW w:w="2551" w:type="dxa"/>
          </w:tcPr>
          <w:p w14:paraId="61D7EA38" w14:textId="3FD68AD3" w:rsidR="007879CF" w:rsidRDefault="005627BA" w:rsidP="008F0393">
            <w:pPr>
              <w:rPr>
                <w:rFonts w:asciiTheme="minorHAnsi" w:hAnsiTheme="minorHAnsi" w:cs="Raavi"/>
                <w:sz w:val="18"/>
                <w:szCs w:val="18"/>
              </w:rPr>
            </w:pPr>
            <w:r>
              <w:rPr>
                <w:rFonts w:asciiTheme="minorHAnsi" w:hAnsiTheme="minorHAnsi" w:cs="Raavi"/>
                <w:sz w:val="18"/>
                <w:szCs w:val="18"/>
              </w:rPr>
              <w:t>1007</w:t>
            </w:r>
          </w:p>
        </w:tc>
        <w:tc>
          <w:tcPr>
            <w:tcW w:w="4253" w:type="dxa"/>
          </w:tcPr>
          <w:p w14:paraId="334145CE" w14:textId="3BA6B7B2" w:rsidR="007879CF" w:rsidRDefault="005627BA" w:rsidP="008F0393">
            <w:pPr>
              <w:rPr>
                <w:rFonts w:asciiTheme="minorHAnsi" w:hAnsiTheme="minorHAnsi" w:cs="Raavi"/>
                <w:sz w:val="18"/>
                <w:szCs w:val="18"/>
              </w:rPr>
            </w:pPr>
            <w:r>
              <w:rPr>
                <w:rFonts w:asciiTheme="minorHAnsi" w:hAnsiTheme="minorHAnsi" w:cs="Raavi"/>
                <w:sz w:val="18"/>
                <w:szCs w:val="18"/>
              </w:rPr>
              <w:t>Recruited though TNS Social Research’s online panel</w:t>
            </w:r>
          </w:p>
        </w:tc>
        <w:tc>
          <w:tcPr>
            <w:tcW w:w="4819" w:type="dxa"/>
          </w:tcPr>
          <w:p w14:paraId="6A1FB30B" w14:textId="5A22EF68" w:rsidR="007879CF" w:rsidRDefault="005627BA" w:rsidP="005627BA">
            <w:pPr>
              <w:rPr>
                <w:rFonts w:asciiTheme="minorHAnsi" w:hAnsiTheme="minorHAnsi" w:cs="Raavi"/>
                <w:sz w:val="18"/>
                <w:szCs w:val="18"/>
              </w:rPr>
            </w:pPr>
            <w:r>
              <w:rPr>
                <w:rFonts w:asciiTheme="minorHAnsi" w:hAnsiTheme="minorHAnsi" w:cs="Raavi"/>
                <w:sz w:val="18"/>
                <w:szCs w:val="18"/>
              </w:rPr>
              <w:t>High (Establishing baselines for participant health consciousness were established, alongside relevant demographic information and basic dietary habits)</w:t>
            </w:r>
          </w:p>
        </w:tc>
        <w:tc>
          <w:tcPr>
            <w:tcW w:w="4536" w:type="dxa"/>
          </w:tcPr>
          <w:p w14:paraId="5D24AA93" w14:textId="17DF672E" w:rsidR="007879CF" w:rsidRDefault="005627BA" w:rsidP="008F0393">
            <w:pPr>
              <w:rPr>
                <w:rFonts w:asciiTheme="minorHAnsi" w:hAnsiTheme="minorHAnsi" w:cs="Raavi"/>
                <w:sz w:val="18"/>
                <w:szCs w:val="18"/>
              </w:rPr>
            </w:pPr>
            <w:r>
              <w:rPr>
                <w:rFonts w:asciiTheme="minorHAnsi" w:hAnsiTheme="minorHAnsi" w:cs="Raavi"/>
                <w:sz w:val="18"/>
                <w:szCs w:val="18"/>
              </w:rPr>
              <w:t>Medium (While demographics reportedly are representative of AUS and NZ populations the research was conducted some time ago)</w:t>
            </w:r>
          </w:p>
        </w:tc>
      </w:tr>
      <w:tr w:rsidR="00610B02" w:rsidRPr="008F0393" w14:paraId="6F00521E" w14:textId="77777777" w:rsidTr="00227253">
        <w:trPr>
          <w:cantSplit/>
        </w:trPr>
        <w:tc>
          <w:tcPr>
            <w:tcW w:w="1701" w:type="dxa"/>
          </w:tcPr>
          <w:p w14:paraId="3C71DE87" w14:textId="1C16D1C8" w:rsidR="00610B02" w:rsidRDefault="00610B02" w:rsidP="008F0393">
            <w:pPr>
              <w:rPr>
                <w:rFonts w:asciiTheme="minorHAnsi" w:hAnsiTheme="minorHAnsi" w:cs="Raavi"/>
                <w:sz w:val="18"/>
                <w:szCs w:val="18"/>
              </w:rPr>
            </w:pPr>
            <w:r>
              <w:rPr>
                <w:rFonts w:asciiTheme="minorHAnsi" w:hAnsiTheme="minorHAnsi" w:cs="Raavi"/>
                <w:sz w:val="18"/>
                <w:szCs w:val="18"/>
              </w:rPr>
              <w:t>FSANZ (2008)</w:t>
            </w:r>
          </w:p>
        </w:tc>
        <w:tc>
          <w:tcPr>
            <w:tcW w:w="1560" w:type="dxa"/>
          </w:tcPr>
          <w:p w14:paraId="7772A4C6" w14:textId="327AAC64" w:rsidR="00610B02" w:rsidRDefault="00610B02" w:rsidP="008F0393">
            <w:pPr>
              <w:rPr>
                <w:rFonts w:asciiTheme="minorHAnsi" w:hAnsiTheme="minorHAnsi" w:cs="Raavi"/>
                <w:sz w:val="18"/>
                <w:szCs w:val="18"/>
              </w:rPr>
            </w:pPr>
            <w:r>
              <w:rPr>
                <w:rFonts w:asciiTheme="minorHAnsi" w:hAnsiTheme="minorHAnsi" w:cs="Raavi"/>
                <w:sz w:val="18"/>
                <w:szCs w:val="18"/>
              </w:rPr>
              <w:t>Australia, New Zealand</w:t>
            </w:r>
          </w:p>
        </w:tc>
        <w:tc>
          <w:tcPr>
            <w:tcW w:w="2268" w:type="dxa"/>
          </w:tcPr>
          <w:p w14:paraId="042847EE" w14:textId="27343DCA" w:rsidR="00610B02" w:rsidRDefault="00610B02" w:rsidP="005627BA">
            <w:pPr>
              <w:rPr>
                <w:rFonts w:asciiTheme="minorHAnsi" w:hAnsiTheme="minorHAnsi" w:cs="Raavi"/>
                <w:sz w:val="18"/>
                <w:szCs w:val="18"/>
              </w:rPr>
            </w:pPr>
            <w:r>
              <w:rPr>
                <w:rFonts w:asciiTheme="minorHAnsi" w:hAnsiTheme="minorHAnsi" w:cs="Raavi"/>
                <w:sz w:val="18"/>
                <w:szCs w:val="18"/>
              </w:rPr>
              <w:t>Survey</w:t>
            </w:r>
          </w:p>
        </w:tc>
        <w:tc>
          <w:tcPr>
            <w:tcW w:w="2551" w:type="dxa"/>
          </w:tcPr>
          <w:p w14:paraId="185C1CA7" w14:textId="1A333079" w:rsidR="00610B02" w:rsidRDefault="00610B02" w:rsidP="008F0393">
            <w:pPr>
              <w:rPr>
                <w:rFonts w:asciiTheme="minorHAnsi" w:hAnsiTheme="minorHAnsi" w:cs="Raavi"/>
                <w:sz w:val="18"/>
                <w:szCs w:val="18"/>
              </w:rPr>
            </w:pPr>
            <w:r>
              <w:rPr>
                <w:rFonts w:asciiTheme="minorHAnsi" w:hAnsiTheme="minorHAnsi" w:cs="Raavi"/>
                <w:sz w:val="18"/>
                <w:szCs w:val="18"/>
              </w:rPr>
              <w:t>2000</w:t>
            </w:r>
          </w:p>
        </w:tc>
        <w:tc>
          <w:tcPr>
            <w:tcW w:w="4253" w:type="dxa"/>
          </w:tcPr>
          <w:p w14:paraId="20C3E612" w14:textId="3F8031AA" w:rsidR="00610B02" w:rsidRDefault="00610B02" w:rsidP="008F0393">
            <w:pPr>
              <w:rPr>
                <w:rFonts w:asciiTheme="minorHAnsi" w:hAnsiTheme="minorHAnsi" w:cs="Raavi"/>
                <w:sz w:val="18"/>
                <w:szCs w:val="18"/>
              </w:rPr>
            </w:pPr>
            <w:r>
              <w:rPr>
                <w:rFonts w:asciiTheme="minorHAnsi" w:hAnsiTheme="minorHAnsi" w:cs="Raavi"/>
                <w:sz w:val="18"/>
                <w:szCs w:val="18"/>
              </w:rPr>
              <w:t>Recruited from TNSSR Online Panel. Random sampling from panel. Respondents were aged 14 years and over.</w:t>
            </w:r>
            <w:r w:rsidR="00FF3FA4">
              <w:rPr>
                <w:rFonts w:asciiTheme="minorHAnsi" w:hAnsiTheme="minorHAnsi" w:cs="Raavi"/>
                <w:sz w:val="18"/>
                <w:szCs w:val="18"/>
              </w:rPr>
              <w:t xml:space="preserve"> Weighting was applied by age and gender for each country.</w:t>
            </w:r>
          </w:p>
        </w:tc>
        <w:tc>
          <w:tcPr>
            <w:tcW w:w="4819" w:type="dxa"/>
          </w:tcPr>
          <w:p w14:paraId="165E0B3F" w14:textId="5F6FE566" w:rsidR="00610B02" w:rsidRDefault="00FF3FA4" w:rsidP="005627BA">
            <w:pPr>
              <w:rPr>
                <w:rFonts w:asciiTheme="minorHAnsi" w:hAnsiTheme="minorHAnsi" w:cs="Raavi"/>
                <w:sz w:val="18"/>
                <w:szCs w:val="18"/>
              </w:rPr>
            </w:pPr>
            <w:r>
              <w:rPr>
                <w:rFonts w:asciiTheme="minorHAnsi" w:hAnsiTheme="minorHAnsi" w:cs="Raavi"/>
                <w:sz w:val="18"/>
                <w:szCs w:val="18"/>
              </w:rPr>
              <w:t>Medium (</w:t>
            </w:r>
            <w:r w:rsidR="00A13D69">
              <w:rPr>
                <w:rFonts w:asciiTheme="minorHAnsi" w:hAnsiTheme="minorHAnsi" w:cs="Raavi"/>
                <w:sz w:val="18"/>
                <w:szCs w:val="18"/>
              </w:rPr>
              <w:t>respondent’s</w:t>
            </w:r>
            <w:r>
              <w:rPr>
                <w:rFonts w:asciiTheme="minorHAnsi" w:hAnsiTheme="minorHAnsi" w:cs="Raavi"/>
                <w:sz w:val="18"/>
                <w:szCs w:val="18"/>
              </w:rPr>
              <w:t xml:space="preserve"> self-reported use of NIP information).</w:t>
            </w:r>
          </w:p>
        </w:tc>
        <w:tc>
          <w:tcPr>
            <w:tcW w:w="4536" w:type="dxa"/>
          </w:tcPr>
          <w:p w14:paraId="30E22709" w14:textId="38A82E92" w:rsidR="00610B02" w:rsidRDefault="00FF3FA4" w:rsidP="008F0393">
            <w:pPr>
              <w:rPr>
                <w:rFonts w:asciiTheme="minorHAnsi" w:hAnsiTheme="minorHAnsi" w:cs="Raavi"/>
                <w:sz w:val="18"/>
                <w:szCs w:val="18"/>
              </w:rPr>
            </w:pPr>
            <w:r>
              <w:rPr>
                <w:rFonts w:asciiTheme="minorHAnsi" w:hAnsiTheme="minorHAnsi" w:cs="Raavi"/>
                <w:sz w:val="18"/>
                <w:szCs w:val="18"/>
              </w:rPr>
              <w:t>Medium (Specific to AU and NZ context, however the research was conducted some time ago).</w:t>
            </w:r>
          </w:p>
        </w:tc>
      </w:tr>
      <w:tr w:rsidR="00B74F60" w:rsidRPr="008F0393" w14:paraId="139C7767" w14:textId="77777777" w:rsidTr="00227253">
        <w:trPr>
          <w:cantSplit/>
        </w:trPr>
        <w:tc>
          <w:tcPr>
            <w:tcW w:w="1701" w:type="dxa"/>
          </w:tcPr>
          <w:p w14:paraId="3AB74149" w14:textId="7C3A961D" w:rsidR="00B74F60" w:rsidRDefault="00B74F60" w:rsidP="008F0393">
            <w:pPr>
              <w:rPr>
                <w:rFonts w:asciiTheme="minorHAnsi" w:eastAsiaTheme="minorEastAsia" w:hAnsiTheme="minorHAnsi" w:cs="Raavi"/>
                <w:sz w:val="18"/>
                <w:szCs w:val="18"/>
                <w:lang w:val="en-AU" w:bidi="ar-SA"/>
              </w:rPr>
            </w:pPr>
            <w:r w:rsidRPr="008F0393">
              <w:rPr>
                <w:rFonts w:asciiTheme="minorHAnsi" w:eastAsiaTheme="minorEastAsia" w:hAnsiTheme="minorHAnsi" w:cs="Raavi"/>
                <w:sz w:val="18"/>
                <w:szCs w:val="18"/>
                <w:lang w:val="en-AU" w:bidi="ar-SA"/>
              </w:rPr>
              <w:t>FSANZ (</w:t>
            </w:r>
            <w:r>
              <w:rPr>
                <w:rFonts w:asciiTheme="minorHAnsi" w:eastAsiaTheme="minorEastAsia" w:hAnsiTheme="minorHAnsi" w:cs="Raavi"/>
                <w:sz w:val="18"/>
                <w:szCs w:val="18"/>
                <w:lang w:val="en-AU" w:bidi="ar-SA"/>
              </w:rPr>
              <w:t>2015</w:t>
            </w:r>
            <w:r w:rsidRPr="008F0393">
              <w:rPr>
                <w:rFonts w:asciiTheme="minorHAnsi" w:eastAsiaTheme="minorEastAsia" w:hAnsiTheme="minorHAnsi" w:cs="Raavi"/>
                <w:sz w:val="18"/>
                <w:szCs w:val="18"/>
                <w:lang w:val="en-AU" w:bidi="ar-SA"/>
              </w:rPr>
              <w:t>)</w:t>
            </w:r>
          </w:p>
        </w:tc>
        <w:tc>
          <w:tcPr>
            <w:tcW w:w="1560" w:type="dxa"/>
          </w:tcPr>
          <w:p w14:paraId="2350729A" w14:textId="465E69D1" w:rsidR="00B74F60" w:rsidRDefault="00B74F60" w:rsidP="008F0393">
            <w:pPr>
              <w:rPr>
                <w:rFonts w:asciiTheme="minorHAnsi" w:eastAsiaTheme="minorEastAsia" w:hAnsiTheme="minorHAnsi" w:cs="Raavi"/>
                <w:sz w:val="18"/>
                <w:szCs w:val="18"/>
                <w:lang w:val="en-AU" w:bidi="ar-SA"/>
              </w:rPr>
            </w:pPr>
            <w:r w:rsidRPr="008F0393">
              <w:rPr>
                <w:rFonts w:asciiTheme="minorHAnsi" w:eastAsiaTheme="minorEastAsia" w:hAnsiTheme="minorHAnsi" w:cs="Raavi"/>
                <w:sz w:val="18"/>
                <w:szCs w:val="18"/>
                <w:lang w:val="en-AU" w:bidi="ar-SA"/>
              </w:rPr>
              <w:t>Australia, New Zealand</w:t>
            </w:r>
          </w:p>
        </w:tc>
        <w:tc>
          <w:tcPr>
            <w:tcW w:w="2268" w:type="dxa"/>
          </w:tcPr>
          <w:p w14:paraId="604932B1" w14:textId="2F0E617A" w:rsidR="00B74F60" w:rsidRDefault="00B74F60" w:rsidP="008F0393">
            <w:pPr>
              <w:rPr>
                <w:rFonts w:asciiTheme="minorHAnsi" w:eastAsiaTheme="minorEastAsia" w:hAnsiTheme="minorHAnsi" w:cs="Raavi"/>
                <w:sz w:val="18"/>
                <w:szCs w:val="18"/>
                <w:lang w:val="en-AU" w:bidi="ar-SA"/>
              </w:rPr>
            </w:pPr>
            <w:r w:rsidRPr="008F0393">
              <w:rPr>
                <w:rFonts w:asciiTheme="minorHAnsi" w:eastAsiaTheme="minorEastAsia" w:hAnsiTheme="minorHAnsi" w:cs="Raavi"/>
                <w:sz w:val="18"/>
                <w:szCs w:val="18"/>
                <w:lang w:val="en-AU" w:bidi="ar-SA"/>
              </w:rPr>
              <w:t>Survey</w:t>
            </w:r>
          </w:p>
        </w:tc>
        <w:tc>
          <w:tcPr>
            <w:tcW w:w="2551" w:type="dxa"/>
          </w:tcPr>
          <w:p w14:paraId="732AABB4" w14:textId="55BE4409" w:rsidR="00B74F60" w:rsidRDefault="00B74F60" w:rsidP="008F0393">
            <w:pPr>
              <w:rPr>
                <w:rFonts w:asciiTheme="minorHAnsi" w:eastAsiaTheme="minorEastAsia" w:hAnsiTheme="minorHAnsi" w:cs="Raavi"/>
                <w:sz w:val="18"/>
                <w:szCs w:val="18"/>
                <w:lang w:val="en-AU" w:bidi="ar-SA"/>
              </w:rPr>
            </w:pPr>
            <w:r w:rsidRPr="008F0393">
              <w:rPr>
                <w:rFonts w:asciiTheme="minorHAnsi" w:eastAsiaTheme="minorEastAsia" w:hAnsiTheme="minorHAnsi" w:cs="Raavi"/>
                <w:sz w:val="18"/>
                <w:szCs w:val="18"/>
                <w:lang w:val="en-AU" w:bidi="ar-SA"/>
              </w:rPr>
              <w:t>2,</w:t>
            </w:r>
            <w:r>
              <w:rPr>
                <w:rFonts w:asciiTheme="minorHAnsi" w:eastAsiaTheme="minorEastAsia" w:hAnsiTheme="minorHAnsi" w:cs="Raavi"/>
                <w:sz w:val="18"/>
                <w:szCs w:val="18"/>
                <w:lang w:val="en-AU" w:bidi="ar-SA"/>
              </w:rPr>
              <w:t>411</w:t>
            </w:r>
          </w:p>
        </w:tc>
        <w:tc>
          <w:tcPr>
            <w:tcW w:w="4253" w:type="dxa"/>
          </w:tcPr>
          <w:p w14:paraId="470A1ED0" w14:textId="7F44E861" w:rsidR="00B74F60" w:rsidRDefault="00B74F60"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 xml:space="preserve">Stratified sample survey conducted by Roy Morgan Single Source online sample. </w:t>
            </w:r>
          </w:p>
        </w:tc>
        <w:tc>
          <w:tcPr>
            <w:tcW w:w="4819" w:type="dxa"/>
          </w:tcPr>
          <w:p w14:paraId="6A4CE627" w14:textId="1193CCA6" w:rsidR="00B74F60" w:rsidRDefault="00B74F60" w:rsidP="008F0393">
            <w:pPr>
              <w:rPr>
                <w:rFonts w:asciiTheme="minorHAnsi" w:eastAsiaTheme="minorEastAsia" w:hAnsiTheme="minorHAnsi" w:cs="Raavi"/>
                <w:sz w:val="18"/>
                <w:szCs w:val="18"/>
                <w:lang w:val="en-AU" w:bidi="ar-SA"/>
              </w:rPr>
            </w:pPr>
            <w:r w:rsidRPr="008F0393">
              <w:rPr>
                <w:rFonts w:asciiTheme="minorHAnsi" w:eastAsiaTheme="minorEastAsia" w:hAnsiTheme="minorHAnsi" w:cs="Raavi"/>
                <w:sz w:val="18"/>
                <w:szCs w:val="18"/>
                <w:lang w:val="en-AU" w:bidi="ar-SA"/>
              </w:rPr>
              <w:t>Medium (</w:t>
            </w:r>
            <w:r>
              <w:rPr>
                <w:rFonts w:asciiTheme="minorHAnsi" w:eastAsiaTheme="minorEastAsia" w:hAnsiTheme="minorHAnsi" w:cs="Raavi"/>
                <w:sz w:val="18"/>
                <w:szCs w:val="18"/>
                <w:lang w:val="en-AU" w:bidi="ar-SA"/>
              </w:rPr>
              <w:t>Participants were asked which nutrients they looked for on nutrition labels when purchasing a product for the first time, type of product was not accounted for</w:t>
            </w:r>
            <w:r w:rsidRPr="008F0393">
              <w:rPr>
                <w:rFonts w:asciiTheme="minorHAnsi" w:eastAsiaTheme="minorEastAsia" w:hAnsiTheme="minorHAnsi" w:cs="Raavi"/>
                <w:sz w:val="18"/>
                <w:szCs w:val="18"/>
                <w:lang w:val="en-AU" w:bidi="ar-SA"/>
              </w:rPr>
              <w:t>)</w:t>
            </w:r>
          </w:p>
        </w:tc>
        <w:tc>
          <w:tcPr>
            <w:tcW w:w="4536" w:type="dxa"/>
          </w:tcPr>
          <w:p w14:paraId="23266925" w14:textId="67274012" w:rsidR="00B74F60" w:rsidRDefault="00B74F60" w:rsidP="008F0393">
            <w:pPr>
              <w:rPr>
                <w:rFonts w:asciiTheme="minorHAnsi" w:eastAsiaTheme="minorEastAsia" w:hAnsiTheme="minorHAnsi" w:cs="Raavi"/>
                <w:sz w:val="18"/>
                <w:szCs w:val="18"/>
                <w:lang w:val="en-AU" w:bidi="ar-SA"/>
              </w:rPr>
            </w:pPr>
            <w:r w:rsidRPr="008F0393">
              <w:rPr>
                <w:rFonts w:asciiTheme="minorHAnsi" w:eastAsiaTheme="minorEastAsia" w:hAnsiTheme="minorHAnsi" w:cs="Raavi"/>
                <w:sz w:val="18"/>
                <w:szCs w:val="18"/>
                <w:lang w:val="en-AU" w:bidi="ar-SA"/>
              </w:rPr>
              <w:t>Medium (</w:t>
            </w:r>
            <w:r>
              <w:rPr>
                <w:rFonts w:asciiTheme="minorHAnsi" w:eastAsiaTheme="minorEastAsia" w:hAnsiTheme="minorHAnsi" w:cs="Raavi"/>
                <w:sz w:val="18"/>
                <w:szCs w:val="18"/>
                <w:lang w:val="en-AU" w:bidi="ar-SA"/>
              </w:rPr>
              <w:t>The sample is stratified across Australian and New Zealand demographics and provides information on what these populations self-report looking for</w:t>
            </w:r>
            <w:r w:rsidRPr="008F0393">
              <w:rPr>
                <w:rFonts w:asciiTheme="minorHAnsi" w:eastAsiaTheme="minorEastAsia" w:hAnsiTheme="minorHAnsi" w:cs="Raavi"/>
                <w:sz w:val="18"/>
                <w:szCs w:val="18"/>
                <w:lang w:val="en-AU" w:bidi="ar-SA"/>
              </w:rPr>
              <w:t>)</w:t>
            </w:r>
          </w:p>
        </w:tc>
      </w:tr>
      <w:tr w:rsidR="00737A1B" w:rsidRPr="008F0393" w14:paraId="42A548ED" w14:textId="77777777" w:rsidTr="00227253">
        <w:trPr>
          <w:cantSplit/>
        </w:trPr>
        <w:tc>
          <w:tcPr>
            <w:tcW w:w="1701" w:type="dxa"/>
          </w:tcPr>
          <w:p w14:paraId="179A4237" w14:textId="2EFDAE7F" w:rsidR="00737A1B" w:rsidRPr="008F0393" w:rsidRDefault="00737A1B"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Gill and Sattar (2014)</w:t>
            </w:r>
          </w:p>
        </w:tc>
        <w:tc>
          <w:tcPr>
            <w:tcW w:w="1560" w:type="dxa"/>
          </w:tcPr>
          <w:p w14:paraId="13EAE4CA" w14:textId="551BFB47" w:rsidR="00737A1B" w:rsidRPr="008F0393" w:rsidRDefault="00737A1B"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United Kingdom</w:t>
            </w:r>
          </w:p>
        </w:tc>
        <w:tc>
          <w:tcPr>
            <w:tcW w:w="2268" w:type="dxa"/>
          </w:tcPr>
          <w:p w14:paraId="3557E4B0" w14:textId="2D83B507" w:rsidR="00737A1B" w:rsidRPr="008F0393" w:rsidRDefault="00737A1B"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Online Survey</w:t>
            </w:r>
          </w:p>
        </w:tc>
        <w:tc>
          <w:tcPr>
            <w:tcW w:w="2551" w:type="dxa"/>
          </w:tcPr>
          <w:p w14:paraId="07ECFC79" w14:textId="30C4860A" w:rsidR="00737A1B" w:rsidRPr="008F0393" w:rsidRDefault="00737A1B"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2005</w:t>
            </w:r>
          </w:p>
        </w:tc>
        <w:tc>
          <w:tcPr>
            <w:tcW w:w="4253" w:type="dxa"/>
          </w:tcPr>
          <w:p w14:paraId="299E5AD7" w14:textId="6B874179" w:rsidR="00737A1B" w:rsidRDefault="00737A1B"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Participants recruited through Grayling online research panel.</w:t>
            </w:r>
          </w:p>
        </w:tc>
        <w:tc>
          <w:tcPr>
            <w:tcW w:w="4819" w:type="dxa"/>
          </w:tcPr>
          <w:p w14:paraId="3B0FBC61" w14:textId="5B4AA264" w:rsidR="00737A1B" w:rsidRPr="008F0393" w:rsidRDefault="00773F13"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High</w:t>
            </w:r>
            <w:r w:rsidR="00737A1B">
              <w:rPr>
                <w:rFonts w:asciiTheme="minorHAnsi" w:eastAsiaTheme="minorEastAsia" w:hAnsiTheme="minorHAnsi" w:cs="Raavi"/>
                <w:sz w:val="18"/>
                <w:szCs w:val="18"/>
                <w:lang w:val="en-AU" w:bidi="ar-SA"/>
              </w:rPr>
              <w:t xml:space="preserve"> (</w:t>
            </w:r>
            <w:r>
              <w:rPr>
                <w:rFonts w:asciiTheme="minorHAnsi" w:eastAsiaTheme="minorEastAsia" w:hAnsiTheme="minorHAnsi" w:cs="Raavi"/>
                <w:sz w:val="18"/>
                <w:szCs w:val="18"/>
                <w:lang w:val="en-AU" w:bidi="ar-SA"/>
              </w:rPr>
              <w:t xml:space="preserve">The study is a within subjects design, pictured beverages all had similar sugar content, teaspoon estimate as a measure of a beverage sugar content was consistent throughout) </w:t>
            </w:r>
          </w:p>
        </w:tc>
        <w:tc>
          <w:tcPr>
            <w:tcW w:w="4536" w:type="dxa"/>
          </w:tcPr>
          <w:p w14:paraId="65BA99A5" w14:textId="056C49E3" w:rsidR="00737A1B" w:rsidRPr="008F0393" w:rsidRDefault="003B69F1"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 xml:space="preserve">Medium (While the sample is reportedly representative of a wide demographic in the U.K which may translate to Aus and NZ populations, products </w:t>
            </w:r>
            <w:r w:rsidR="00A13D69">
              <w:rPr>
                <w:rFonts w:asciiTheme="minorHAnsi" w:eastAsiaTheme="minorEastAsia" w:hAnsiTheme="minorHAnsi" w:cs="Raavi"/>
                <w:sz w:val="18"/>
                <w:szCs w:val="18"/>
                <w:lang w:val="en-AU" w:bidi="ar-SA"/>
              </w:rPr>
              <w:t>respondents</w:t>
            </w:r>
            <w:r>
              <w:rPr>
                <w:rFonts w:asciiTheme="minorHAnsi" w:eastAsiaTheme="minorEastAsia" w:hAnsiTheme="minorHAnsi" w:cs="Raavi"/>
                <w:sz w:val="18"/>
                <w:szCs w:val="18"/>
                <w:lang w:val="en-AU" w:bidi="ar-SA"/>
              </w:rPr>
              <w:t xml:space="preserve"> viewed may have different </w:t>
            </w:r>
            <w:r w:rsidR="00A13D69">
              <w:rPr>
                <w:rFonts w:asciiTheme="minorHAnsi" w:eastAsiaTheme="minorEastAsia" w:hAnsiTheme="minorHAnsi" w:cs="Raavi"/>
                <w:sz w:val="18"/>
                <w:szCs w:val="18"/>
                <w:lang w:val="en-AU" w:bidi="ar-SA"/>
              </w:rPr>
              <w:t>concentrations</w:t>
            </w:r>
            <w:r>
              <w:rPr>
                <w:rFonts w:asciiTheme="minorHAnsi" w:eastAsiaTheme="minorEastAsia" w:hAnsiTheme="minorHAnsi" w:cs="Raavi"/>
                <w:sz w:val="18"/>
                <w:szCs w:val="18"/>
                <w:lang w:val="en-AU" w:bidi="ar-SA"/>
              </w:rPr>
              <w:t xml:space="preserve"> regarding sugar content between countries)</w:t>
            </w:r>
          </w:p>
        </w:tc>
      </w:tr>
      <w:tr w:rsidR="00EA15DC" w:rsidRPr="008F0393" w14:paraId="118264B3" w14:textId="77777777" w:rsidTr="00227253">
        <w:trPr>
          <w:cantSplit/>
        </w:trPr>
        <w:tc>
          <w:tcPr>
            <w:tcW w:w="1701" w:type="dxa"/>
          </w:tcPr>
          <w:p w14:paraId="7370BF30" w14:textId="29A34432" w:rsidR="00EA15DC" w:rsidRDefault="00EA15DC"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Gorton et al. (2010)</w:t>
            </w:r>
          </w:p>
        </w:tc>
        <w:tc>
          <w:tcPr>
            <w:tcW w:w="1560" w:type="dxa"/>
          </w:tcPr>
          <w:p w14:paraId="47639BC2" w14:textId="777BF8D2" w:rsidR="00EA15DC" w:rsidRDefault="00EA15DC"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 xml:space="preserve">New Zealand </w:t>
            </w:r>
          </w:p>
        </w:tc>
        <w:tc>
          <w:tcPr>
            <w:tcW w:w="2268" w:type="dxa"/>
          </w:tcPr>
          <w:p w14:paraId="535B3CF7" w14:textId="6A057524" w:rsidR="00EA15DC" w:rsidRDefault="00EA15DC"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Survey</w:t>
            </w:r>
          </w:p>
        </w:tc>
        <w:tc>
          <w:tcPr>
            <w:tcW w:w="2551" w:type="dxa"/>
          </w:tcPr>
          <w:p w14:paraId="6E3EA140" w14:textId="6E6BD2A6" w:rsidR="00EA15DC" w:rsidRDefault="00EA15DC"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1525</w:t>
            </w:r>
          </w:p>
        </w:tc>
        <w:tc>
          <w:tcPr>
            <w:tcW w:w="4253" w:type="dxa"/>
          </w:tcPr>
          <w:p w14:paraId="73BD0610" w14:textId="422828AD" w:rsidR="00EA15DC" w:rsidRDefault="00EA15DC"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 xml:space="preserve">Participants were recruited from 25 supermarkets and selected based on ethnicity to ensure equal sample distributions amongst demographics. </w:t>
            </w:r>
          </w:p>
        </w:tc>
        <w:tc>
          <w:tcPr>
            <w:tcW w:w="4819" w:type="dxa"/>
          </w:tcPr>
          <w:p w14:paraId="359E90B8" w14:textId="189822E9" w:rsidR="00EA15DC" w:rsidRDefault="00EA15DC"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 xml:space="preserve">Medium (While there were even numbers representing ethnic groups within the New Zealand context, variables such as literacy were not gathered which may have influenced findings) </w:t>
            </w:r>
          </w:p>
        </w:tc>
        <w:tc>
          <w:tcPr>
            <w:tcW w:w="4536" w:type="dxa"/>
          </w:tcPr>
          <w:p w14:paraId="1F22B4E4" w14:textId="3A6330FA" w:rsidR="00EA15DC" w:rsidRDefault="00EA15DC" w:rsidP="00044036">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 xml:space="preserve">Medium (Study is broadly representative of New Zealand consumers, however products with health claims presented on the package were made up for the study so may not transfer to real consumer interacts with existing products) </w:t>
            </w:r>
          </w:p>
        </w:tc>
      </w:tr>
      <w:tr w:rsidR="00EA15DC" w:rsidRPr="008F0393" w14:paraId="33BDD82F" w14:textId="77777777" w:rsidTr="00227253">
        <w:trPr>
          <w:cantSplit/>
        </w:trPr>
        <w:tc>
          <w:tcPr>
            <w:tcW w:w="1701" w:type="dxa"/>
          </w:tcPr>
          <w:p w14:paraId="40217686" w14:textId="0AC411AB" w:rsidR="00EA15DC" w:rsidRDefault="00EA15DC"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Graham and Jeffery (2011)</w:t>
            </w:r>
          </w:p>
        </w:tc>
        <w:tc>
          <w:tcPr>
            <w:tcW w:w="1560" w:type="dxa"/>
          </w:tcPr>
          <w:p w14:paraId="5ECCCFE4" w14:textId="1EE67CDA" w:rsidR="00EA15DC" w:rsidRDefault="00EA15DC"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United States</w:t>
            </w:r>
          </w:p>
        </w:tc>
        <w:tc>
          <w:tcPr>
            <w:tcW w:w="2268" w:type="dxa"/>
          </w:tcPr>
          <w:p w14:paraId="7250362A" w14:textId="0B5085B9" w:rsidR="00EA15DC" w:rsidRDefault="00EA15DC"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Experiment</w:t>
            </w:r>
          </w:p>
        </w:tc>
        <w:tc>
          <w:tcPr>
            <w:tcW w:w="2551" w:type="dxa"/>
          </w:tcPr>
          <w:p w14:paraId="0A3AEF62" w14:textId="2B26CB79" w:rsidR="00EA15DC" w:rsidRDefault="00EA15DC"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203</w:t>
            </w:r>
          </w:p>
        </w:tc>
        <w:tc>
          <w:tcPr>
            <w:tcW w:w="4253" w:type="dxa"/>
          </w:tcPr>
          <w:p w14:paraId="11FE3B53" w14:textId="5B75F872" w:rsidR="00EA15DC" w:rsidRDefault="00EA15DC"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 xml:space="preserve">Participants recruited through local media. Required to be 18 and older and able to read English </w:t>
            </w:r>
          </w:p>
        </w:tc>
        <w:tc>
          <w:tcPr>
            <w:tcW w:w="4819" w:type="dxa"/>
          </w:tcPr>
          <w:p w14:paraId="6136A5E2" w14:textId="532B6CC5" w:rsidR="00EA15DC" w:rsidRDefault="00EA15DC" w:rsidP="00044036">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 xml:space="preserve">High (Study was a controlled within subjects experiment. The eye tracking equipment used is an accurate measure of where participants look. The questionnaire used valid items to asses consumer behaviours) </w:t>
            </w:r>
          </w:p>
        </w:tc>
        <w:tc>
          <w:tcPr>
            <w:tcW w:w="4536" w:type="dxa"/>
          </w:tcPr>
          <w:p w14:paraId="0886BAED" w14:textId="5963F50A" w:rsidR="00EA15DC" w:rsidRDefault="00EA15DC" w:rsidP="000027E4">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Medium (While participants viewed American nutrition labelling, the difference between self-reported use of labels and actual visual attention paid to labels may occur internationally)</w:t>
            </w:r>
          </w:p>
        </w:tc>
      </w:tr>
      <w:tr w:rsidR="00EA15DC" w:rsidRPr="008F0393" w14:paraId="13C913CD" w14:textId="77777777" w:rsidTr="00227253">
        <w:trPr>
          <w:cantSplit/>
        </w:trPr>
        <w:tc>
          <w:tcPr>
            <w:tcW w:w="1701" w:type="dxa"/>
          </w:tcPr>
          <w:p w14:paraId="470C8A4B" w14:textId="7619E16C" w:rsidR="00EA15DC" w:rsidRDefault="00EA15DC"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Graham and Roberto (2016)</w:t>
            </w:r>
          </w:p>
        </w:tc>
        <w:tc>
          <w:tcPr>
            <w:tcW w:w="1560" w:type="dxa"/>
          </w:tcPr>
          <w:p w14:paraId="472244EC" w14:textId="59E9D608" w:rsidR="00EA15DC" w:rsidRDefault="00EA15DC"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United States</w:t>
            </w:r>
          </w:p>
        </w:tc>
        <w:tc>
          <w:tcPr>
            <w:tcW w:w="2268" w:type="dxa"/>
          </w:tcPr>
          <w:p w14:paraId="08BAFE3C" w14:textId="7AC4DD06" w:rsidR="00EA15DC" w:rsidRDefault="00EA15DC"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Experiment</w:t>
            </w:r>
          </w:p>
        </w:tc>
        <w:tc>
          <w:tcPr>
            <w:tcW w:w="2551" w:type="dxa"/>
          </w:tcPr>
          <w:p w14:paraId="08B7F7E0" w14:textId="05CFACD9" w:rsidR="00EA15DC" w:rsidRDefault="00EA15DC"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155</w:t>
            </w:r>
          </w:p>
        </w:tc>
        <w:tc>
          <w:tcPr>
            <w:tcW w:w="4253" w:type="dxa"/>
          </w:tcPr>
          <w:p w14:paraId="14AD0912" w14:textId="4219DD63" w:rsidR="00EA15DC" w:rsidRDefault="00EA15DC"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Convenience sample of university students studying in Colorado USA</w:t>
            </w:r>
          </w:p>
        </w:tc>
        <w:tc>
          <w:tcPr>
            <w:tcW w:w="4819" w:type="dxa"/>
          </w:tcPr>
          <w:p w14:paraId="4D41AFF6" w14:textId="0F783092" w:rsidR="00EA15DC" w:rsidRDefault="00E3296F"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Medium</w:t>
            </w:r>
            <w:r w:rsidR="00B74F60">
              <w:rPr>
                <w:rFonts w:asciiTheme="minorHAnsi" w:eastAsiaTheme="minorEastAsia" w:hAnsiTheme="minorHAnsi" w:cs="Raavi"/>
                <w:sz w:val="18"/>
                <w:szCs w:val="18"/>
                <w:lang w:val="en-AU" w:bidi="ar-SA"/>
              </w:rPr>
              <w:t xml:space="preserve"> (Eye tracking is an accurate measure of visual attention paid</w:t>
            </w:r>
            <w:r>
              <w:rPr>
                <w:rFonts w:asciiTheme="minorHAnsi" w:eastAsiaTheme="minorEastAsia" w:hAnsiTheme="minorHAnsi" w:cs="Raavi"/>
                <w:sz w:val="18"/>
                <w:szCs w:val="18"/>
                <w:lang w:val="en-AU" w:bidi="ar-SA"/>
              </w:rPr>
              <w:t>, however as to whether more or less visual attention is an indicator of comprehending a labelling is a conceptual issue</w:t>
            </w:r>
            <w:r w:rsidR="00B74F60">
              <w:rPr>
                <w:rFonts w:asciiTheme="minorHAnsi" w:eastAsiaTheme="minorEastAsia" w:hAnsiTheme="minorHAnsi" w:cs="Raavi"/>
                <w:sz w:val="18"/>
                <w:szCs w:val="18"/>
                <w:lang w:val="en-AU" w:bidi="ar-SA"/>
              </w:rPr>
              <w:t>)</w:t>
            </w:r>
            <w:r>
              <w:rPr>
                <w:rFonts w:asciiTheme="minorHAnsi" w:eastAsiaTheme="minorEastAsia" w:hAnsiTheme="minorHAnsi" w:cs="Raavi"/>
                <w:sz w:val="18"/>
                <w:szCs w:val="18"/>
                <w:lang w:val="en-AU" w:bidi="ar-SA"/>
              </w:rPr>
              <w:t xml:space="preserve"> </w:t>
            </w:r>
          </w:p>
        </w:tc>
        <w:tc>
          <w:tcPr>
            <w:tcW w:w="4536" w:type="dxa"/>
          </w:tcPr>
          <w:p w14:paraId="6C084196" w14:textId="62D4DD93" w:rsidR="00EA15DC" w:rsidRDefault="00EA15DC" w:rsidP="000027E4">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 xml:space="preserve">Low (Sample used is not representative of Australian or New Zealand populations and the Nutrition Facts Label is not used in these countries) </w:t>
            </w:r>
          </w:p>
        </w:tc>
      </w:tr>
      <w:tr w:rsidR="00EA15DC" w:rsidRPr="008F0393" w14:paraId="528BD343" w14:textId="77777777" w:rsidTr="00227253">
        <w:trPr>
          <w:cantSplit/>
        </w:trPr>
        <w:tc>
          <w:tcPr>
            <w:tcW w:w="1701" w:type="dxa"/>
          </w:tcPr>
          <w:p w14:paraId="199990B8" w14:textId="77777777" w:rsidR="00EA15DC" w:rsidRPr="008F0393" w:rsidRDefault="00EA15DC" w:rsidP="008F0393">
            <w:pPr>
              <w:rPr>
                <w:rFonts w:asciiTheme="minorHAnsi" w:eastAsiaTheme="minorEastAsia" w:hAnsiTheme="minorHAnsi" w:cs="Raavi"/>
                <w:sz w:val="18"/>
                <w:szCs w:val="18"/>
                <w:lang w:val="en-AU" w:bidi="ar-SA"/>
              </w:rPr>
            </w:pPr>
            <w:r w:rsidRPr="008F0393">
              <w:rPr>
                <w:rFonts w:asciiTheme="minorHAnsi" w:eastAsiaTheme="minorEastAsia" w:hAnsiTheme="minorHAnsi" w:cs="Raavi"/>
                <w:sz w:val="18"/>
                <w:szCs w:val="18"/>
                <w:lang w:val="en-AU" w:bidi="ar-SA"/>
              </w:rPr>
              <w:t>Grunert et al. (2010)</w:t>
            </w:r>
          </w:p>
        </w:tc>
        <w:tc>
          <w:tcPr>
            <w:tcW w:w="1560" w:type="dxa"/>
          </w:tcPr>
          <w:p w14:paraId="3351B3EB" w14:textId="30992CE6" w:rsidR="00EA15DC" w:rsidRPr="008F0393" w:rsidRDefault="00EA15DC"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Hungary, Poland, Germany, France, Sweden, United Kingdom</w:t>
            </w:r>
          </w:p>
        </w:tc>
        <w:tc>
          <w:tcPr>
            <w:tcW w:w="2268" w:type="dxa"/>
          </w:tcPr>
          <w:p w14:paraId="60700660" w14:textId="764901A2" w:rsidR="00EA15DC" w:rsidRPr="008F0393" w:rsidRDefault="00EA15DC"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Observation, in-store interview, questionnaire</w:t>
            </w:r>
          </w:p>
        </w:tc>
        <w:tc>
          <w:tcPr>
            <w:tcW w:w="2551" w:type="dxa"/>
          </w:tcPr>
          <w:p w14:paraId="44B18012" w14:textId="20EAB219" w:rsidR="00EA15DC" w:rsidRPr="008F0393" w:rsidRDefault="00EA15DC"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Hungary (180</w:t>
            </w:r>
            <w:r w:rsidR="00327BC8">
              <w:rPr>
                <w:rFonts w:asciiTheme="minorHAnsi" w:eastAsiaTheme="minorEastAsia" w:hAnsiTheme="minorHAnsi" w:cs="Raavi"/>
                <w:sz w:val="18"/>
                <w:szCs w:val="18"/>
                <w:lang w:val="en-AU" w:bidi="ar-SA"/>
              </w:rPr>
              <w:t xml:space="preserve">4 interview, 703 questionnaire), Poland (1800 int, 1494 quest), Germany (1963 int, 815 quest), France (2337 int, 833 quest), Sweden (1858 int, 1201 quest), </w:t>
            </w:r>
            <w:r>
              <w:rPr>
                <w:rFonts w:asciiTheme="minorHAnsi" w:eastAsiaTheme="minorEastAsia" w:hAnsiTheme="minorHAnsi" w:cs="Raavi"/>
                <w:sz w:val="18"/>
                <w:szCs w:val="18"/>
                <w:lang w:val="en-AU" w:bidi="ar-SA"/>
              </w:rPr>
              <w:t>UK (2019 int, 921 quest)</w:t>
            </w:r>
          </w:p>
        </w:tc>
        <w:tc>
          <w:tcPr>
            <w:tcW w:w="4253" w:type="dxa"/>
          </w:tcPr>
          <w:p w14:paraId="688AFB4B" w14:textId="6B97E3CD" w:rsidR="00EA15DC" w:rsidRPr="008F0393" w:rsidRDefault="00EA15DC"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Consumers were approached whilst shopping in a variety of supermarkets. Participants were then given a take home questionnaire to fill out and return.</w:t>
            </w:r>
          </w:p>
        </w:tc>
        <w:tc>
          <w:tcPr>
            <w:tcW w:w="4819" w:type="dxa"/>
          </w:tcPr>
          <w:p w14:paraId="36D75466" w14:textId="43F89A22" w:rsidR="00EA15DC" w:rsidRPr="008F0393" w:rsidRDefault="00EA15DC" w:rsidP="00044036">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 xml:space="preserve">High (A large number of consumers participated in the study across 6 European countries. Countries were selected given their existing uptake and use of Front of Pack labelling. Matching of observational, interview and questionnaire data means an accurate representation of consumer behaviour and </w:t>
            </w:r>
            <w:r w:rsidR="00AF15D5">
              <w:rPr>
                <w:rFonts w:asciiTheme="minorHAnsi" w:eastAsiaTheme="minorEastAsia" w:hAnsiTheme="minorHAnsi" w:cs="Raavi"/>
                <w:sz w:val="18"/>
                <w:szCs w:val="18"/>
                <w:lang w:val="en-AU" w:bidi="ar-SA"/>
              </w:rPr>
              <w:t>interaction</w:t>
            </w:r>
            <w:r>
              <w:rPr>
                <w:rFonts w:asciiTheme="minorHAnsi" w:eastAsiaTheme="minorEastAsia" w:hAnsiTheme="minorHAnsi" w:cs="Raavi"/>
                <w:sz w:val="18"/>
                <w:szCs w:val="18"/>
                <w:lang w:val="en-AU" w:bidi="ar-SA"/>
              </w:rPr>
              <w:t xml:space="preserve"> with labelling may be made) </w:t>
            </w:r>
          </w:p>
        </w:tc>
        <w:tc>
          <w:tcPr>
            <w:tcW w:w="4536" w:type="dxa"/>
          </w:tcPr>
          <w:p w14:paraId="7DCD92F6" w14:textId="3BE27E10" w:rsidR="00EA15DC" w:rsidRPr="008F0393" w:rsidRDefault="00EA15DC" w:rsidP="002C370A">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 xml:space="preserve">Low (the European context does not equate to the Australian or New Zealand context. Neither Australia or New Zealand use GDA labelling as do the countries studied) </w:t>
            </w:r>
          </w:p>
        </w:tc>
      </w:tr>
      <w:tr w:rsidR="00EA15DC" w:rsidRPr="008F0393" w14:paraId="232C511F" w14:textId="77777777" w:rsidTr="00227253">
        <w:trPr>
          <w:cantSplit/>
        </w:trPr>
        <w:tc>
          <w:tcPr>
            <w:tcW w:w="1701" w:type="dxa"/>
          </w:tcPr>
          <w:p w14:paraId="79FA2993" w14:textId="6A61EABC" w:rsidR="00EA15DC" w:rsidRPr="008F0393" w:rsidRDefault="00EA15DC" w:rsidP="008F0393">
            <w:pPr>
              <w:rPr>
                <w:rFonts w:asciiTheme="minorHAnsi" w:eastAsiaTheme="minorEastAsia" w:hAnsiTheme="minorHAnsi" w:cs="Raavi"/>
                <w:sz w:val="18"/>
                <w:szCs w:val="18"/>
                <w:lang w:val="en-AU" w:bidi="ar-SA"/>
              </w:rPr>
            </w:pPr>
            <w:r w:rsidRPr="008F0393">
              <w:rPr>
                <w:rFonts w:asciiTheme="minorHAnsi" w:eastAsiaTheme="minorEastAsia" w:hAnsiTheme="minorHAnsi" w:cs="Raavi"/>
                <w:sz w:val="18"/>
                <w:szCs w:val="18"/>
                <w:lang w:val="en-AU" w:bidi="ar-SA"/>
              </w:rPr>
              <w:t>IFIC (20</w:t>
            </w:r>
            <w:r>
              <w:rPr>
                <w:rFonts w:asciiTheme="minorHAnsi" w:eastAsiaTheme="minorEastAsia" w:hAnsiTheme="minorHAnsi" w:cs="Raavi"/>
                <w:sz w:val="18"/>
                <w:szCs w:val="18"/>
                <w:lang w:val="en-AU" w:bidi="ar-SA"/>
              </w:rPr>
              <w:t>07</w:t>
            </w:r>
            <w:r w:rsidRPr="008F0393">
              <w:rPr>
                <w:rFonts w:asciiTheme="minorHAnsi" w:eastAsiaTheme="minorEastAsia" w:hAnsiTheme="minorHAnsi" w:cs="Raavi"/>
                <w:sz w:val="18"/>
                <w:szCs w:val="18"/>
                <w:lang w:val="en-AU" w:bidi="ar-SA"/>
              </w:rPr>
              <w:t>)</w:t>
            </w:r>
          </w:p>
        </w:tc>
        <w:tc>
          <w:tcPr>
            <w:tcW w:w="1560" w:type="dxa"/>
          </w:tcPr>
          <w:p w14:paraId="0D19D767" w14:textId="77777777" w:rsidR="00EA15DC" w:rsidRPr="008F0393" w:rsidRDefault="00EA15DC" w:rsidP="008F0393">
            <w:pPr>
              <w:rPr>
                <w:rFonts w:asciiTheme="minorHAnsi" w:eastAsiaTheme="minorEastAsia" w:hAnsiTheme="minorHAnsi" w:cs="Raavi"/>
                <w:sz w:val="18"/>
                <w:szCs w:val="18"/>
                <w:lang w:val="en-AU" w:bidi="ar-SA"/>
              </w:rPr>
            </w:pPr>
            <w:r w:rsidRPr="008F0393">
              <w:rPr>
                <w:rFonts w:asciiTheme="minorHAnsi" w:eastAsiaTheme="minorEastAsia" w:hAnsiTheme="minorHAnsi" w:cs="Raavi"/>
                <w:sz w:val="18"/>
                <w:szCs w:val="18"/>
                <w:lang w:val="en-AU" w:bidi="ar-SA"/>
              </w:rPr>
              <w:t>United States</w:t>
            </w:r>
          </w:p>
        </w:tc>
        <w:tc>
          <w:tcPr>
            <w:tcW w:w="2268" w:type="dxa"/>
          </w:tcPr>
          <w:p w14:paraId="33694C95" w14:textId="77777777" w:rsidR="00EA15DC" w:rsidRPr="008F0393" w:rsidRDefault="00EA15DC" w:rsidP="008F0393">
            <w:pPr>
              <w:rPr>
                <w:rFonts w:asciiTheme="minorHAnsi" w:eastAsiaTheme="minorEastAsia" w:hAnsiTheme="minorHAnsi" w:cs="Raavi"/>
                <w:sz w:val="18"/>
                <w:szCs w:val="18"/>
                <w:lang w:val="en-AU" w:bidi="ar-SA"/>
              </w:rPr>
            </w:pPr>
            <w:r w:rsidRPr="008F0393">
              <w:rPr>
                <w:rFonts w:asciiTheme="minorHAnsi" w:eastAsiaTheme="minorEastAsia" w:hAnsiTheme="minorHAnsi" w:cs="Raavi"/>
                <w:sz w:val="18"/>
                <w:szCs w:val="18"/>
                <w:lang w:val="en-AU" w:bidi="ar-SA"/>
              </w:rPr>
              <w:t>Web-based survey</w:t>
            </w:r>
          </w:p>
        </w:tc>
        <w:tc>
          <w:tcPr>
            <w:tcW w:w="2551" w:type="dxa"/>
          </w:tcPr>
          <w:p w14:paraId="69ABB283" w14:textId="77777777" w:rsidR="00EA15DC" w:rsidRPr="008F0393" w:rsidRDefault="00EA15DC" w:rsidP="008F0393">
            <w:pPr>
              <w:rPr>
                <w:rFonts w:asciiTheme="minorHAnsi" w:eastAsiaTheme="minorEastAsia" w:hAnsiTheme="minorHAnsi" w:cs="Raavi"/>
                <w:sz w:val="18"/>
                <w:szCs w:val="18"/>
                <w:lang w:val="en-AU" w:bidi="ar-SA"/>
              </w:rPr>
            </w:pPr>
            <w:r w:rsidRPr="008F0393">
              <w:rPr>
                <w:rFonts w:asciiTheme="minorHAnsi" w:eastAsiaTheme="minorEastAsia" w:hAnsiTheme="minorHAnsi" w:cs="Raavi"/>
                <w:sz w:val="18"/>
                <w:szCs w:val="18"/>
                <w:lang w:val="en-AU" w:bidi="ar-SA"/>
              </w:rPr>
              <w:t>1,000</w:t>
            </w:r>
          </w:p>
        </w:tc>
        <w:tc>
          <w:tcPr>
            <w:tcW w:w="4253" w:type="dxa"/>
          </w:tcPr>
          <w:p w14:paraId="2B6BDDFB" w14:textId="63A6AE36" w:rsidR="00EA15DC" w:rsidRPr="008F0393" w:rsidRDefault="00EA15DC" w:rsidP="008F0393">
            <w:pPr>
              <w:rPr>
                <w:rFonts w:asciiTheme="minorHAnsi" w:eastAsiaTheme="minorEastAsia" w:hAnsiTheme="minorHAnsi" w:cs="Raavi"/>
                <w:sz w:val="18"/>
                <w:szCs w:val="18"/>
                <w:lang w:val="en-AU" w:bidi="ar-SA"/>
              </w:rPr>
            </w:pPr>
            <w:r w:rsidRPr="008F0393">
              <w:rPr>
                <w:rFonts w:asciiTheme="minorHAnsi" w:eastAsiaTheme="minorEastAsia" w:hAnsiTheme="minorHAnsi" w:cs="Raavi"/>
                <w:sz w:val="18"/>
                <w:szCs w:val="18"/>
                <w:lang w:val="en-AU" w:bidi="ar-SA"/>
              </w:rPr>
              <w:t>Representative sample</w:t>
            </w:r>
            <w:r w:rsidR="00327BC8">
              <w:rPr>
                <w:rFonts w:asciiTheme="minorHAnsi" w:eastAsiaTheme="minorEastAsia" w:hAnsiTheme="minorHAnsi" w:cs="Raavi"/>
                <w:sz w:val="18"/>
                <w:szCs w:val="18"/>
                <w:lang w:val="en-AU" w:bidi="ar-SA"/>
              </w:rPr>
              <w:t xml:space="preserve"> of U.S. adult population (18+) </w:t>
            </w:r>
            <w:r w:rsidRPr="008F0393">
              <w:rPr>
                <w:rFonts w:asciiTheme="minorHAnsi" w:eastAsiaTheme="minorEastAsia" w:hAnsiTheme="minorHAnsi" w:cs="Raavi"/>
                <w:sz w:val="18"/>
                <w:szCs w:val="18"/>
                <w:lang w:val="en-AU" w:bidi="ar-SA"/>
              </w:rPr>
              <w:t>on age, socioeconomic p</w:t>
            </w:r>
            <w:r w:rsidR="00327BC8">
              <w:rPr>
                <w:rFonts w:asciiTheme="minorHAnsi" w:eastAsiaTheme="minorEastAsia" w:hAnsiTheme="minorHAnsi" w:cs="Raavi"/>
                <w:sz w:val="18"/>
                <w:szCs w:val="18"/>
                <w:lang w:val="en-AU" w:bidi="ar-SA"/>
              </w:rPr>
              <w:t xml:space="preserve">rofile, race/ethnicity, region, </w:t>
            </w:r>
            <w:r w:rsidRPr="008F0393">
              <w:rPr>
                <w:rFonts w:asciiTheme="minorHAnsi" w:eastAsiaTheme="minorEastAsia" w:hAnsiTheme="minorHAnsi" w:cs="Raavi"/>
                <w:sz w:val="18"/>
                <w:szCs w:val="18"/>
                <w:lang w:val="en-AU" w:bidi="ar-SA"/>
              </w:rPr>
              <w:t>and gender, no further details given.</w:t>
            </w:r>
          </w:p>
        </w:tc>
        <w:tc>
          <w:tcPr>
            <w:tcW w:w="4819" w:type="dxa"/>
          </w:tcPr>
          <w:p w14:paraId="642FA7AB" w14:textId="12633315" w:rsidR="00EA15DC" w:rsidRPr="008F0393" w:rsidRDefault="00EA15DC" w:rsidP="00A96CEB">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Low</w:t>
            </w:r>
            <w:r w:rsidRPr="008F0393">
              <w:rPr>
                <w:rFonts w:asciiTheme="minorHAnsi" w:eastAsiaTheme="minorEastAsia" w:hAnsiTheme="minorHAnsi" w:cs="Raavi"/>
                <w:sz w:val="18"/>
                <w:szCs w:val="18"/>
                <w:lang w:val="en-AU" w:bidi="ar-SA"/>
              </w:rPr>
              <w:t xml:space="preserve"> (</w:t>
            </w:r>
            <w:r>
              <w:rPr>
                <w:rFonts w:asciiTheme="minorHAnsi" w:eastAsiaTheme="minorEastAsia" w:hAnsiTheme="minorHAnsi" w:cs="Raavi"/>
                <w:sz w:val="18"/>
                <w:szCs w:val="18"/>
                <w:lang w:val="en-AU" w:bidi="ar-SA"/>
              </w:rPr>
              <w:t>limited examination of sugars</w:t>
            </w:r>
            <w:r w:rsidRPr="008F0393">
              <w:rPr>
                <w:rFonts w:asciiTheme="minorHAnsi" w:eastAsiaTheme="minorEastAsia" w:hAnsiTheme="minorHAnsi" w:cs="Raavi"/>
                <w:sz w:val="18"/>
                <w:szCs w:val="18"/>
                <w:lang w:val="en-AU" w:bidi="ar-SA"/>
              </w:rPr>
              <w:t>)</w:t>
            </w:r>
          </w:p>
        </w:tc>
        <w:tc>
          <w:tcPr>
            <w:tcW w:w="4536" w:type="dxa"/>
          </w:tcPr>
          <w:p w14:paraId="134041E3" w14:textId="168A1A47" w:rsidR="00EA15DC" w:rsidRPr="008F0393" w:rsidRDefault="00EA15DC" w:rsidP="00A96CEB">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Low</w:t>
            </w:r>
            <w:r w:rsidRPr="008F0393">
              <w:rPr>
                <w:rFonts w:asciiTheme="minorHAnsi" w:eastAsiaTheme="minorEastAsia" w:hAnsiTheme="minorHAnsi" w:cs="Raavi"/>
                <w:sz w:val="18"/>
                <w:szCs w:val="18"/>
                <w:lang w:val="en-AU" w:bidi="ar-SA"/>
              </w:rPr>
              <w:t xml:space="preserve"> (</w:t>
            </w:r>
            <w:r>
              <w:rPr>
                <w:rFonts w:asciiTheme="minorHAnsi" w:eastAsiaTheme="minorEastAsia" w:hAnsiTheme="minorHAnsi" w:cs="Raavi"/>
                <w:sz w:val="18"/>
                <w:szCs w:val="18"/>
                <w:lang w:val="en-AU" w:bidi="ar-SA"/>
              </w:rPr>
              <w:t>Limited focus on sugars, USA population study</w:t>
            </w:r>
            <w:r w:rsidRPr="008F0393">
              <w:rPr>
                <w:rFonts w:asciiTheme="minorHAnsi" w:eastAsiaTheme="minorEastAsia" w:hAnsiTheme="minorHAnsi" w:cs="Raavi"/>
                <w:sz w:val="18"/>
                <w:szCs w:val="18"/>
                <w:lang w:val="en-AU" w:bidi="ar-SA"/>
              </w:rPr>
              <w:t>)</w:t>
            </w:r>
          </w:p>
        </w:tc>
      </w:tr>
      <w:tr w:rsidR="00EA15DC" w:rsidRPr="008F0393" w14:paraId="50DEC04D" w14:textId="77777777" w:rsidTr="00227253">
        <w:trPr>
          <w:cantSplit/>
        </w:trPr>
        <w:tc>
          <w:tcPr>
            <w:tcW w:w="1701" w:type="dxa"/>
          </w:tcPr>
          <w:p w14:paraId="7630D9D1" w14:textId="61850E18" w:rsidR="00EA15DC" w:rsidRPr="008F0393" w:rsidRDefault="00EA15DC"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IFIC (2016</w:t>
            </w:r>
            <w:r w:rsidRPr="008F0393">
              <w:rPr>
                <w:rFonts w:asciiTheme="minorHAnsi" w:eastAsiaTheme="minorEastAsia" w:hAnsiTheme="minorHAnsi" w:cs="Raavi"/>
                <w:sz w:val="18"/>
                <w:szCs w:val="18"/>
                <w:lang w:val="en-AU" w:bidi="ar-SA"/>
              </w:rPr>
              <w:t>)</w:t>
            </w:r>
          </w:p>
        </w:tc>
        <w:tc>
          <w:tcPr>
            <w:tcW w:w="1560" w:type="dxa"/>
          </w:tcPr>
          <w:p w14:paraId="4B2112AC" w14:textId="77777777" w:rsidR="00EA15DC" w:rsidRPr="008F0393" w:rsidRDefault="00EA15DC" w:rsidP="008F0393">
            <w:pPr>
              <w:rPr>
                <w:rFonts w:asciiTheme="minorHAnsi" w:eastAsiaTheme="minorEastAsia" w:hAnsiTheme="minorHAnsi" w:cs="Raavi"/>
                <w:sz w:val="18"/>
                <w:szCs w:val="18"/>
                <w:lang w:val="en-AU" w:bidi="ar-SA"/>
              </w:rPr>
            </w:pPr>
            <w:r w:rsidRPr="008F0393">
              <w:rPr>
                <w:rFonts w:asciiTheme="minorHAnsi" w:eastAsiaTheme="minorEastAsia" w:hAnsiTheme="minorHAnsi" w:cs="Raavi"/>
                <w:sz w:val="18"/>
                <w:szCs w:val="18"/>
                <w:lang w:val="en-AU" w:bidi="ar-SA"/>
              </w:rPr>
              <w:t>United States</w:t>
            </w:r>
          </w:p>
        </w:tc>
        <w:tc>
          <w:tcPr>
            <w:tcW w:w="2268" w:type="dxa"/>
          </w:tcPr>
          <w:p w14:paraId="4ED631F7" w14:textId="77777777" w:rsidR="00EA15DC" w:rsidRPr="008F0393" w:rsidRDefault="00EA15DC" w:rsidP="008F0393">
            <w:pPr>
              <w:rPr>
                <w:rFonts w:asciiTheme="minorHAnsi" w:eastAsiaTheme="minorEastAsia" w:hAnsiTheme="minorHAnsi" w:cs="Raavi"/>
                <w:sz w:val="18"/>
                <w:szCs w:val="18"/>
                <w:lang w:val="en-AU" w:bidi="ar-SA"/>
              </w:rPr>
            </w:pPr>
            <w:r w:rsidRPr="008F0393">
              <w:rPr>
                <w:rFonts w:asciiTheme="minorHAnsi" w:eastAsiaTheme="minorEastAsia" w:hAnsiTheme="minorHAnsi" w:cs="Raavi"/>
                <w:sz w:val="18"/>
                <w:szCs w:val="18"/>
                <w:lang w:val="en-AU" w:bidi="ar-SA"/>
              </w:rPr>
              <w:t>Web-based survey</w:t>
            </w:r>
          </w:p>
        </w:tc>
        <w:tc>
          <w:tcPr>
            <w:tcW w:w="2551" w:type="dxa"/>
          </w:tcPr>
          <w:p w14:paraId="0A47B6A3" w14:textId="67AF2DED" w:rsidR="00EA15DC" w:rsidRPr="008F0393" w:rsidRDefault="00EA15DC"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1,003</w:t>
            </w:r>
          </w:p>
        </w:tc>
        <w:tc>
          <w:tcPr>
            <w:tcW w:w="4253" w:type="dxa"/>
          </w:tcPr>
          <w:p w14:paraId="7C363FE3" w14:textId="77777777" w:rsidR="00EA15DC" w:rsidRPr="008F0393" w:rsidRDefault="00EA15DC" w:rsidP="008F0393">
            <w:pPr>
              <w:rPr>
                <w:rFonts w:asciiTheme="minorHAnsi" w:eastAsiaTheme="minorEastAsia" w:hAnsiTheme="minorHAnsi" w:cs="Raavi"/>
                <w:sz w:val="18"/>
                <w:szCs w:val="18"/>
                <w:lang w:val="en-AU" w:bidi="ar-SA"/>
              </w:rPr>
            </w:pPr>
            <w:r w:rsidRPr="008F0393">
              <w:rPr>
                <w:rFonts w:asciiTheme="minorHAnsi" w:eastAsiaTheme="minorEastAsia" w:hAnsiTheme="minorHAnsi" w:cs="Raavi"/>
                <w:sz w:val="18"/>
                <w:szCs w:val="18"/>
                <w:lang w:val="en-AU" w:bidi="ar-SA"/>
              </w:rPr>
              <w:t>Sample from Research Now’s consumer panel</w:t>
            </w:r>
          </w:p>
        </w:tc>
        <w:tc>
          <w:tcPr>
            <w:tcW w:w="4819" w:type="dxa"/>
          </w:tcPr>
          <w:p w14:paraId="483DDBE7" w14:textId="2414CAF1" w:rsidR="00EA15DC" w:rsidRPr="008F0393" w:rsidRDefault="00EA15DC" w:rsidP="000F6E39">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Medium</w:t>
            </w:r>
            <w:r w:rsidRPr="008F0393">
              <w:rPr>
                <w:rFonts w:asciiTheme="minorHAnsi" w:eastAsiaTheme="minorEastAsia" w:hAnsiTheme="minorHAnsi" w:cs="Raavi"/>
                <w:sz w:val="18"/>
                <w:szCs w:val="18"/>
                <w:lang w:val="en-AU" w:bidi="ar-SA"/>
              </w:rPr>
              <w:t xml:space="preserve"> (</w:t>
            </w:r>
            <w:r>
              <w:rPr>
                <w:rFonts w:asciiTheme="minorHAnsi" w:eastAsiaTheme="minorEastAsia" w:hAnsiTheme="minorHAnsi" w:cs="Raavi"/>
                <w:sz w:val="18"/>
                <w:szCs w:val="18"/>
                <w:lang w:val="en-AU" w:bidi="ar-SA"/>
              </w:rPr>
              <w:t xml:space="preserve">some results </w:t>
            </w:r>
            <w:r w:rsidRPr="008F0393">
              <w:rPr>
                <w:rFonts w:asciiTheme="minorHAnsi" w:eastAsiaTheme="minorEastAsia" w:hAnsiTheme="minorHAnsi" w:cs="Raavi"/>
                <w:sz w:val="18"/>
                <w:szCs w:val="18"/>
                <w:lang w:val="en-AU" w:bidi="ar-SA"/>
              </w:rPr>
              <w:t>relate to high fructose corn syrup, which is only a very small subset of sugars in food</w:t>
            </w:r>
            <w:r>
              <w:rPr>
                <w:rFonts w:asciiTheme="minorHAnsi" w:eastAsiaTheme="minorEastAsia" w:hAnsiTheme="minorHAnsi" w:cs="Raavi"/>
                <w:sz w:val="18"/>
                <w:szCs w:val="18"/>
                <w:lang w:val="en-AU" w:bidi="ar-SA"/>
              </w:rPr>
              <w:t>, most questions relate to added sugars and consumer behaviour</w:t>
            </w:r>
            <w:r w:rsidRPr="008F0393">
              <w:rPr>
                <w:rFonts w:asciiTheme="minorHAnsi" w:eastAsiaTheme="minorEastAsia" w:hAnsiTheme="minorHAnsi" w:cs="Raavi"/>
                <w:sz w:val="18"/>
                <w:szCs w:val="18"/>
                <w:lang w:val="en-AU" w:bidi="ar-SA"/>
              </w:rPr>
              <w:t>)</w:t>
            </w:r>
          </w:p>
        </w:tc>
        <w:tc>
          <w:tcPr>
            <w:tcW w:w="4536" w:type="dxa"/>
          </w:tcPr>
          <w:p w14:paraId="082A111A" w14:textId="074F8883" w:rsidR="00EA15DC" w:rsidRPr="008F0393" w:rsidRDefault="00EA15DC" w:rsidP="000F6E39">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Medium</w:t>
            </w:r>
            <w:r w:rsidRPr="008F0393">
              <w:rPr>
                <w:rFonts w:asciiTheme="minorHAnsi" w:eastAsiaTheme="minorEastAsia" w:hAnsiTheme="minorHAnsi" w:cs="Raavi"/>
                <w:sz w:val="18"/>
                <w:szCs w:val="18"/>
                <w:lang w:val="en-AU" w:bidi="ar-SA"/>
              </w:rPr>
              <w:t xml:space="preserve"> (</w:t>
            </w:r>
            <w:r w:rsidRPr="000F6E39">
              <w:rPr>
                <w:rFonts w:asciiTheme="minorHAnsi" w:eastAsiaTheme="minorEastAsia" w:hAnsiTheme="minorHAnsi" w:cs="Raavi"/>
                <w:sz w:val="18"/>
                <w:szCs w:val="18"/>
                <w:lang w:val="en-AU" w:bidi="ar-SA"/>
              </w:rPr>
              <w:t>While the study is from the USA, interest in limiting/avoiding added sugar appears to transfer between countries as does the association between sugar and weight gain</w:t>
            </w:r>
            <w:r w:rsidRPr="008F0393">
              <w:rPr>
                <w:rFonts w:asciiTheme="minorHAnsi" w:eastAsiaTheme="minorEastAsia" w:hAnsiTheme="minorHAnsi" w:cs="Raavi"/>
                <w:sz w:val="18"/>
                <w:szCs w:val="18"/>
                <w:lang w:val="en-AU" w:bidi="ar-SA"/>
              </w:rPr>
              <w:t>)</w:t>
            </w:r>
          </w:p>
        </w:tc>
      </w:tr>
      <w:tr w:rsidR="00EA15DC" w:rsidRPr="008F0393" w14:paraId="00F90B03" w14:textId="77777777" w:rsidTr="00227253">
        <w:trPr>
          <w:cantSplit/>
        </w:trPr>
        <w:tc>
          <w:tcPr>
            <w:tcW w:w="1701" w:type="dxa"/>
          </w:tcPr>
          <w:p w14:paraId="0C842A1C" w14:textId="4E323938" w:rsidR="00EA15DC" w:rsidRPr="008F0393" w:rsidRDefault="00EA15DC"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IFIC (2017</w:t>
            </w:r>
            <w:r w:rsidRPr="008F0393">
              <w:rPr>
                <w:rFonts w:asciiTheme="minorHAnsi" w:eastAsiaTheme="minorEastAsia" w:hAnsiTheme="minorHAnsi" w:cs="Raavi"/>
                <w:sz w:val="18"/>
                <w:szCs w:val="18"/>
                <w:lang w:val="en-AU" w:bidi="ar-SA"/>
              </w:rPr>
              <w:t>)</w:t>
            </w:r>
          </w:p>
        </w:tc>
        <w:tc>
          <w:tcPr>
            <w:tcW w:w="1560" w:type="dxa"/>
          </w:tcPr>
          <w:p w14:paraId="4550295F" w14:textId="77777777" w:rsidR="00EA15DC" w:rsidRPr="008F0393" w:rsidRDefault="00EA15DC" w:rsidP="008F0393">
            <w:pPr>
              <w:rPr>
                <w:rFonts w:asciiTheme="minorHAnsi" w:eastAsiaTheme="minorEastAsia" w:hAnsiTheme="minorHAnsi" w:cs="Raavi"/>
                <w:sz w:val="18"/>
                <w:szCs w:val="18"/>
                <w:lang w:val="en-AU" w:bidi="ar-SA"/>
              </w:rPr>
            </w:pPr>
            <w:r w:rsidRPr="008F0393">
              <w:rPr>
                <w:rFonts w:asciiTheme="minorHAnsi" w:eastAsiaTheme="minorEastAsia" w:hAnsiTheme="minorHAnsi" w:cs="Raavi"/>
                <w:sz w:val="18"/>
                <w:szCs w:val="18"/>
                <w:lang w:val="en-AU" w:bidi="ar-SA"/>
              </w:rPr>
              <w:t>United States</w:t>
            </w:r>
          </w:p>
        </w:tc>
        <w:tc>
          <w:tcPr>
            <w:tcW w:w="2268" w:type="dxa"/>
          </w:tcPr>
          <w:p w14:paraId="2F4FFA01" w14:textId="77777777" w:rsidR="00EA15DC" w:rsidRPr="008F0393" w:rsidRDefault="00EA15DC" w:rsidP="008F0393">
            <w:pPr>
              <w:rPr>
                <w:rFonts w:asciiTheme="minorHAnsi" w:eastAsiaTheme="minorEastAsia" w:hAnsiTheme="minorHAnsi" w:cs="Raavi"/>
                <w:sz w:val="18"/>
                <w:szCs w:val="18"/>
                <w:lang w:val="en-AU" w:bidi="ar-SA"/>
              </w:rPr>
            </w:pPr>
            <w:r w:rsidRPr="008F0393">
              <w:rPr>
                <w:rFonts w:asciiTheme="minorHAnsi" w:eastAsiaTheme="minorEastAsia" w:hAnsiTheme="minorHAnsi" w:cs="Raavi"/>
                <w:sz w:val="18"/>
                <w:szCs w:val="18"/>
                <w:lang w:val="en-AU" w:bidi="ar-SA"/>
              </w:rPr>
              <w:t>Web-based survey</w:t>
            </w:r>
          </w:p>
        </w:tc>
        <w:tc>
          <w:tcPr>
            <w:tcW w:w="2551" w:type="dxa"/>
          </w:tcPr>
          <w:p w14:paraId="2A36BFB2" w14:textId="6806E7AC" w:rsidR="00EA15DC" w:rsidRPr="008F0393" w:rsidRDefault="00EA15DC"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1,002</w:t>
            </w:r>
          </w:p>
        </w:tc>
        <w:tc>
          <w:tcPr>
            <w:tcW w:w="4253" w:type="dxa"/>
          </w:tcPr>
          <w:p w14:paraId="1164E682" w14:textId="77777777" w:rsidR="00EA15DC" w:rsidRPr="008F0393" w:rsidRDefault="00EA15DC" w:rsidP="008F0393">
            <w:pPr>
              <w:rPr>
                <w:rFonts w:asciiTheme="minorHAnsi" w:eastAsiaTheme="minorEastAsia" w:hAnsiTheme="minorHAnsi" w:cs="Raavi"/>
                <w:sz w:val="18"/>
                <w:szCs w:val="18"/>
                <w:lang w:val="en-AU" w:bidi="ar-SA"/>
              </w:rPr>
            </w:pPr>
            <w:r w:rsidRPr="008F0393">
              <w:rPr>
                <w:rFonts w:asciiTheme="minorHAnsi" w:eastAsiaTheme="minorEastAsia" w:hAnsiTheme="minorHAnsi" w:cs="Raavi"/>
                <w:sz w:val="18"/>
                <w:szCs w:val="18"/>
                <w:lang w:val="en-AU" w:bidi="ar-SA"/>
              </w:rPr>
              <w:t>Sample from Research Now’s consumer panel</w:t>
            </w:r>
          </w:p>
        </w:tc>
        <w:tc>
          <w:tcPr>
            <w:tcW w:w="4819" w:type="dxa"/>
          </w:tcPr>
          <w:p w14:paraId="66EBD0B5" w14:textId="63517F94" w:rsidR="00EA15DC" w:rsidRPr="008F0393" w:rsidRDefault="00EA15DC" w:rsidP="0044192A">
            <w:pPr>
              <w:rPr>
                <w:rFonts w:asciiTheme="minorHAnsi" w:eastAsiaTheme="minorEastAsia" w:hAnsiTheme="minorHAnsi" w:cs="Raavi"/>
                <w:sz w:val="18"/>
                <w:szCs w:val="18"/>
                <w:lang w:val="en-AU" w:bidi="ar-SA"/>
              </w:rPr>
            </w:pPr>
            <w:r w:rsidRPr="008F0393">
              <w:rPr>
                <w:rFonts w:asciiTheme="minorHAnsi" w:eastAsiaTheme="minorEastAsia" w:hAnsiTheme="minorHAnsi" w:cs="Raavi"/>
                <w:sz w:val="18"/>
                <w:szCs w:val="18"/>
                <w:lang w:val="en-AU" w:bidi="ar-SA"/>
              </w:rPr>
              <w:t>Medium (</w:t>
            </w:r>
            <w:r>
              <w:rPr>
                <w:rFonts w:asciiTheme="minorHAnsi" w:eastAsiaTheme="minorEastAsia" w:hAnsiTheme="minorHAnsi" w:cs="Raavi"/>
                <w:sz w:val="18"/>
                <w:szCs w:val="18"/>
                <w:lang w:val="en-AU" w:bidi="ar-SA"/>
              </w:rPr>
              <w:t>Survey’s main focus is on ‘added’ sugars so question items concerning why consumers may limit/avoid sugar overall may have been effected</w:t>
            </w:r>
            <w:r w:rsidRPr="008F0393">
              <w:rPr>
                <w:rFonts w:asciiTheme="minorHAnsi" w:eastAsiaTheme="minorEastAsia" w:hAnsiTheme="minorHAnsi" w:cs="Raavi"/>
                <w:sz w:val="18"/>
                <w:szCs w:val="18"/>
                <w:lang w:val="en-AU" w:bidi="ar-SA"/>
              </w:rPr>
              <w:t>)</w:t>
            </w:r>
          </w:p>
        </w:tc>
        <w:tc>
          <w:tcPr>
            <w:tcW w:w="4536" w:type="dxa"/>
          </w:tcPr>
          <w:p w14:paraId="7FB29487" w14:textId="300F2481" w:rsidR="00EA15DC" w:rsidRPr="008F0393" w:rsidRDefault="00EA15DC" w:rsidP="00DA1438">
            <w:pPr>
              <w:rPr>
                <w:rFonts w:asciiTheme="minorHAnsi" w:eastAsiaTheme="minorEastAsia" w:hAnsiTheme="minorHAnsi" w:cs="Raavi"/>
                <w:sz w:val="18"/>
                <w:szCs w:val="18"/>
                <w:lang w:val="en-AU" w:bidi="ar-SA"/>
              </w:rPr>
            </w:pPr>
            <w:r w:rsidRPr="008F0393">
              <w:rPr>
                <w:rFonts w:asciiTheme="minorHAnsi" w:eastAsiaTheme="minorEastAsia" w:hAnsiTheme="minorHAnsi" w:cs="Raavi"/>
                <w:sz w:val="18"/>
                <w:szCs w:val="18"/>
                <w:lang w:val="en-AU" w:bidi="ar-SA"/>
              </w:rPr>
              <w:t>Medium (</w:t>
            </w:r>
            <w:r>
              <w:rPr>
                <w:rFonts w:asciiTheme="minorHAnsi" w:eastAsiaTheme="minorEastAsia" w:hAnsiTheme="minorHAnsi" w:cs="Raavi"/>
                <w:sz w:val="18"/>
                <w:szCs w:val="18"/>
                <w:lang w:val="en-AU" w:bidi="ar-SA"/>
              </w:rPr>
              <w:t>While the study is from the USA,</w:t>
            </w:r>
            <w:r w:rsidRPr="008F0393">
              <w:rPr>
                <w:rFonts w:asciiTheme="minorHAnsi" w:eastAsiaTheme="minorEastAsia" w:hAnsiTheme="minorHAnsi" w:cs="Raavi"/>
                <w:sz w:val="18"/>
                <w:szCs w:val="18"/>
                <w:lang w:val="en-AU" w:bidi="ar-SA"/>
              </w:rPr>
              <w:t xml:space="preserve"> interest in </w:t>
            </w:r>
            <w:r>
              <w:rPr>
                <w:rFonts w:asciiTheme="minorHAnsi" w:eastAsiaTheme="minorEastAsia" w:hAnsiTheme="minorHAnsi" w:cs="Raavi"/>
                <w:sz w:val="18"/>
                <w:szCs w:val="18"/>
                <w:lang w:val="en-AU" w:bidi="ar-SA"/>
              </w:rPr>
              <w:t>limiting/avoiding added sugar</w:t>
            </w:r>
            <w:r w:rsidRPr="008F0393">
              <w:rPr>
                <w:rFonts w:asciiTheme="minorHAnsi" w:eastAsiaTheme="minorEastAsia" w:hAnsiTheme="minorHAnsi" w:cs="Raavi"/>
                <w:sz w:val="18"/>
                <w:szCs w:val="18"/>
                <w:lang w:val="en-AU" w:bidi="ar-SA"/>
              </w:rPr>
              <w:t xml:space="preserve"> appears to transfer between countries</w:t>
            </w:r>
            <w:r>
              <w:rPr>
                <w:rFonts w:asciiTheme="minorHAnsi" w:eastAsiaTheme="minorEastAsia" w:hAnsiTheme="minorHAnsi" w:cs="Raavi"/>
                <w:sz w:val="18"/>
                <w:szCs w:val="18"/>
                <w:lang w:val="en-AU" w:bidi="ar-SA"/>
              </w:rPr>
              <w:t xml:space="preserve"> as does the association between sugar and weight gain</w:t>
            </w:r>
            <w:r w:rsidRPr="008F0393">
              <w:rPr>
                <w:rFonts w:asciiTheme="minorHAnsi" w:eastAsiaTheme="minorEastAsia" w:hAnsiTheme="minorHAnsi" w:cs="Raavi"/>
                <w:sz w:val="18"/>
                <w:szCs w:val="18"/>
                <w:lang w:val="en-AU" w:bidi="ar-SA"/>
              </w:rPr>
              <w:t>)</w:t>
            </w:r>
          </w:p>
        </w:tc>
      </w:tr>
      <w:tr w:rsidR="00EA15DC" w:rsidRPr="008F0393" w14:paraId="67F03577" w14:textId="77777777" w:rsidTr="00227253">
        <w:trPr>
          <w:cantSplit/>
        </w:trPr>
        <w:tc>
          <w:tcPr>
            <w:tcW w:w="1701" w:type="dxa"/>
          </w:tcPr>
          <w:p w14:paraId="1DFE24B8" w14:textId="715A5BF9" w:rsidR="00EA15DC" w:rsidRDefault="00EA15DC"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Khandpur et al. (2017)</w:t>
            </w:r>
          </w:p>
        </w:tc>
        <w:tc>
          <w:tcPr>
            <w:tcW w:w="1560" w:type="dxa"/>
          </w:tcPr>
          <w:p w14:paraId="39D357FF" w14:textId="32876548" w:rsidR="00EA15DC" w:rsidRDefault="00EA15DC"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United States</w:t>
            </w:r>
          </w:p>
        </w:tc>
        <w:tc>
          <w:tcPr>
            <w:tcW w:w="2268" w:type="dxa"/>
          </w:tcPr>
          <w:p w14:paraId="7BE3B177" w14:textId="0F4549E9" w:rsidR="00EA15DC" w:rsidRDefault="00EA15DC"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Experiment</w:t>
            </w:r>
          </w:p>
        </w:tc>
        <w:tc>
          <w:tcPr>
            <w:tcW w:w="2551" w:type="dxa"/>
          </w:tcPr>
          <w:p w14:paraId="691C2EA5" w14:textId="70311F72" w:rsidR="00EA15DC" w:rsidRDefault="00EA15DC"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2509</w:t>
            </w:r>
          </w:p>
        </w:tc>
        <w:tc>
          <w:tcPr>
            <w:tcW w:w="4253" w:type="dxa"/>
          </w:tcPr>
          <w:p w14:paraId="793658EA" w14:textId="60BE2F31" w:rsidR="00EA15DC" w:rsidRDefault="00EA15DC"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 xml:space="preserve">Online recruitment via Amazon’s Mechanical Turk platform </w:t>
            </w:r>
          </w:p>
        </w:tc>
        <w:tc>
          <w:tcPr>
            <w:tcW w:w="4819" w:type="dxa"/>
          </w:tcPr>
          <w:p w14:paraId="34FDF535" w14:textId="0C89BBD8" w:rsidR="00EA15DC" w:rsidRDefault="00EA15DC"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Medium (Different label conditions significantly influenced consumer interpretations of sugar content but not their purchase intentions)</w:t>
            </w:r>
          </w:p>
        </w:tc>
        <w:tc>
          <w:tcPr>
            <w:tcW w:w="4536" w:type="dxa"/>
          </w:tcPr>
          <w:p w14:paraId="0DB4B0D3" w14:textId="4F968910" w:rsidR="00EA15DC" w:rsidRDefault="00EA15DC"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 xml:space="preserve">Medium (While the study is an international study, the finding that consumers may purchase a food item regardless of nutritional labelling may translate internationally). </w:t>
            </w:r>
          </w:p>
        </w:tc>
      </w:tr>
      <w:tr w:rsidR="00EA15DC" w:rsidRPr="008F0393" w14:paraId="66BBB363" w14:textId="77777777" w:rsidTr="00227253">
        <w:trPr>
          <w:cantSplit/>
        </w:trPr>
        <w:tc>
          <w:tcPr>
            <w:tcW w:w="1701" w:type="dxa"/>
          </w:tcPr>
          <w:p w14:paraId="6684E8EF" w14:textId="586928FA" w:rsidR="00EA15DC" w:rsidRDefault="00EA15DC"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Kyle and Thomas (2014)</w:t>
            </w:r>
          </w:p>
        </w:tc>
        <w:tc>
          <w:tcPr>
            <w:tcW w:w="1560" w:type="dxa"/>
          </w:tcPr>
          <w:p w14:paraId="13E8F6B6" w14:textId="5555D6C9" w:rsidR="00EA15DC" w:rsidRDefault="00EA15DC"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United States</w:t>
            </w:r>
          </w:p>
        </w:tc>
        <w:tc>
          <w:tcPr>
            <w:tcW w:w="2268" w:type="dxa"/>
          </w:tcPr>
          <w:p w14:paraId="6B4D6E72" w14:textId="591DC04C" w:rsidR="00EA15DC" w:rsidRDefault="00EA15DC"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Survey</w:t>
            </w:r>
          </w:p>
        </w:tc>
        <w:tc>
          <w:tcPr>
            <w:tcW w:w="2551" w:type="dxa"/>
          </w:tcPr>
          <w:p w14:paraId="1492EC73" w14:textId="6567174C" w:rsidR="00EA15DC" w:rsidRDefault="00EA15DC"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288</w:t>
            </w:r>
          </w:p>
        </w:tc>
        <w:tc>
          <w:tcPr>
            <w:tcW w:w="4253" w:type="dxa"/>
          </w:tcPr>
          <w:p w14:paraId="6385B3F1" w14:textId="3EF5A9D5" w:rsidR="00EA15DC" w:rsidRDefault="00EA15DC"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Online Survey</w:t>
            </w:r>
          </w:p>
        </w:tc>
        <w:tc>
          <w:tcPr>
            <w:tcW w:w="4819" w:type="dxa"/>
          </w:tcPr>
          <w:p w14:paraId="1B551F49" w14:textId="532679D2" w:rsidR="00EA15DC" w:rsidRDefault="00EA15DC" w:rsidP="00A1065A">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Low (No reporting of demographic information. Large number of respondents were unresponsive as to why they may think added sugar labelling would be helpful or confusing)</w:t>
            </w:r>
          </w:p>
        </w:tc>
        <w:tc>
          <w:tcPr>
            <w:tcW w:w="4536" w:type="dxa"/>
          </w:tcPr>
          <w:p w14:paraId="2B9DFB3A" w14:textId="522291D4" w:rsidR="00EA15DC" w:rsidRDefault="00EA15DC"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 xml:space="preserve">Low (Cannot translate the findings from this study to an Australian or New Zealand context). </w:t>
            </w:r>
          </w:p>
        </w:tc>
      </w:tr>
      <w:tr w:rsidR="00EA15DC" w:rsidRPr="008F0393" w14:paraId="4BAA144A" w14:textId="77777777" w:rsidTr="00227253">
        <w:trPr>
          <w:cantSplit/>
        </w:trPr>
        <w:tc>
          <w:tcPr>
            <w:tcW w:w="1701" w:type="dxa"/>
          </w:tcPr>
          <w:p w14:paraId="6C316E2F" w14:textId="182CDD3A" w:rsidR="00EA15DC" w:rsidRDefault="00EA15DC"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Laquatra et al. (2015)</w:t>
            </w:r>
          </w:p>
        </w:tc>
        <w:tc>
          <w:tcPr>
            <w:tcW w:w="1560" w:type="dxa"/>
          </w:tcPr>
          <w:p w14:paraId="3F5CFDFB" w14:textId="0C2FB62B" w:rsidR="00EA15DC" w:rsidRDefault="00EA15DC"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United States</w:t>
            </w:r>
          </w:p>
        </w:tc>
        <w:tc>
          <w:tcPr>
            <w:tcW w:w="2268" w:type="dxa"/>
          </w:tcPr>
          <w:p w14:paraId="6D88583A" w14:textId="1D6C36A9" w:rsidR="00EA15DC" w:rsidRDefault="00EA15DC"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Experiment</w:t>
            </w:r>
          </w:p>
        </w:tc>
        <w:tc>
          <w:tcPr>
            <w:tcW w:w="2551" w:type="dxa"/>
          </w:tcPr>
          <w:p w14:paraId="22ADA54E" w14:textId="34FCC5DA" w:rsidR="00EA15DC" w:rsidRDefault="00EA15DC"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1088</w:t>
            </w:r>
          </w:p>
        </w:tc>
        <w:tc>
          <w:tcPr>
            <w:tcW w:w="4253" w:type="dxa"/>
          </w:tcPr>
          <w:p w14:paraId="7AAB5AF4" w14:textId="603EFD75" w:rsidR="00EA15DC" w:rsidRDefault="00EA15DC"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Drawn from a national respondent database</w:t>
            </w:r>
          </w:p>
        </w:tc>
        <w:tc>
          <w:tcPr>
            <w:tcW w:w="4819" w:type="dxa"/>
          </w:tcPr>
          <w:p w14:paraId="1ACD36A2" w14:textId="3541D9E3" w:rsidR="00EA15DC" w:rsidRDefault="00EA15DC" w:rsidP="00A1065A">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Medium (Objective measures for consumer understanding of sugar labelling were employed)</w:t>
            </w:r>
          </w:p>
        </w:tc>
        <w:tc>
          <w:tcPr>
            <w:tcW w:w="4536" w:type="dxa"/>
          </w:tcPr>
          <w:p w14:paraId="4DB59F38" w14:textId="3A50A7EA" w:rsidR="00EA15DC" w:rsidRDefault="00EA15DC"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Low (Nutrition Facts Label is not a label format used in Australia or New Zealand)</w:t>
            </w:r>
          </w:p>
        </w:tc>
      </w:tr>
      <w:tr w:rsidR="00EA15DC" w:rsidRPr="008F0393" w14:paraId="14C1519A" w14:textId="77777777" w:rsidTr="00227253">
        <w:trPr>
          <w:cantSplit/>
        </w:trPr>
        <w:tc>
          <w:tcPr>
            <w:tcW w:w="1701" w:type="dxa"/>
          </w:tcPr>
          <w:p w14:paraId="65607043" w14:textId="77777777" w:rsidR="00EA15DC" w:rsidRPr="008F0393" w:rsidRDefault="00EA15DC" w:rsidP="008F0393">
            <w:pPr>
              <w:rPr>
                <w:rFonts w:asciiTheme="minorHAnsi" w:eastAsiaTheme="minorEastAsia" w:hAnsiTheme="minorHAnsi" w:cs="Raavi"/>
                <w:sz w:val="18"/>
                <w:szCs w:val="18"/>
                <w:lang w:val="en-AU" w:bidi="ar-SA"/>
              </w:rPr>
            </w:pPr>
            <w:r w:rsidRPr="008F0393">
              <w:rPr>
                <w:rFonts w:asciiTheme="minorHAnsi" w:eastAsiaTheme="minorEastAsia" w:hAnsiTheme="minorHAnsi" w:cs="Raavi"/>
                <w:sz w:val="18"/>
                <w:szCs w:val="18"/>
                <w:lang w:val="en-AU" w:bidi="ar-SA"/>
              </w:rPr>
              <w:t>Maubach et al. (2009)</w:t>
            </w:r>
          </w:p>
        </w:tc>
        <w:tc>
          <w:tcPr>
            <w:tcW w:w="1560" w:type="dxa"/>
          </w:tcPr>
          <w:p w14:paraId="3FBF9C6C" w14:textId="77777777" w:rsidR="00EA15DC" w:rsidRPr="008F0393" w:rsidRDefault="00EA15DC" w:rsidP="008F0393">
            <w:pPr>
              <w:rPr>
                <w:rFonts w:asciiTheme="minorHAnsi" w:eastAsiaTheme="minorEastAsia" w:hAnsiTheme="minorHAnsi" w:cs="Raavi"/>
                <w:sz w:val="18"/>
                <w:szCs w:val="18"/>
                <w:lang w:val="en-AU" w:bidi="ar-SA"/>
              </w:rPr>
            </w:pPr>
            <w:r w:rsidRPr="008F0393">
              <w:rPr>
                <w:rFonts w:asciiTheme="minorHAnsi" w:eastAsiaTheme="minorEastAsia" w:hAnsiTheme="minorHAnsi" w:cs="Raavi"/>
                <w:sz w:val="18"/>
                <w:szCs w:val="18"/>
                <w:lang w:val="en-AU" w:bidi="ar-SA"/>
              </w:rPr>
              <w:t>New Zealand</w:t>
            </w:r>
          </w:p>
        </w:tc>
        <w:tc>
          <w:tcPr>
            <w:tcW w:w="2268" w:type="dxa"/>
          </w:tcPr>
          <w:p w14:paraId="34E0AC28" w14:textId="77777777" w:rsidR="00EA15DC" w:rsidRPr="008F0393" w:rsidRDefault="00EA15DC" w:rsidP="008F0393">
            <w:pPr>
              <w:rPr>
                <w:rFonts w:asciiTheme="minorHAnsi" w:eastAsiaTheme="minorEastAsia" w:hAnsiTheme="minorHAnsi" w:cs="Raavi"/>
                <w:sz w:val="18"/>
                <w:szCs w:val="18"/>
                <w:lang w:val="en-AU" w:bidi="ar-SA"/>
              </w:rPr>
            </w:pPr>
            <w:r w:rsidRPr="008F0393">
              <w:rPr>
                <w:rFonts w:asciiTheme="minorHAnsi" w:eastAsiaTheme="minorEastAsia" w:hAnsiTheme="minorHAnsi" w:cs="Raavi"/>
                <w:sz w:val="18"/>
                <w:szCs w:val="18"/>
                <w:lang w:val="en-AU" w:bidi="ar-SA"/>
              </w:rPr>
              <w:t>Face-to-face semi-structured interviews</w:t>
            </w:r>
          </w:p>
        </w:tc>
        <w:tc>
          <w:tcPr>
            <w:tcW w:w="2551" w:type="dxa"/>
          </w:tcPr>
          <w:p w14:paraId="2A395AF7" w14:textId="77777777" w:rsidR="00EA15DC" w:rsidRPr="008F0393" w:rsidRDefault="00EA15DC" w:rsidP="008F0393">
            <w:pPr>
              <w:rPr>
                <w:rFonts w:asciiTheme="minorHAnsi" w:eastAsiaTheme="minorEastAsia" w:hAnsiTheme="minorHAnsi" w:cs="Raavi"/>
                <w:sz w:val="18"/>
                <w:szCs w:val="18"/>
                <w:lang w:val="en-AU" w:bidi="ar-SA"/>
              </w:rPr>
            </w:pPr>
            <w:r w:rsidRPr="008F0393">
              <w:rPr>
                <w:rFonts w:asciiTheme="minorHAnsi" w:eastAsiaTheme="minorEastAsia" w:hAnsiTheme="minorHAnsi" w:cs="Raavi"/>
                <w:sz w:val="18"/>
                <w:szCs w:val="18"/>
                <w:lang w:val="en-AU" w:bidi="ar-SA"/>
              </w:rPr>
              <w:t>15</w:t>
            </w:r>
          </w:p>
        </w:tc>
        <w:tc>
          <w:tcPr>
            <w:tcW w:w="4253" w:type="dxa"/>
          </w:tcPr>
          <w:p w14:paraId="756386CD" w14:textId="77777777" w:rsidR="00EA15DC" w:rsidRPr="008F0393" w:rsidRDefault="00EA15DC" w:rsidP="008F0393">
            <w:pPr>
              <w:rPr>
                <w:rFonts w:asciiTheme="minorHAnsi" w:eastAsiaTheme="minorEastAsia" w:hAnsiTheme="minorHAnsi" w:cs="Raavi"/>
                <w:sz w:val="18"/>
                <w:szCs w:val="18"/>
                <w:lang w:val="en-AU" w:bidi="ar-SA"/>
              </w:rPr>
            </w:pPr>
            <w:r w:rsidRPr="008F0393">
              <w:rPr>
                <w:rFonts w:asciiTheme="minorHAnsi" w:eastAsiaTheme="minorEastAsia" w:hAnsiTheme="minorHAnsi" w:cs="Raavi"/>
                <w:sz w:val="18"/>
                <w:szCs w:val="18"/>
                <w:lang w:val="en-AU" w:bidi="ar-SA"/>
              </w:rPr>
              <w:t>Snowball sampling of Palmerston North parents with at least one child aged between 5 and 12 years old in their care</w:t>
            </w:r>
          </w:p>
        </w:tc>
        <w:tc>
          <w:tcPr>
            <w:tcW w:w="4819" w:type="dxa"/>
          </w:tcPr>
          <w:p w14:paraId="063754D9" w14:textId="77777777" w:rsidR="00EA15DC" w:rsidRPr="008F0393" w:rsidRDefault="00EA15DC" w:rsidP="008F0393">
            <w:pPr>
              <w:rPr>
                <w:rFonts w:asciiTheme="minorHAnsi" w:eastAsiaTheme="minorEastAsia" w:hAnsiTheme="minorHAnsi" w:cs="Raavi"/>
                <w:sz w:val="18"/>
                <w:szCs w:val="18"/>
                <w:lang w:val="en-AU" w:bidi="ar-SA"/>
              </w:rPr>
            </w:pPr>
            <w:r w:rsidRPr="008F0393">
              <w:rPr>
                <w:rFonts w:asciiTheme="minorHAnsi" w:eastAsiaTheme="minorEastAsia" w:hAnsiTheme="minorHAnsi" w:cs="Raavi"/>
                <w:sz w:val="18"/>
                <w:szCs w:val="18"/>
                <w:lang w:val="en-AU" w:bidi="ar-SA"/>
              </w:rPr>
              <w:t>Medium (small sample size restricted to parents, ingredient list not asked about specifically, examined NIP)</w:t>
            </w:r>
          </w:p>
        </w:tc>
        <w:tc>
          <w:tcPr>
            <w:tcW w:w="4536" w:type="dxa"/>
          </w:tcPr>
          <w:p w14:paraId="13BEAB61" w14:textId="77777777" w:rsidR="00EA15DC" w:rsidRPr="008F0393" w:rsidRDefault="00EA15DC" w:rsidP="008F0393">
            <w:pPr>
              <w:rPr>
                <w:rFonts w:asciiTheme="minorHAnsi" w:eastAsiaTheme="minorEastAsia" w:hAnsiTheme="minorHAnsi" w:cs="Raavi"/>
                <w:sz w:val="18"/>
                <w:szCs w:val="18"/>
                <w:lang w:val="en-AU" w:bidi="ar-SA"/>
              </w:rPr>
            </w:pPr>
            <w:r w:rsidRPr="008F0393">
              <w:rPr>
                <w:rFonts w:asciiTheme="minorHAnsi" w:eastAsiaTheme="minorEastAsia" w:hAnsiTheme="minorHAnsi" w:cs="Raavi"/>
                <w:sz w:val="18"/>
                <w:szCs w:val="18"/>
                <w:lang w:val="en-AU" w:bidi="ar-SA"/>
              </w:rPr>
              <w:t>Medium (New Zealand study, small sample size)</w:t>
            </w:r>
          </w:p>
        </w:tc>
      </w:tr>
      <w:tr w:rsidR="00EA15DC" w:rsidRPr="008F0393" w14:paraId="53A9ABCE" w14:textId="77777777" w:rsidTr="00227253">
        <w:trPr>
          <w:cantSplit/>
        </w:trPr>
        <w:tc>
          <w:tcPr>
            <w:tcW w:w="1701" w:type="dxa"/>
          </w:tcPr>
          <w:p w14:paraId="57643E9C" w14:textId="01918BA7" w:rsidR="00EA15DC" w:rsidRPr="008F0393" w:rsidRDefault="00EA15DC" w:rsidP="00525DF2">
            <w:pPr>
              <w:rPr>
                <w:rFonts w:asciiTheme="minorHAnsi" w:eastAsiaTheme="minorEastAsia" w:hAnsiTheme="minorHAnsi" w:cs="Raavi"/>
                <w:sz w:val="18"/>
                <w:szCs w:val="18"/>
                <w:lang w:val="en-AU" w:bidi="ar-SA"/>
              </w:rPr>
            </w:pPr>
            <w:r w:rsidRPr="008F0393">
              <w:rPr>
                <w:rFonts w:asciiTheme="minorHAnsi" w:eastAsiaTheme="minorEastAsia" w:hAnsiTheme="minorHAnsi"/>
                <w:sz w:val="18"/>
                <w:szCs w:val="18"/>
                <w:lang w:val="en-AU" w:bidi="ar-SA"/>
              </w:rPr>
              <w:t>Mo</w:t>
            </w:r>
            <w:r w:rsidRPr="008F0393">
              <w:rPr>
                <w:rFonts w:asciiTheme="minorHAnsi" w:eastAsiaTheme="minorEastAsia" w:hAnsiTheme="minorHAnsi" w:cs="Arial"/>
                <w:sz w:val="18"/>
                <w:szCs w:val="18"/>
                <w:lang w:val="en-AU" w:bidi="ar-SA"/>
              </w:rPr>
              <w:t>̈</w:t>
            </w:r>
            <w:r w:rsidRPr="008F0393">
              <w:rPr>
                <w:rFonts w:asciiTheme="minorHAnsi" w:eastAsiaTheme="minorEastAsia" w:hAnsiTheme="minorHAnsi"/>
                <w:sz w:val="18"/>
                <w:szCs w:val="18"/>
                <w:lang w:val="en-AU" w:bidi="ar-SA"/>
              </w:rPr>
              <w:t>t</w:t>
            </w:r>
            <w:r w:rsidR="00525DF2">
              <w:rPr>
                <w:rFonts w:asciiTheme="minorHAnsi" w:eastAsiaTheme="minorEastAsia" w:hAnsiTheme="minorHAnsi"/>
                <w:sz w:val="18"/>
                <w:szCs w:val="18"/>
                <w:lang w:val="en-AU" w:bidi="ar-SA"/>
              </w:rPr>
              <w:t>t</w:t>
            </w:r>
            <w:r w:rsidRPr="008F0393">
              <w:rPr>
                <w:rFonts w:asciiTheme="minorHAnsi" w:eastAsiaTheme="minorEastAsia" w:hAnsiTheme="minorHAnsi"/>
                <w:sz w:val="18"/>
                <w:szCs w:val="18"/>
                <w:lang w:val="en-AU" w:bidi="ar-SA"/>
              </w:rPr>
              <w:t>eli et al. (2016)</w:t>
            </w:r>
          </w:p>
        </w:tc>
        <w:tc>
          <w:tcPr>
            <w:tcW w:w="1560" w:type="dxa"/>
          </w:tcPr>
          <w:p w14:paraId="3BC2D352" w14:textId="77777777" w:rsidR="00EA15DC" w:rsidRPr="008F0393" w:rsidRDefault="00EA15DC" w:rsidP="008F0393">
            <w:pPr>
              <w:rPr>
                <w:rFonts w:asciiTheme="minorHAnsi" w:eastAsiaTheme="minorEastAsia" w:hAnsiTheme="minorHAnsi" w:cs="Raavi"/>
                <w:sz w:val="18"/>
                <w:szCs w:val="18"/>
                <w:lang w:val="en-AU" w:bidi="ar-SA"/>
              </w:rPr>
            </w:pPr>
            <w:r w:rsidRPr="008F0393">
              <w:rPr>
                <w:rFonts w:asciiTheme="minorHAnsi" w:eastAsiaTheme="minorEastAsia" w:hAnsiTheme="minorHAnsi" w:cs="Raavi"/>
                <w:sz w:val="18"/>
                <w:szCs w:val="18"/>
                <w:lang w:val="en-AU" w:bidi="ar-SA"/>
              </w:rPr>
              <w:t>Switzerland</w:t>
            </w:r>
          </w:p>
        </w:tc>
        <w:tc>
          <w:tcPr>
            <w:tcW w:w="2268" w:type="dxa"/>
          </w:tcPr>
          <w:p w14:paraId="3C31B2CD" w14:textId="77777777" w:rsidR="00EA15DC" w:rsidRPr="008F0393" w:rsidRDefault="00EA15DC" w:rsidP="008F0393">
            <w:pPr>
              <w:rPr>
                <w:rFonts w:asciiTheme="minorHAnsi" w:eastAsiaTheme="minorEastAsia" w:hAnsiTheme="minorHAnsi" w:cs="Raavi"/>
                <w:sz w:val="18"/>
                <w:szCs w:val="18"/>
                <w:lang w:val="en-AU" w:bidi="ar-SA"/>
              </w:rPr>
            </w:pPr>
            <w:r w:rsidRPr="008F0393">
              <w:rPr>
                <w:rFonts w:asciiTheme="minorHAnsi" w:eastAsiaTheme="minorEastAsia" w:hAnsiTheme="minorHAnsi" w:cs="Raavi"/>
                <w:sz w:val="18"/>
                <w:szCs w:val="18"/>
                <w:lang w:val="en-AU" w:bidi="ar-SA"/>
              </w:rPr>
              <w:t xml:space="preserve">Random allocation experimental group comparison study </w:t>
            </w:r>
          </w:p>
        </w:tc>
        <w:tc>
          <w:tcPr>
            <w:tcW w:w="2551" w:type="dxa"/>
          </w:tcPr>
          <w:p w14:paraId="59A53D49" w14:textId="77777777" w:rsidR="00EA15DC" w:rsidRPr="008F0393" w:rsidRDefault="00EA15DC" w:rsidP="008F0393">
            <w:pPr>
              <w:rPr>
                <w:rFonts w:asciiTheme="minorHAnsi" w:eastAsiaTheme="minorEastAsia" w:hAnsiTheme="minorHAnsi" w:cs="Raavi"/>
                <w:sz w:val="18"/>
                <w:szCs w:val="18"/>
                <w:lang w:val="en-AU" w:bidi="ar-SA"/>
              </w:rPr>
            </w:pPr>
            <w:r w:rsidRPr="008F0393">
              <w:rPr>
                <w:rFonts w:asciiTheme="minorHAnsi" w:eastAsiaTheme="minorEastAsia" w:hAnsiTheme="minorHAnsi" w:cs="Raavi"/>
                <w:sz w:val="18"/>
                <w:szCs w:val="18"/>
                <w:lang w:val="en-AU" w:bidi="ar-SA"/>
              </w:rPr>
              <w:t>187 total, 92 control subjects, 95 experimental participants in ‘healthy’ group</w:t>
            </w:r>
          </w:p>
        </w:tc>
        <w:tc>
          <w:tcPr>
            <w:tcW w:w="4253" w:type="dxa"/>
          </w:tcPr>
          <w:p w14:paraId="332CF90E" w14:textId="77777777" w:rsidR="00EA15DC" w:rsidRPr="008F0393" w:rsidRDefault="00EA15DC" w:rsidP="008F0393">
            <w:pPr>
              <w:rPr>
                <w:rFonts w:asciiTheme="minorHAnsi" w:eastAsiaTheme="minorEastAsia" w:hAnsiTheme="minorHAnsi" w:cs="Raavi"/>
                <w:sz w:val="18"/>
                <w:szCs w:val="18"/>
                <w:lang w:val="en-AU" w:bidi="ar-SA"/>
              </w:rPr>
            </w:pPr>
            <w:r w:rsidRPr="008F0393">
              <w:rPr>
                <w:rFonts w:asciiTheme="minorHAnsi" w:eastAsiaTheme="minorEastAsia" w:hAnsiTheme="minorHAnsi" w:cs="Raavi"/>
                <w:sz w:val="18"/>
                <w:szCs w:val="18"/>
                <w:lang w:val="en-AU" w:bidi="ar-SA"/>
              </w:rPr>
              <w:t xml:space="preserve">Recruitment of 18 to 65 year olds via public advertisements in supermarkets near the Swiss Federal Institute of Technology in Zurich </w:t>
            </w:r>
          </w:p>
        </w:tc>
        <w:tc>
          <w:tcPr>
            <w:tcW w:w="4819" w:type="dxa"/>
          </w:tcPr>
          <w:p w14:paraId="5F5B5843" w14:textId="0ACA26A2" w:rsidR="00EA15DC" w:rsidRPr="008F0393" w:rsidRDefault="00EA15DC" w:rsidP="008F0393">
            <w:pPr>
              <w:rPr>
                <w:rFonts w:asciiTheme="minorHAnsi" w:eastAsiaTheme="minorEastAsia" w:hAnsiTheme="minorHAnsi" w:cs="Raavi"/>
                <w:sz w:val="18"/>
                <w:szCs w:val="18"/>
                <w:lang w:val="en-AU" w:bidi="ar-SA"/>
              </w:rPr>
            </w:pPr>
            <w:r w:rsidRPr="008F0393">
              <w:rPr>
                <w:rFonts w:asciiTheme="minorHAnsi" w:eastAsiaTheme="minorEastAsia" w:hAnsiTheme="minorHAnsi" w:cs="Raavi"/>
                <w:sz w:val="18"/>
                <w:szCs w:val="18"/>
                <w:lang w:val="en-AU" w:bidi="ar-SA"/>
              </w:rPr>
              <w:t xml:space="preserve">High (controlled experiment, required sample </w:t>
            </w:r>
            <w:r>
              <w:rPr>
                <w:rFonts w:asciiTheme="minorHAnsi" w:eastAsiaTheme="minorEastAsia" w:hAnsiTheme="minorHAnsi" w:cs="Raavi"/>
                <w:sz w:val="18"/>
                <w:szCs w:val="18"/>
                <w:lang w:val="en-AU" w:bidi="ar-SA"/>
              </w:rPr>
              <w:t>size for statistical effect met)</w:t>
            </w:r>
            <w:r w:rsidRPr="008F0393">
              <w:rPr>
                <w:rFonts w:asciiTheme="minorHAnsi" w:eastAsiaTheme="minorEastAsia" w:hAnsiTheme="minorHAnsi" w:cs="Raavi"/>
                <w:sz w:val="18"/>
                <w:szCs w:val="18"/>
                <w:lang w:val="en-AU" w:bidi="ar-SA"/>
              </w:rPr>
              <w:t xml:space="preserve"> </w:t>
            </w:r>
          </w:p>
        </w:tc>
        <w:tc>
          <w:tcPr>
            <w:tcW w:w="4536" w:type="dxa"/>
          </w:tcPr>
          <w:p w14:paraId="4E55FBCC" w14:textId="77777777" w:rsidR="00EA15DC" w:rsidRPr="008F0393" w:rsidRDefault="00EA15DC" w:rsidP="008F0393">
            <w:pPr>
              <w:rPr>
                <w:rFonts w:asciiTheme="minorHAnsi" w:eastAsiaTheme="minorEastAsia" w:hAnsiTheme="minorHAnsi" w:cs="Raavi"/>
                <w:sz w:val="18"/>
                <w:szCs w:val="18"/>
                <w:lang w:val="en-AU" w:bidi="ar-SA"/>
              </w:rPr>
            </w:pPr>
            <w:r w:rsidRPr="008F0393">
              <w:rPr>
                <w:rFonts w:asciiTheme="minorHAnsi" w:eastAsiaTheme="minorEastAsia" w:hAnsiTheme="minorHAnsi" w:cs="Raavi"/>
                <w:sz w:val="18"/>
                <w:szCs w:val="18"/>
                <w:lang w:val="en-AU" w:bidi="ar-SA"/>
              </w:rPr>
              <w:t xml:space="preserve">Medium (Swiss study utilizing Swiss population and dietary guidelines. Majority of food items assembled by nutritionists encountered globally) </w:t>
            </w:r>
          </w:p>
        </w:tc>
      </w:tr>
      <w:tr w:rsidR="00EA15DC" w:rsidRPr="008F0393" w14:paraId="1DC7D54D" w14:textId="77777777" w:rsidTr="00227253">
        <w:trPr>
          <w:cantSplit/>
        </w:trPr>
        <w:tc>
          <w:tcPr>
            <w:tcW w:w="1701" w:type="dxa"/>
          </w:tcPr>
          <w:p w14:paraId="00A011B5" w14:textId="30216193" w:rsidR="00EA15DC" w:rsidRPr="008F0393" w:rsidRDefault="00EA15DC" w:rsidP="008F0393">
            <w:pPr>
              <w:rPr>
                <w:rFonts w:asciiTheme="minorHAnsi" w:eastAsiaTheme="minorEastAsia" w:hAnsiTheme="minorHAnsi"/>
                <w:sz w:val="18"/>
                <w:szCs w:val="18"/>
                <w:lang w:val="en-AU" w:bidi="ar-SA"/>
              </w:rPr>
            </w:pPr>
            <w:r>
              <w:rPr>
                <w:rFonts w:asciiTheme="minorHAnsi" w:eastAsiaTheme="minorEastAsia" w:hAnsiTheme="minorHAnsi"/>
                <w:sz w:val="18"/>
                <w:szCs w:val="18"/>
                <w:lang w:val="en-AU" w:bidi="ar-SA"/>
              </w:rPr>
              <w:t>Naughton et al. (2015)</w:t>
            </w:r>
          </w:p>
        </w:tc>
        <w:tc>
          <w:tcPr>
            <w:tcW w:w="1560" w:type="dxa"/>
          </w:tcPr>
          <w:p w14:paraId="17D40614" w14:textId="0BA91F12" w:rsidR="00EA15DC" w:rsidRPr="008F0393" w:rsidRDefault="00EA15DC"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Ireland</w:t>
            </w:r>
          </w:p>
        </w:tc>
        <w:tc>
          <w:tcPr>
            <w:tcW w:w="2268" w:type="dxa"/>
          </w:tcPr>
          <w:p w14:paraId="3BF9DF05" w14:textId="7219A0C5" w:rsidR="00EA15DC" w:rsidRPr="008F0393" w:rsidRDefault="00EA15DC"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Survey</w:t>
            </w:r>
          </w:p>
        </w:tc>
        <w:tc>
          <w:tcPr>
            <w:tcW w:w="2551" w:type="dxa"/>
          </w:tcPr>
          <w:p w14:paraId="7BED992B" w14:textId="5C399E59" w:rsidR="00EA15DC" w:rsidRPr="008F0393" w:rsidRDefault="00EA15DC"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477</w:t>
            </w:r>
          </w:p>
        </w:tc>
        <w:tc>
          <w:tcPr>
            <w:tcW w:w="4253" w:type="dxa"/>
          </w:tcPr>
          <w:p w14:paraId="651A00C1" w14:textId="026BA8B6" w:rsidR="00EA15DC" w:rsidRPr="008F0393" w:rsidRDefault="00EA15DC"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Random sampling of Irish population reported. Method not recorded</w:t>
            </w:r>
          </w:p>
        </w:tc>
        <w:tc>
          <w:tcPr>
            <w:tcW w:w="4819" w:type="dxa"/>
          </w:tcPr>
          <w:p w14:paraId="319BC8CD" w14:textId="35DB8CC7" w:rsidR="00EA15DC" w:rsidRPr="008F0393" w:rsidRDefault="00EA15DC"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 xml:space="preserve">Medium (The sugar consumption dependent variable of grams per day is an approximation) </w:t>
            </w:r>
          </w:p>
        </w:tc>
        <w:tc>
          <w:tcPr>
            <w:tcW w:w="4536" w:type="dxa"/>
          </w:tcPr>
          <w:p w14:paraId="40732E66" w14:textId="67298123" w:rsidR="00EA15DC" w:rsidRPr="008F0393" w:rsidRDefault="00EA15DC" w:rsidP="00070E51">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 xml:space="preserve">Medium (It is considered that the independent variables of habit and self-beliefs in this study translate to consumers globally in regards to diet choices) </w:t>
            </w:r>
          </w:p>
        </w:tc>
      </w:tr>
      <w:tr w:rsidR="00CF3DD5" w:rsidRPr="008F0393" w14:paraId="2C6D52B2" w14:textId="77777777" w:rsidTr="00227253">
        <w:trPr>
          <w:cantSplit/>
        </w:trPr>
        <w:tc>
          <w:tcPr>
            <w:tcW w:w="1701" w:type="dxa"/>
          </w:tcPr>
          <w:p w14:paraId="430EB9AF" w14:textId="4F5D3AAC" w:rsidR="00CF3DD5" w:rsidRDefault="00CF3DD5" w:rsidP="008F0393">
            <w:pPr>
              <w:rPr>
                <w:rFonts w:asciiTheme="minorHAnsi" w:eastAsiaTheme="minorEastAsia" w:hAnsiTheme="minorHAnsi"/>
                <w:sz w:val="18"/>
                <w:szCs w:val="18"/>
                <w:lang w:val="en-AU" w:bidi="ar-SA"/>
              </w:rPr>
            </w:pPr>
            <w:r>
              <w:rPr>
                <w:rFonts w:asciiTheme="minorHAnsi" w:eastAsiaTheme="minorEastAsia" w:hAnsiTheme="minorHAnsi"/>
                <w:sz w:val="18"/>
                <w:szCs w:val="18"/>
                <w:lang w:val="en-AU" w:bidi="ar-SA"/>
              </w:rPr>
              <w:t>Ni Mhurchu and Gotron (2007)</w:t>
            </w:r>
          </w:p>
        </w:tc>
        <w:tc>
          <w:tcPr>
            <w:tcW w:w="1560" w:type="dxa"/>
          </w:tcPr>
          <w:p w14:paraId="26F6541B" w14:textId="46A0B924" w:rsidR="00CF3DD5" w:rsidRDefault="00CF3DD5"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Australian and New Zealand</w:t>
            </w:r>
          </w:p>
        </w:tc>
        <w:tc>
          <w:tcPr>
            <w:tcW w:w="2268" w:type="dxa"/>
          </w:tcPr>
          <w:p w14:paraId="53054801" w14:textId="1EEB800F" w:rsidR="00CF3DD5" w:rsidRDefault="00CF3DD5"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Literature Review</w:t>
            </w:r>
          </w:p>
        </w:tc>
        <w:tc>
          <w:tcPr>
            <w:tcW w:w="2551" w:type="dxa"/>
          </w:tcPr>
          <w:p w14:paraId="0CA8310C" w14:textId="4B9C7B17" w:rsidR="00CF3DD5" w:rsidRDefault="00CF3DD5"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Pooled findings from 16 papers</w:t>
            </w:r>
          </w:p>
        </w:tc>
        <w:tc>
          <w:tcPr>
            <w:tcW w:w="4253" w:type="dxa"/>
          </w:tcPr>
          <w:p w14:paraId="2B6E554E" w14:textId="4D2B11AC" w:rsidR="00CF3DD5" w:rsidRDefault="00CF3DD5"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Online search strategy identified suitable papers to review</w:t>
            </w:r>
          </w:p>
        </w:tc>
        <w:tc>
          <w:tcPr>
            <w:tcW w:w="4819" w:type="dxa"/>
          </w:tcPr>
          <w:p w14:paraId="42CB50CD" w14:textId="1B51D378" w:rsidR="00CF3DD5" w:rsidRDefault="00CF3DD5"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High (A systematic review was undertaken contrasting findings from multiple studies)</w:t>
            </w:r>
          </w:p>
        </w:tc>
        <w:tc>
          <w:tcPr>
            <w:tcW w:w="4536" w:type="dxa"/>
          </w:tcPr>
          <w:p w14:paraId="0CE79C8C" w14:textId="2A281A4A" w:rsidR="00CF3DD5" w:rsidRDefault="00CF3DD5" w:rsidP="00070E51">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 xml:space="preserve">High (All studies reviewed were either Australian or New Zealand and </w:t>
            </w:r>
            <w:r w:rsidR="00CA3E4F">
              <w:rPr>
                <w:rFonts w:asciiTheme="minorHAnsi" w:eastAsiaTheme="minorEastAsia" w:hAnsiTheme="minorHAnsi" w:cs="Raavi"/>
                <w:sz w:val="18"/>
                <w:szCs w:val="18"/>
                <w:lang w:val="en-AU" w:bidi="ar-SA"/>
              </w:rPr>
              <w:t>provides a broad picture of consumer use and understanding of food labelling)</w:t>
            </w:r>
          </w:p>
        </w:tc>
      </w:tr>
      <w:tr w:rsidR="00543D98" w:rsidRPr="008F0393" w14:paraId="2321EF82" w14:textId="77777777" w:rsidTr="00227253">
        <w:trPr>
          <w:cantSplit/>
        </w:trPr>
        <w:tc>
          <w:tcPr>
            <w:tcW w:w="1701" w:type="dxa"/>
          </w:tcPr>
          <w:p w14:paraId="5A4454E9" w14:textId="64087A44" w:rsidR="00543D98" w:rsidRDefault="00543D98" w:rsidP="008F0393">
            <w:pPr>
              <w:rPr>
                <w:rFonts w:asciiTheme="minorHAnsi" w:eastAsiaTheme="minorEastAsia" w:hAnsiTheme="minorHAnsi"/>
                <w:sz w:val="18"/>
                <w:szCs w:val="18"/>
                <w:lang w:val="en-AU" w:bidi="ar-SA"/>
              </w:rPr>
            </w:pPr>
            <w:r>
              <w:rPr>
                <w:rFonts w:asciiTheme="minorHAnsi" w:eastAsiaTheme="minorEastAsia" w:hAnsiTheme="minorHAnsi"/>
                <w:sz w:val="18"/>
                <w:szCs w:val="18"/>
                <w:lang w:val="en-AU" w:bidi="ar-SA"/>
              </w:rPr>
              <w:t>Ni Mhurchu et al. (2017)</w:t>
            </w:r>
          </w:p>
        </w:tc>
        <w:tc>
          <w:tcPr>
            <w:tcW w:w="1560" w:type="dxa"/>
          </w:tcPr>
          <w:p w14:paraId="0A7A51C7" w14:textId="34477DBD" w:rsidR="00543D98" w:rsidRDefault="00543D98"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New Zealand</w:t>
            </w:r>
          </w:p>
        </w:tc>
        <w:tc>
          <w:tcPr>
            <w:tcW w:w="2268" w:type="dxa"/>
          </w:tcPr>
          <w:p w14:paraId="119FFEAF" w14:textId="35AF78E1" w:rsidR="00543D98" w:rsidRDefault="00543D98"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 xml:space="preserve">Experiment </w:t>
            </w:r>
          </w:p>
        </w:tc>
        <w:tc>
          <w:tcPr>
            <w:tcW w:w="2551" w:type="dxa"/>
          </w:tcPr>
          <w:p w14:paraId="41FA4CAD" w14:textId="27BD1293" w:rsidR="00543D98" w:rsidRDefault="00543D98"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1357</w:t>
            </w:r>
          </w:p>
        </w:tc>
        <w:tc>
          <w:tcPr>
            <w:tcW w:w="4253" w:type="dxa"/>
          </w:tcPr>
          <w:p w14:paraId="3A5C5F2A" w14:textId="33C8CEC3" w:rsidR="00543D98" w:rsidRDefault="00543D98"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 xml:space="preserve">Participants were self-referred to partake in the study </w:t>
            </w:r>
            <w:r w:rsidR="000901BF">
              <w:rPr>
                <w:rFonts w:asciiTheme="minorHAnsi" w:eastAsiaTheme="minorEastAsia" w:hAnsiTheme="minorHAnsi" w:cs="Raavi"/>
                <w:sz w:val="18"/>
                <w:szCs w:val="18"/>
                <w:lang w:val="en-AU" w:bidi="ar-SA"/>
              </w:rPr>
              <w:t>via responding to public adverts</w:t>
            </w:r>
          </w:p>
        </w:tc>
        <w:tc>
          <w:tcPr>
            <w:tcW w:w="4819" w:type="dxa"/>
          </w:tcPr>
          <w:p w14:paraId="04BBB1B1" w14:textId="7E5261D8" w:rsidR="00543D98" w:rsidRDefault="000901BF"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High (Study ran as a randomised control trial with a large sample size</w:t>
            </w:r>
            <w:r w:rsidR="00884478">
              <w:rPr>
                <w:rFonts w:asciiTheme="minorHAnsi" w:eastAsiaTheme="minorEastAsia" w:hAnsiTheme="minorHAnsi" w:cs="Raavi"/>
                <w:sz w:val="18"/>
                <w:szCs w:val="18"/>
                <w:lang w:val="en-AU" w:bidi="ar-SA"/>
              </w:rPr>
              <w:t>, design was between group</w:t>
            </w:r>
            <w:r>
              <w:rPr>
                <w:rFonts w:asciiTheme="minorHAnsi" w:eastAsiaTheme="minorEastAsia" w:hAnsiTheme="minorHAnsi" w:cs="Raavi"/>
                <w:sz w:val="18"/>
                <w:szCs w:val="18"/>
                <w:lang w:val="en-AU" w:bidi="ar-SA"/>
              </w:rPr>
              <w:t xml:space="preserve"> assessing differences of purchases amongst three label conditions</w:t>
            </w:r>
            <w:r w:rsidR="00884478">
              <w:rPr>
                <w:rFonts w:asciiTheme="minorHAnsi" w:eastAsiaTheme="minorEastAsia" w:hAnsiTheme="minorHAnsi" w:cs="Raavi"/>
                <w:sz w:val="18"/>
                <w:szCs w:val="18"/>
                <w:lang w:val="en-AU" w:bidi="ar-SA"/>
              </w:rPr>
              <w:t xml:space="preserve"> with accurate measures of consumer scanning and purchasing</w:t>
            </w:r>
            <w:r>
              <w:rPr>
                <w:rFonts w:asciiTheme="minorHAnsi" w:eastAsiaTheme="minorEastAsia" w:hAnsiTheme="minorHAnsi" w:cs="Raavi"/>
                <w:sz w:val="18"/>
                <w:szCs w:val="18"/>
                <w:lang w:val="en-AU" w:bidi="ar-SA"/>
              </w:rPr>
              <w:t>)</w:t>
            </w:r>
          </w:p>
        </w:tc>
        <w:tc>
          <w:tcPr>
            <w:tcW w:w="4536" w:type="dxa"/>
          </w:tcPr>
          <w:p w14:paraId="2F9C8834" w14:textId="3339CFB2" w:rsidR="00543D98" w:rsidRDefault="000901BF" w:rsidP="000901BF">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 xml:space="preserve">High (The study was undertaken in New Zealand with a large sample size, however, given participants self-recruited, individuals with an existing interest in nutrition and food may have applied more than others) </w:t>
            </w:r>
          </w:p>
        </w:tc>
      </w:tr>
      <w:tr w:rsidR="00EA15DC" w:rsidRPr="008F0393" w14:paraId="1C524BE0" w14:textId="77777777" w:rsidTr="00227253">
        <w:trPr>
          <w:cantSplit/>
        </w:trPr>
        <w:tc>
          <w:tcPr>
            <w:tcW w:w="1701" w:type="dxa"/>
          </w:tcPr>
          <w:p w14:paraId="408DE9C5" w14:textId="0073255A" w:rsidR="00EA15DC" w:rsidRDefault="00EA15DC" w:rsidP="008F0393">
            <w:pPr>
              <w:rPr>
                <w:rFonts w:asciiTheme="minorHAnsi" w:eastAsiaTheme="minorEastAsia" w:hAnsiTheme="minorHAnsi"/>
                <w:sz w:val="18"/>
                <w:szCs w:val="18"/>
                <w:lang w:val="en-AU" w:bidi="ar-SA"/>
              </w:rPr>
            </w:pPr>
            <w:r>
              <w:rPr>
                <w:rFonts w:asciiTheme="minorHAnsi" w:eastAsiaTheme="minorEastAsia" w:hAnsiTheme="minorHAnsi"/>
                <w:sz w:val="18"/>
                <w:szCs w:val="18"/>
                <w:lang w:val="en-AU" w:bidi="ar-SA"/>
              </w:rPr>
              <w:t>Patterson et al. (2012)</w:t>
            </w:r>
          </w:p>
        </w:tc>
        <w:tc>
          <w:tcPr>
            <w:tcW w:w="1560" w:type="dxa"/>
          </w:tcPr>
          <w:p w14:paraId="1F4E0ED3" w14:textId="4FB841BC" w:rsidR="00EA15DC" w:rsidRDefault="00EA15DC"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United Kingdom</w:t>
            </w:r>
          </w:p>
        </w:tc>
        <w:tc>
          <w:tcPr>
            <w:tcW w:w="2268" w:type="dxa"/>
          </w:tcPr>
          <w:p w14:paraId="6ABE981F" w14:textId="77777777" w:rsidR="00EA15DC" w:rsidRDefault="00EA15DC"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Structured focus group discussions</w:t>
            </w:r>
          </w:p>
          <w:p w14:paraId="77A1AC6C" w14:textId="77777777" w:rsidR="00EA15DC" w:rsidRDefault="00EA15DC" w:rsidP="008F0393">
            <w:pPr>
              <w:rPr>
                <w:rFonts w:asciiTheme="minorHAnsi" w:eastAsiaTheme="minorEastAsia" w:hAnsiTheme="minorHAnsi" w:cs="Raavi"/>
                <w:sz w:val="18"/>
                <w:szCs w:val="18"/>
                <w:lang w:val="en-AU" w:bidi="ar-SA"/>
              </w:rPr>
            </w:pPr>
          </w:p>
          <w:p w14:paraId="109B697B" w14:textId="011D0BB3" w:rsidR="00EA15DC" w:rsidRDefault="00EA15DC"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Online Survey</w:t>
            </w:r>
          </w:p>
        </w:tc>
        <w:tc>
          <w:tcPr>
            <w:tcW w:w="2551" w:type="dxa"/>
          </w:tcPr>
          <w:p w14:paraId="61BB2507" w14:textId="77777777" w:rsidR="00EA15DC" w:rsidRDefault="00EA15DC"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~40 participants</w:t>
            </w:r>
          </w:p>
          <w:p w14:paraId="638879D9" w14:textId="77777777" w:rsidR="00EA15DC" w:rsidRDefault="00EA15DC" w:rsidP="008F0393">
            <w:pPr>
              <w:rPr>
                <w:rFonts w:asciiTheme="minorHAnsi" w:eastAsiaTheme="minorEastAsia" w:hAnsiTheme="minorHAnsi" w:cs="Raavi"/>
                <w:sz w:val="18"/>
                <w:szCs w:val="18"/>
                <w:lang w:val="en-AU" w:bidi="ar-SA"/>
              </w:rPr>
            </w:pPr>
          </w:p>
          <w:p w14:paraId="05B760CA" w14:textId="77777777" w:rsidR="00EA15DC" w:rsidRDefault="00EA15DC" w:rsidP="008F0393">
            <w:pPr>
              <w:rPr>
                <w:rFonts w:asciiTheme="minorHAnsi" w:eastAsiaTheme="minorEastAsia" w:hAnsiTheme="minorHAnsi" w:cs="Raavi"/>
                <w:sz w:val="18"/>
                <w:szCs w:val="18"/>
                <w:lang w:val="en-AU" w:bidi="ar-SA"/>
              </w:rPr>
            </w:pPr>
          </w:p>
          <w:p w14:paraId="6708C886" w14:textId="57019DC9" w:rsidR="00EA15DC" w:rsidRDefault="00EA15DC"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367</w:t>
            </w:r>
          </w:p>
          <w:p w14:paraId="352A4955" w14:textId="691EE81A" w:rsidR="00EA15DC" w:rsidRDefault="00EA15DC" w:rsidP="008F0393">
            <w:pPr>
              <w:rPr>
                <w:rFonts w:asciiTheme="minorHAnsi" w:eastAsiaTheme="minorEastAsia" w:hAnsiTheme="minorHAnsi" w:cs="Raavi"/>
                <w:sz w:val="18"/>
                <w:szCs w:val="18"/>
                <w:lang w:val="en-AU" w:bidi="ar-SA"/>
              </w:rPr>
            </w:pPr>
          </w:p>
        </w:tc>
        <w:tc>
          <w:tcPr>
            <w:tcW w:w="4253" w:type="dxa"/>
          </w:tcPr>
          <w:p w14:paraId="324C1DD1" w14:textId="525677DE" w:rsidR="00EA15DC" w:rsidRDefault="00EA15DC"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All participants were gathered via a consumer database managed by Leatherhead Food Research, Surrey, UK</w:t>
            </w:r>
          </w:p>
        </w:tc>
        <w:tc>
          <w:tcPr>
            <w:tcW w:w="4819" w:type="dxa"/>
          </w:tcPr>
          <w:p w14:paraId="2D20AFE5" w14:textId="7452CBCB" w:rsidR="00EA15DC" w:rsidRDefault="00EA15DC"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High (Questions in the focus group directly addressed consumer understanding of sugar claims and consumer awareness. In the survey consumers were directly asked about nutrition claims and nutrients that are of concern to them)</w:t>
            </w:r>
          </w:p>
        </w:tc>
        <w:tc>
          <w:tcPr>
            <w:tcW w:w="4536" w:type="dxa"/>
          </w:tcPr>
          <w:p w14:paraId="5A08BD48" w14:textId="2761172B" w:rsidR="00EA15DC" w:rsidRDefault="00EA15DC" w:rsidP="00070E51">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Medium (Nutrition claims used in this study are used in Australia and New Zealand)</w:t>
            </w:r>
          </w:p>
        </w:tc>
      </w:tr>
      <w:tr w:rsidR="00EA15DC" w:rsidRPr="008F0393" w14:paraId="13219D9E" w14:textId="77777777" w:rsidTr="00227253">
        <w:trPr>
          <w:cantSplit/>
        </w:trPr>
        <w:tc>
          <w:tcPr>
            <w:tcW w:w="1701" w:type="dxa"/>
          </w:tcPr>
          <w:p w14:paraId="75A07EB6" w14:textId="2CDEBA66" w:rsidR="00EA15DC" w:rsidRDefault="00EA15DC" w:rsidP="008F0393">
            <w:pPr>
              <w:rPr>
                <w:rFonts w:asciiTheme="minorHAnsi" w:eastAsiaTheme="minorEastAsia" w:hAnsiTheme="minorHAnsi"/>
                <w:sz w:val="18"/>
                <w:szCs w:val="18"/>
                <w:lang w:val="en-AU" w:bidi="ar-SA"/>
              </w:rPr>
            </w:pPr>
            <w:r>
              <w:rPr>
                <w:rFonts w:asciiTheme="minorHAnsi" w:eastAsiaTheme="minorEastAsia" w:hAnsiTheme="minorHAnsi"/>
                <w:sz w:val="18"/>
                <w:szCs w:val="18"/>
                <w:lang w:val="en-AU" w:bidi="ar-SA"/>
              </w:rPr>
              <w:t>Pollard et al. (2016)</w:t>
            </w:r>
          </w:p>
        </w:tc>
        <w:tc>
          <w:tcPr>
            <w:tcW w:w="1560" w:type="dxa"/>
          </w:tcPr>
          <w:p w14:paraId="292A0B92" w14:textId="331E80E2" w:rsidR="00EA15DC" w:rsidRDefault="00EA15DC"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 xml:space="preserve">Australia </w:t>
            </w:r>
          </w:p>
        </w:tc>
        <w:tc>
          <w:tcPr>
            <w:tcW w:w="2268" w:type="dxa"/>
          </w:tcPr>
          <w:p w14:paraId="4D0AB8D4" w14:textId="34433D09" w:rsidR="00EA15DC" w:rsidRDefault="00EA15DC"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Survey</w:t>
            </w:r>
          </w:p>
        </w:tc>
        <w:tc>
          <w:tcPr>
            <w:tcW w:w="2551" w:type="dxa"/>
          </w:tcPr>
          <w:p w14:paraId="1289616E" w14:textId="77777777" w:rsidR="00EA15DC" w:rsidRDefault="00EA15DC"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2832 responses from Western Australia</w:t>
            </w:r>
          </w:p>
          <w:p w14:paraId="2F618039" w14:textId="2719E919" w:rsidR="00EA15DC" w:rsidRDefault="00EA15DC"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10764 responses from South Australia</w:t>
            </w:r>
          </w:p>
        </w:tc>
        <w:tc>
          <w:tcPr>
            <w:tcW w:w="4253" w:type="dxa"/>
          </w:tcPr>
          <w:p w14:paraId="4A80D110" w14:textId="020AA41B" w:rsidR="00EA15DC" w:rsidRDefault="00EA15DC"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Data was gathered from the South Australian Monitoring and Surveillance Survey and the Nutrition Monitoring Survey Series (NMSS) conducted by the Western Australian Department of Health</w:t>
            </w:r>
          </w:p>
        </w:tc>
        <w:tc>
          <w:tcPr>
            <w:tcW w:w="4819" w:type="dxa"/>
          </w:tcPr>
          <w:p w14:paraId="4AE14228" w14:textId="6D4655C1" w:rsidR="00EA15DC" w:rsidRDefault="00EA15DC"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High (large scale data collection of reported consumption of Sugar Sweetened beverages amongst Australian Consumers)</w:t>
            </w:r>
          </w:p>
        </w:tc>
        <w:tc>
          <w:tcPr>
            <w:tcW w:w="4536" w:type="dxa"/>
          </w:tcPr>
          <w:p w14:paraId="3EB3CF39" w14:textId="3E54C4ED" w:rsidR="00EA15DC" w:rsidRDefault="00EA15DC" w:rsidP="00070E51">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High (Data and results are a reflection of the Australian population)</w:t>
            </w:r>
          </w:p>
        </w:tc>
      </w:tr>
      <w:tr w:rsidR="00EA15DC" w:rsidRPr="008F0393" w14:paraId="7853A007" w14:textId="77777777" w:rsidTr="00227253">
        <w:trPr>
          <w:cantSplit/>
        </w:trPr>
        <w:tc>
          <w:tcPr>
            <w:tcW w:w="1701" w:type="dxa"/>
          </w:tcPr>
          <w:p w14:paraId="42FB05A6" w14:textId="3B6B86AA" w:rsidR="00EA15DC" w:rsidRPr="008F0393" w:rsidRDefault="00EA15DC" w:rsidP="008F0393">
            <w:pPr>
              <w:rPr>
                <w:rFonts w:asciiTheme="minorHAnsi" w:eastAsiaTheme="minorEastAsia" w:hAnsiTheme="minorHAnsi" w:cs="Raavi"/>
                <w:sz w:val="18"/>
                <w:szCs w:val="18"/>
                <w:lang w:val="en-AU" w:bidi="ar-SA"/>
              </w:rPr>
            </w:pPr>
            <w:r w:rsidRPr="008F0393">
              <w:rPr>
                <w:rFonts w:asciiTheme="minorHAnsi" w:eastAsiaTheme="minorEastAsia" w:hAnsiTheme="minorHAnsi" w:cs="Raavi"/>
                <w:sz w:val="18"/>
                <w:szCs w:val="18"/>
                <w:lang w:val="en-AU" w:bidi="ar-SA"/>
              </w:rPr>
              <w:t>Rampersaud et al. (2014)</w:t>
            </w:r>
          </w:p>
        </w:tc>
        <w:tc>
          <w:tcPr>
            <w:tcW w:w="1560" w:type="dxa"/>
          </w:tcPr>
          <w:p w14:paraId="331483F4" w14:textId="77777777" w:rsidR="00EA15DC" w:rsidRPr="008F0393" w:rsidRDefault="00EA15DC" w:rsidP="008F0393">
            <w:pPr>
              <w:rPr>
                <w:rFonts w:asciiTheme="minorHAnsi" w:eastAsiaTheme="minorEastAsia" w:hAnsiTheme="minorHAnsi" w:cs="Raavi"/>
                <w:sz w:val="18"/>
                <w:szCs w:val="18"/>
                <w:lang w:val="en-AU" w:bidi="ar-SA"/>
              </w:rPr>
            </w:pPr>
            <w:r w:rsidRPr="008F0393">
              <w:rPr>
                <w:rFonts w:asciiTheme="minorHAnsi" w:eastAsiaTheme="minorEastAsia" w:hAnsiTheme="minorHAnsi" w:cs="Raavi"/>
                <w:sz w:val="18"/>
                <w:szCs w:val="18"/>
                <w:lang w:val="en-AU" w:bidi="ar-SA"/>
              </w:rPr>
              <w:t>United States</w:t>
            </w:r>
          </w:p>
        </w:tc>
        <w:tc>
          <w:tcPr>
            <w:tcW w:w="2268" w:type="dxa"/>
          </w:tcPr>
          <w:p w14:paraId="3516E888" w14:textId="77777777" w:rsidR="00EA15DC" w:rsidRPr="008F0393" w:rsidRDefault="00EA15DC" w:rsidP="008F0393">
            <w:pPr>
              <w:rPr>
                <w:rFonts w:asciiTheme="minorHAnsi" w:eastAsiaTheme="minorEastAsia" w:hAnsiTheme="minorHAnsi" w:cs="Raavi"/>
                <w:sz w:val="18"/>
                <w:szCs w:val="18"/>
                <w:lang w:val="en-AU" w:bidi="ar-SA"/>
              </w:rPr>
            </w:pPr>
            <w:r w:rsidRPr="008F0393">
              <w:rPr>
                <w:rFonts w:asciiTheme="minorHAnsi" w:eastAsiaTheme="minorEastAsia" w:hAnsiTheme="minorHAnsi" w:cs="Raavi"/>
                <w:sz w:val="18"/>
                <w:szCs w:val="18"/>
                <w:lang w:val="en-AU" w:bidi="ar-SA"/>
              </w:rPr>
              <w:t>Survey</w:t>
            </w:r>
          </w:p>
        </w:tc>
        <w:tc>
          <w:tcPr>
            <w:tcW w:w="2551" w:type="dxa"/>
          </w:tcPr>
          <w:p w14:paraId="4AE3686C" w14:textId="77777777" w:rsidR="00EA15DC" w:rsidRPr="008F0393" w:rsidRDefault="00EA15DC" w:rsidP="008F0393">
            <w:pPr>
              <w:rPr>
                <w:rFonts w:asciiTheme="minorHAnsi" w:eastAsiaTheme="minorEastAsia" w:hAnsiTheme="minorHAnsi" w:cs="Raavi"/>
                <w:sz w:val="18"/>
                <w:szCs w:val="18"/>
                <w:lang w:val="en-AU" w:bidi="ar-SA"/>
              </w:rPr>
            </w:pPr>
            <w:r w:rsidRPr="008F0393">
              <w:rPr>
                <w:rFonts w:asciiTheme="minorHAnsi" w:eastAsiaTheme="minorEastAsia" w:hAnsiTheme="minorHAnsi" w:cs="Raavi"/>
                <w:sz w:val="18"/>
                <w:szCs w:val="18"/>
                <w:lang w:val="en-AU" w:bidi="ar-SA"/>
              </w:rPr>
              <w:t>3,361 (61% completion rate)</w:t>
            </w:r>
          </w:p>
        </w:tc>
        <w:tc>
          <w:tcPr>
            <w:tcW w:w="4253" w:type="dxa"/>
          </w:tcPr>
          <w:p w14:paraId="1129C7DC" w14:textId="77777777" w:rsidR="00EA15DC" w:rsidRPr="008F0393" w:rsidRDefault="00EA15DC" w:rsidP="008F0393">
            <w:pPr>
              <w:rPr>
                <w:rFonts w:asciiTheme="minorHAnsi" w:eastAsiaTheme="minorEastAsia" w:hAnsiTheme="minorHAnsi" w:cs="Raavi"/>
                <w:sz w:val="18"/>
                <w:szCs w:val="18"/>
                <w:lang w:val="en-AU" w:bidi="ar-SA"/>
              </w:rPr>
            </w:pPr>
            <w:r w:rsidRPr="008F0393">
              <w:rPr>
                <w:rFonts w:asciiTheme="minorHAnsi" w:eastAsiaTheme="minorEastAsia" w:hAnsiTheme="minorHAnsi" w:cs="Raavi"/>
                <w:sz w:val="18"/>
                <w:szCs w:val="18"/>
                <w:lang w:val="en-AU" w:bidi="ar-SA"/>
              </w:rPr>
              <w:t>Online national survey panel created by a market research company, respondents limited to those aged 18 years and older</w:t>
            </w:r>
          </w:p>
        </w:tc>
        <w:tc>
          <w:tcPr>
            <w:tcW w:w="4819" w:type="dxa"/>
          </w:tcPr>
          <w:p w14:paraId="0AE5077C" w14:textId="77777777" w:rsidR="00EA15DC" w:rsidRPr="008F0393" w:rsidRDefault="00EA15DC" w:rsidP="008F0393">
            <w:pPr>
              <w:rPr>
                <w:rFonts w:asciiTheme="minorHAnsi" w:eastAsiaTheme="minorEastAsia" w:hAnsiTheme="minorHAnsi" w:cs="Raavi"/>
                <w:sz w:val="18"/>
                <w:szCs w:val="18"/>
                <w:lang w:val="en-AU" w:bidi="ar-SA"/>
              </w:rPr>
            </w:pPr>
            <w:r w:rsidRPr="008F0393">
              <w:rPr>
                <w:rFonts w:asciiTheme="minorHAnsi" w:eastAsiaTheme="minorEastAsia" w:hAnsiTheme="minorHAnsi" w:cs="Raavi"/>
                <w:sz w:val="18"/>
                <w:szCs w:val="18"/>
                <w:lang w:val="en-AU" w:bidi="ar-SA"/>
              </w:rPr>
              <w:t>High (objective measures of sugar knowledge relating to beverages)</w:t>
            </w:r>
          </w:p>
        </w:tc>
        <w:tc>
          <w:tcPr>
            <w:tcW w:w="4536" w:type="dxa"/>
          </w:tcPr>
          <w:p w14:paraId="0F5CDB3E" w14:textId="77777777" w:rsidR="00EA15DC" w:rsidRPr="008F0393" w:rsidRDefault="00EA15DC" w:rsidP="008F0393">
            <w:pPr>
              <w:rPr>
                <w:rFonts w:asciiTheme="minorHAnsi" w:eastAsiaTheme="minorEastAsia" w:hAnsiTheme="minorHAnsi" w:cs="Raavi"/>
                <w:sz w:val="18"/>
                <w:szCs w:val="18"/>
                <w:lang w:val="en-AU" w:bidi="ar-SA"/>
              </w:rPr>
            </w:pPr>
            <w:r w:rsidRPr="008F0393">
              <w:rPr>
                <w:rFonts w:asciiTheme="minorHAnsi" w:eastAsiaTheme="minorEastAsia" w:hAnsiTheme="minorHAnsi" w:cs="Raavi"/>
                <w:sz w:val="18"/>
                <w:szCs w:val="18"/>
                <w:lang w:val="en-AU" w:bidi="ar-SA"/>
              </w:rPr>
              <w:t>Medium (online panel in the US with no sampling bias information, findings may not entirely translate to Australia/New Zealand)</w:t>
            </w:r>
          </w:p>
        </w:tc>
      </w:tr>
      <w:tr w:rsidR="00EA15DC" w:rsidRPr="008F0393" w14:paraId="4E06C246" w14:textId="77777777" w:rsidTr="00227253">
        <w:trPr>
          <w:cantSplit/>
        </w:trPr>
        <w:tc>
          <w:tcPr>
            <w:tcW w:w="1701" w:type="dxa"/>
          </w:tcPr>
          <w:p w14:paraId="3B2F29D3" w14:textId="77777777" w:rsidR="00EA15DC" w:rsidRPr="008F0393" w:rsidRDefault="00EA15DC" w:rsidP="008F0393">
            <w:pPr>
              <w:rPr>
                <w:rFonts w:asciiTheme="minorHAnsi" w:eastAsiaTheme="minorEastAsia" w:hAnsiTheme="minorHAnsi" w:cs="Raavi"/>
                <w:sz w:val="18"/>
                <w:szCs w:val="18"/>
                <w:lang w:val="en-AU" w:bidi="ar-SA"/>
              </w:rPr>
            </w:pPr>
            <w:r w:rsidRPr="008F0393">
              <w:rPr>
                <w:rFonts w:asciiTheme="minorHAnsi" w:eastAsiaTheme="minorEastAsia" w:hAnsiTheme="minorHAnsi" w:cs="Raavi"/>
                <w:sz w:val="18"/>
                <w:szCs w:val="18"/>
                <w:lang w:val="en-AU" w:bidi="ar-SA"/>
              </w:rPr>
              <w:t>Rejman &amp; Kasperska (2011)</w:t>
            </w:r>
          </w:p>
        </w:tc>
        <w:tc>
          <w:tcPr>
            <w:tcW w:w="1560" w:type="dxa"/>
          </w:tcPr>
          <w:p w14:paraId="1B64521B" w14:textId="77777777" w:rsidR="00EA15DC" w:rsidRPr="008F0393" w:rsidRDefault="00EA15DC" w:rsidP="008F0393">
            <w:pPr>
              <w:rPr>
                <w:rFonts w:asciiTheme="minorHAnsi" w:eastAsiaTheme="minorEastAsia" w:hAnsiTheme="minorHAnsi" w:cs="Raavi"/>
                <w:sz w:val="18"/>
                <w:szCs w:val="18"/>
                <w:lang w:val="en-AU" w:bidi="ar-SA"/>
              </w:rPr>
            </w:pPr>
            <w:r w:rsidRPr="008F0393">
              <w:rPr>
                <w:rFonts w:asciiTheme="minorHAnsi" w:eastAsiaTheme="minorEastAsia" w:hAnsiTheme="minorHAnsi" w:cs="Raavi"/>
                <w:sz w:val="18"/>
                <w:szCs w:val="18"/>
                <w:lang w:val="en-AU" w:bidi="ar-SA"/>
              </w:rPr>
              <w:t>Poland</w:t>
            </w:r>
          </w:p>
        </w:tc>
        <w:tc>
          <w:tcPr>
            <w:tcW w:w="2268" w:type="dxa"/>
          </w:tcPr>
          <w:p w14:paraId="72AE901A" w14:textId="77777777" w:rsidR="00EA15DC" w:rsidRPr="008F0393" w:rsidRDefault="00EA15DC" w:rsidP="008F0393">
            <w:pPr>
              <w:rPr>
                <w:rFonts w:asciiTheme="minorHAnsi" w:eastAsiaTheme="minorEastAsia" w:hAnsiTheme="minorHAnsi" w:cs="Raavi"/>
                <w:sz w:val="18"/>
                <w:szCs w:val="18"/>
                <w:lang w:val="en-AU" w:bidi="ar-SA"/>
              </w:rPr>
            </w:pPr>
            <w:r w:rsidRPr="008F0393">
              <w:rPr>
                <w:rFonts w:asciiTheme="minorHAnsi" w:eastAsiaTheme="minorEastAsia" w:hAnsiTheme="minorHAnsi" w:cs="Raavi"/>
                <w:sz w:val="18"/>
                <w:szCs w:val="18"/>
                <w:lang w:val="en-AU" w:bidi="ar-SA"/>
              </w:rPr>
              <w:t>Survey</w:t>
            </w:r>
          </w:p>
        </w:tc>
        <w:tc>
          <w:tcPr>
            <w:tcW w:w="2551" w:type="dxa"/>
          </w:tcPr>
          <w:p w14:paraId="2DDB1B6D" w14:textId="77777777" w:rsidR="00EA15DC" w:rsidRPr="008F0393" w:rsidRDefault="00EA15DC" w:rsidP="008F0393">
            <w:pPr>
              <w:rPr>
                <w:rFonts w:asciiTheme="minorHAnsi" w:eastAsiaTheme="minorEastAsia" w:hAnsiTheme="minorHAnsi" w:cs="Raavi"/>
                <w:sz w:val="18"/>
                <w:szCs w:val="18"/>
                <w:lang w:val="en-AU" w:bidi="ar-SA"/>
              </w:rPr>
            </w:pPr>
            <w:r w:rsidRPr="008F0393">
              <w:rPr>
                <w:rFonts w:asciiTheme="minorHAnsi" w:eastAsiaTheme="minorEastAsia" w:hAnsiTheme="minorHAnsi" w:cs="Raavi"/>
                <w:sz w:val="18"/>
                <w:szCs w:val="18"/>
                <w:lang w:val="en-AU" w:bidi="ar-SA"/>
              </w:rPr>
              <w:t>200</w:t>
            </w:r>
          </w:p>
        </w:tc>
        <w:tc>
          <w:tcPr>
            <w:tcW w:w="4253" w:type="dxa"/>
          </w:tcPr>
          <w:p w14:paraId="49B7E051" w14:textId="77777777" w:rsidR="00EA15DC" w:rsidRPr="008F0393" w:rsidRDefault="00EA15DC" w:rsidP="008F0393">
            <w:pPr>
              <w:rPr>
                <w:rFonts w:asciiTheme="minorHAnsi" w:eastAsiaTheme="minorEastAsia" w:hAnsiTheme="minorHAnsi" w:cs="Raavi"/>
                <w:sz w:val="18"/>
                <w:szCs w:val="18"/>
                <w:lang w:val="en-AU" w:bidi="ar-SA"/>
              </w:rPr>
            </w:pPr>
            <w:r w:rsidRPr="008F0393">
              <w:rPr>
                <w:rFonts w:asciiTheme="minorHAnsi" w:eastAsiaTheme="minorEastAsia" w:hAnsiTheme="minorHAnsi" w:cs="Raavi"/>
                <w:sz w:val="18"/>
                <w:szCs w:val="18"/>
                <w:lang w:val="en-AU" w:bidi="ar-SA"/>
              </w:rPr>
              <w:t>Snowball sampling of Warsaw consumers, with sample selected to be 50% male</w:t>
            </w:r>
          </w:p>
        </w:tc>
        <w:tc>
          <w:tcPr>
            <w:tcW w:w="4819" w:type="dxa"/>
          </w:tcPr>
          <w:p w14:paraId="2E25545A" w14:textId="77777777" w:rsidR="00EA15DC" w:rsidRPr="008F0393" w:rsidRDefault="00EA15DC" w:rsidP="008F0393">
            <w:pPr>
              <w:rPr>
                <w:rFonts w:asciiTheme="minorHAnsi" w:eastAsiaTheme="minorEastAsia" w:hAnsiTheme="minorHAnsi" w:cs="Raavi"/>
                <w:sz w:val="18"/>
                <w:szCs w:val="18"/>
                <w:lang w:val="en-AU" w:bidi="ar-SA"/>
              </w:rPr>
            </w:pPr>
            <w:r w:rsidRPr="008F0393">
              <w:rPr>
                <w:rFonts w:asciiTheme="minorHAnsi" w:eastAsiaTheme="minorEastAsia" w:hAnsiTheme="minorHAnsi" w:cs="Raavi"/>
                <w:sz w:val="18"/>
                <w:szCs w:val="18"/>
                <w:lang w:val="en-AU" w:bidi="ar-SA"/>
              </w:rPr>
              <w:t>Low (general look only, self-reported checks for nutrients not linked to the particular elements used to check)</w:t>
            </w:r>
          </w:p>
        </w:tc>
        <w:tc>
          <w:tcPr>
            <w:tcW w:w="4536" w:type="dxa"/>
          </w:tcPr>
          <w:p w14:paraId="6921BAC3" w14:textId="77777777" w:rsidR="00EA15DC" w:rsidRPr="008F0393" w:rsidRDefault="00EA15DC" w:rsidP="008F0393">
            <w:pPr>
              <w:rPr>
                <w:rFonts w:asciiTheme="minorHAnsi" w:eastAsiaTheme="minorEastAsia" w:hAnsiTheme="minorHAnsi" w:cs="Raavi"/>
                <w:sz w:val="18"/>
                <w:szCs w:val="18"/>
                <w:lang w:val="en-AU" w:bidi="ar-SA"/>
              </w:rPr>
            </w:pPr>
            <w:r w:rsidRPr="008F0393">
              <w:rPr>
                <w:rFonts w:asciiTheme="minorHAnsi" w:eastAsiaTheme="minorEastAsia" w:hAnsiTheme="minorHAnsi" w:cs="Raavi"/>
                <w:sz w:val="18"/>
                <w:szCs w:val="18"/>
                <w:lang w:val="en-AU" w:bidi="ar-SA"/>
              </w:rPr>
              <w:t>Low (snowball sampling, Polish sample)</w:t>
            </w:r>
          </w:p>
        </w:tc>
      </w:tr>
      <w:tr w:rsidR="00EA15DC" w:rsidRPr="008F0393" w14:paraId="473DBDE1" w14:textId="77777777" w:rsidTr="00227253">
        <w:trPr>
          <w:cantSplit/>
        </w:trPr>
        <w:tc>
          <w:tcPr>
            <w:tcW w:w="1701" w:type="dxa"/>
          </w:tcPr>
          <w:p w14:paraId="181037B7" w14:textId="703DEA05" w:rsidR="00EA15DC" w:rsidRPr="008F0393" w:rsidRDefault="00EA15DC" w:rsidP="008F0393">
            <w:pPr>
              <w:rPr>
                <w:rFonts w:asciiTheme="minorHAnsi" w:eastAsiaTheme="minorEastAsia" w:hAnsiTheme="minorHAnsi" w:cs="Raavi"/>
                <w:sz w:val="18"/>
                <w:szCs w:val="18"/>
                <w:lang w:val="en-AU" w:bidi="ar-SA"/>
              </w:rPr>
            </w:pPr>
            <w:r w:rsidRPr="001B58B9">
              <w:rPr>
                <w:rFonts w:asciiTheme="minorHAnsi" w:eastAsiaTheme="minorEastAsia" w:hAnsiTheme="minorHAnsi"/>
                <w:sz w:val="18"/>
                <w:lang w:val="en-AU"/>
              </w:rPr>
              <w:t>Sütterlin and Siegrist (2015)</w:t>
            </w:r>
          </w:p>
        </w:tc>
        <w:tc>
          <w:tcPr>
            <w:tcW w:w="1560" w:type="dxa"/>
          </w:tcPr>
          <w:p w14:paraId="41361CC1" w14:textId="2BF068D8" w:rsidR="00EA15DC" w:rsidRPr="008F0393" w:rsidRDefault="00EA15DC"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Switzerland</w:t>
            </w:r>
          </w:p>
        </w:tc>
        <w:tc>
          <w:tcPr>
            <w:tcW w:w="2268" w:type="dxa"/>
          </w:tcPr>
          <w:p w14:paraId="53F9F792" w14:textId="40F2F84A" w:rsidR="00EA15DC" w:rsidRPr="008F0393" w:rsidRDefault="00EA15DC"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Experiment</w:t>
            </w:r>
          </w:p>
        </w:tc>
        <w:tc>
          <w:tcPr>
            <w:tcW w:w="2551" w:type="dxa"/>
          </w:tcPr>
          <w:p w14:paraId="6A237B69" w14:textId="77777777" w:rsidR="00EA15DC" w:rsidRDefault="00EA15DC"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Experiment 1 = 164</w:t>
            </w:r>
          </w:p>
          <w:p w14:paraId="0556846C" w14:textId="77777777" w:rsidR="00EA15DC" w:rsidRDefault="00EA15DC"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Experiment 2 = 202</w:t>
            </w:r>
          </w:p>
          <w:p w14:paraId="49A82065" w14:textId="77777777" w:rsidR="00EA15DC" w:rsidRDefault="00EA15DC"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Experiment 3 = 251</w:t>
            </w:r>
          </w:p>
          <w:p w14:paraId="379B859D" w14:textId="6F29EC87" w:rsidR="00EA15DC" w:rsidRPr="008F0393" w:rsidRDefault="00EA15DC"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Experiment 4 = 162</w:t>
            </w:r>
          </w:p>
        </w:tc>
        <w:tc>
          <w:tcPr>
            <w:tcW w:w="4253" w:type="dxa"/>
          </w:tcPr>
          <w:p w14:paraId="6461AF40" w14:textId="76239473" w:rsidR="00EA15DC" w:rsidRPr="008F0393" w:rsidRDefault="00EA15DC" w:rsidP="00472ADB">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 xml:space="preserve">Convenience sample of German speaking Swiss </w:t>
            </w:r>
          </w:p>
        </w:tc>
        <w:tc>
          <w:tcPr>
            <w:tcW w:w="4819" w:type="dxa"/>
          </w:tcPr>
          <w:p w14:paraId="128D1494" w14:textId="6260AAEE" w:rsidR="00EA15DC" w:rsidRPr="008F0393" w:rsidRDefault="00EA15DC"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Medium (Found consistent results indicating that the term ‘fruit’ was associated with healthiness and reduced the negative impact of sugar when listed in isolation)</w:t>
            </w:r>
          </w:p>
        </w:tc>
        <w:tc>
          <w:tcPr>
            <w:tcW w:w="4536" w:type="dxa"/>
          </w:tcPr>
          <w:p w14:paraId="495B1B93" w14:textId="63AC4218" w:rsidR="00EA15DC" w:rsidRPr="008F0393" w:rsidRDefault="00EA15DC"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Low (Sample population cannot be extrapolated to Australian and New Zealand contexts. ‘Fruit sugar’ is currently not a term used to denote sugar on food labels)</w:t>
            </w:r>
          </w:p>
        </w:tc>
      </w:tr>
      <w:tr w:rsidR="00EA15DC" w:rsidRPr="008F0393" w14:paraId="6417AD4E" w14:textId="77777777" w:rsidTr="00227253">
        <w:trPr>
          <w:cantSplit/>
        </w:trPr>
        <w:tc>
          <w:tcPr>
            <w:tcW w:w="1701" w:type="dxa"/>
          </w:tcPr>
          <w:p w14:paraId="29A8D055" w14:textId="51EF94BD" w:rsidR="00EA15DC" w:rsidRPr="008F0393" w:rsidRDefault="00EA15DC" w:rsidP="008F0393">
            <w:pPr>
              <w:rPr>
                <w:rFonts w:asciiTheme="minorHAnsi" w:eastAsiaTheme="minorEastAsia" w:hAnsiTheme="minorHAnsi" w:cs="Raavi"/>
                <w:sz w:val="18"/>
                <w:szCs w:val="18"/>
                <w:lang w:val="en-AU" w:bidi="ar-SA"/>
              </w:rPr>
            </w:pPr>
            <w:r w:rsidRPr="008F0393">
              <w:rPr>
                <w:rFonts w:asciiTheme="minorHAnsi" w:eastAsiaTheme="minorEastAsia" w:hAnsiTheme="minorHAnsi" w:cs="Raavi"/>
                <w:sz w:val="18"/>
                <w:szCs w:val="18"/>
                <w:lang w:val="en-AU" w:bidi="ar-SA"/>
              </w:rPr>
              <w:t>Tierney et al. (2016)</w:t>
            </w:r>
          </w:p>
        </w:tc>
        <w:tc>
          <w:tcPr>
            <w:tcW w:w="1560" w:type="dxa"/>
          </w:tcPr>
          <w:p w14:paraId="4C4D15C9" w14:textId="77777777" w:rsidR="00EA15DC" w:rsidRPr="008F0393" w:rsidRDefault="00EA15DC" w:rsidP="008F0393">
            <w:pPr>
              <w:rPr>
                <w:rFonts w:asciiTheme="minorHAnsi" w:eastAsiaTheme="minorEastAsia" w:hAnsiTheme="minorHAnsi" w:cs="Raavi"/>
                <w:sz w:val="18"/>
                <w:szCs w:val="18"/>
                <w:lang w:val="en-AU" w:bidi="ar-SA"/>
              </w:rPr>
            </w:pPr>
            <w:r w:rsidRPr="008F0393">
              <w:rPr>
                <w:rFonts w:asciiTheme="minorHAnsi" w:eastAsiaTheme="minorEastAsia" w:hAnsiTheme="minorHAnsi" w:cs="Raavi"/>
                <w:sz w:val="18"/>
                <w:szCs w:val="18"/>
                <w:lang w:val="en-AU" w:bidi="ar-SA"/>
              </w:rPr>
              <w:t>Northern Ireland</w:t>
            </w:r>
          </w:p>
        </w:tc>
        <w:tc>
          <w:tcPr>
            <w:tcW w:w="2268" w:type="dxa"/>
          </w:tcPr>
          <w:p w14:paraId="44498FBE" w14:textId="77777777" w:rsidR="00EA15DC" w:rsidRPr="008F0393" w:rsidRDefault="00EA15DC" w:rsidP="008F0393">
            <w:pPr>
              <w:rPr>
                <w:rFonts w:asciiTheme="minorHAnsi" w:eastAsiaTheme="minorEastAsia" w:hAnsiTheme="minorHAnsi" w:cs="Raavi"/>
                <w:sz w:val="18"/>
                <w:szCs w:val="18"/>
                <w:lang w:val="en-AU" w:bidi="ar-SA"/>
              </w:rPr>
            </w:pPr>
            <w:r w:rsidRPr="008F0393">
              <w:rPr>
                <w:rFonts w:asciiTheme="minorHAnsi" w:eastAsiaTheme="minorEastAsia" w:hAnsiTheme="minorHAnsi" w:cs="Raavi"/>
                <w:sz w:val="18"/>
                <w:szCs w:val="18"/>
                <w:lang w:val="en-AU" w:bidi="ar-SA"/>
              </w:rPr>
              <w:t>Online Survey</w:t>
            </w:r>
          </w:p>
        </w:tc>
        <w:tc>
          <w:tcPr>
            <w:tcW w:w="2551" w:type="dxa"/>
          </w:tcPr>
          <w:p w14:paraId="551C500D" w14:textId="77777777" w:rsidR="00EA15DC" w:rsidRPr="008F0393" w:rsidRDefault="00EA15DC" w:rsidP="008F0393">
            <w:pPr>
              <w:rPr>
                <w:rFonts w:asciiTheme="minorHAnsi" w:eastAsiaTheme="minorEastAsia" w:hAnsiTheme="minorHAnsi" w:cs="Raavi"/>
                <w:sz w:val="18"/>
                <w:szCs w:val="18"/>
                <w:lang w:val="en-AU" w:bidi="ar-SA"/>
              </w:rPr>
            </w:pPr>
            <w:r w:rsidRPr="008F0393">
              <w:rPr>
                <w:rFonts w:asciiTheme="minorHAnsi" w:eastAsiaTheme="minorEastAsia" w:hAnsiTheme="minorHAnsi" w:cs="Raavi"/>
                <w:sz w:val="18"/>
                <w:szCs w:val="18"/>
                <w:lang w:val="en-AU" w:bidi="ar-SA"/>
              </w:rPr>
              <w:t>445</w:t>
            </w:r>
          </w:p>
        </w:tc>
        <w:tc>
          <w:tcPr>
            <w:tcW w:w="4253" w:type="dxa"/>
          </w:tcPr>
          <w:p w14:paraId="3A37EF5F" w14:textId="77777777" w:rsidR="00EA15DC" w:rsidRPr="008F0393" w:rsidRDefault="00EA15DC" w:rsidP="008F0393">
            <w:pPr>
              <w:rPr>
                <w:rFonts w:asciiTheme="minorHAnsi" w:eastAsiaTheme="minorEastAsia" w:hAnsiTheme="minorHAnsi" w:cs="Raavi"/>
                <w:sz w:val="18"/>
                <w:szCs w:val="18"/>
                <w:lang w:val="en-AU" w:bidi="ar-SA"/>
              </w:rPr>
            </w:pPr>
            <w:r w:rsidRPr="008F0393">
              <w:rPr>
                <w:rFonts w:asciiTheme="minorHAnsi" w:eastAsiaTheme="minorEastAsia" w:hAnsiTheme="minorHAnsi" w:cs="Raavi"/>
                <w:sz w:val="18"/>
                <w:szCs w:val="18"/>
                <w:lang w:val="en-AU" w:bidi="ar-SA"/>
              </w:rPr>
              <w:t xml:space="preserve">Recruitment via Ulster University staff and student mailing list with further snowball sampling via request to pass on survey to family and friends </w:t>
            </w:r>
          </w:p>
        </w:tc>
        <w:tc>
          <w:tcPr>
            <w:tcW w:w="4819" w:type="dxa"/>
          </w:tcPr>
          <w:p w14:paraId="0EE6D187" w14:textId="0957BB09" w:rsidR="00EA15DC" w:rsidRPr="008F0393" w:rsidRDefault="00E60FB6" w:rsidP="00C65202">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High</w:t>
            </w:r>
            <w:r w:rsidRPr="008F0393">
              <w:rPr>
                <w:rFonts w:asciiTheme="minorHAnsi" w:eastAsiaTheme="minorEastAsia" w:hAnsiTheme="minorHAnsi" w:cs="Raavi"/>
                <w:sz w:val="18"/>
                <w:szCs w:val="18"/>
                <w:lang w:val="en-AU" w:bidi="ar-SA"/>
              </w:rPr>
              <w:t xml:space="preserve"> </w:t>
            </w:r>
            <w:r w:rsidR="00EA15DC" w:rsidRPr="008F0393">
              <w:rPr>
                <w:rFonts w:asciiTheme="minorHAnsi" w:eastAsiaTheme="minorEastAsia" w:hAnsiTheme="minorHAnsi" w:cs="Raavi"/>
                <w:sz w:val="18"/>
                <w:szCs w:val="18"/>
                <w:lang w:val="en-AU" w:bidi="ar-SA"/>
              </w:rPr>
              <w:t>(tested knowledge of sugars</w:t>
            </w:r>
            <w:r w:rsidR="005D62AF">
              <w:rPr>
                <w:rFonts w:asciiTheme="minorHAnsi" w:eastAsiaTheme="minorEastAsia" w:hAnsiTheme="minorHAnsi" w:cs="Raavi"/>
                <w:sz w:val="18"/>
                <w:szCs w:val="18"/>
                <w:lang w:val="en-AU" w:bidi="ar-SA"/>
              </w:rPr>
              <w:t xml:space="preserve"> specifically and in an order </w:t>
            </w:r>
            <w:r w:rsidR="00C65202">
              <w:rPr>
                <w:rFonts w:asciiTheme="minorHAnsi" w:eastAsiaTheme="minorEastAsia" w:hAnsiTheme="minorHAnsi" w:cs="Raavi"/>
                <w:sz w:val="18"/>
                <w:szCs w:val="18"/>
                <w:lang w:val="en-AU" w:bidi="ar-SA"/>
              </w:rPr>
              <w:t>to avoid response bias,</w:t>
            </w:r>
            <w:r w:rsidR="00EA15DC" w:rsidRPr="008F0393">
              <w:rPr>
                <w:rFonts w:asciiTheme="minorHAnsi" w:eastAsiaTheme="minorEastAsia" w:hAnsiTheme="minorHAnsi" w:cs="Raavi"/>
                <w:sz w:val="18"/>
                <w:szCs w:val="18"/>
                <w:lang w:val="en-AU" w:bidi="ar-SA"/>
              </w:rPr>
              <w:t xml:space="preserve"> knowledge of WHO guidelines</w:t>
            </w:r>
            <w:r w:rsidR="00C65202">
              <w:rPr>
                <w:rFonts w:asciiTheme="minorHAnsi" w:eastAsiaTheme="minorEastAsia" w:hAnsiTheme="minorHAnsi" w:cs="Raavi"/>
                <w:sz w:val="18"/>
                <w:szCs w:val="18"/>
                <w:lang w:val="en-AU" w:bidi="ar-SA"/>
              </w:rPr>
              <w:t xml:space="preserve"> was specifically tested alongside demographic information</w:t>
            </w:r>
            <w:r w:rsidR="00EA15DC" w:rsidRPr="008F0393">
              <w:rPr>
                <w:rFonts w:asciiTheme="minorHAnsi" w:eastAsiaTheme="minorEastAsia" w:hAnsiTheme="minorHAnsi" w:cs="Raavi"/>
                <w:sz w:val="18"/>
                <w:szCs w:val="18"/>
                <w:lang w:val="en-AU" w:bidi="ar-SA"/>
              </w:rPr>
              <w:t>)</w:t>
            </w:r>
          </w:p>
        </w:tc>
        <w:tc>
          <w:tcPr>
            <w:tcW w:w="4536" w:type="dxa"/>
          </w:tcPr>
          <w:p w14:paraId="4800DC7E" w14:textId="77777777" w:rsidR="00EA15DC" w:rsidRPr="008F0393" w:rsidRDefault="00EA15DC" w:rsidP="008F0393">
            <w:pPr>
              <w:rPr>
                <w:rFonts w:asciiTheme="minorHAnsi" w:eastAsiaTheme="minorEastAsia" w:hAnsiTheme="minorHAnsi" w:cs="Raavi"/>
                <w:sz w:val="18"/>
                <w:szCs w:val="18"/>
                <w:lang w:val="en-AU" w:bidi="ar-SA"/>
              </w:rPr>
            </w:pPr>
            <w:r w:rsidRPr="008F0393">
              <w:rPr>
                <w:rFonts w:asciiTheme="minorHAnsi" w:eastAsiaTheme="minorEastAsia" w:hAnsiTheme="minorHAnsi" w:cs="Raavi"/>
                <w:sz w:val="18"/>
                <w:szCs w:val="18"/>
                <w:lang w:val="en-AU" w:bidi="ar-SA"/>
              </w:rPr>
              <w:t xml:space="preserve">Medium (small and geographically restricted sample size. Sugars and sweeteners used to assess knowledge are common on ingredient lists of packaged foods) </w:t>
            </w:r>
          </w:p>
        </w:tc>
      </w:tr>
      <w:tr w:rsidR="00EA15DC" w:rsidRPr="008F0393" w14:paraId="4E277D12" w14:textId="77777777" w:rsidTr="00227253">
        <w:trPr>
          <w:cantSplit/>
        </w:trPr>
        <w:tc>
          <w:tcPr>
            <w:tcW w:w="1701" w:type="dxa"/>
          </w:tcPr>
          <w:p w14:paraId="7B6079E0" w14:textId="77777777" w:rsidR="00EA15DC" w:rsidRPr="008F0393" w:rsidRDefault="00EA15DC" w:rsidP="008F0393">
            <w:pPr>
              <w:rPr>
                <w:rFonts w:asciiTheme="minorHAnsi" w:eastAsiaTheme="minorEastAsia" w:hAnsiTheme="minorHAnsi" w:cs="Raavi"/>
                <w:sz w:val="18"/>
                <w:szCs w:val="18"/>
                <w:lang w:val="en-AU" w:bidi="ar-SA"/>
              </w:rPr>
            </w:pPr>
            <w:r w:rsidRPr="008F0393">
              <w:rPr>
                <w:rFonts w:asciiTheme="minorHAnsi" w:eastAsiaTheme="minorEastAsia" w:hAnsiTheme="minorHAnsi" w:cs="Raavi"/>
                <w:sz w:val="18"/>
                <w:szCs w:val="18"/>
                <w:lang w:val="en-AU" w:bidi="ar-SA"/>
              </w:rPr>
              <w:fldChar w:fldCharType="begin" w:fldLock="1"/>
            </w:r>
            <w:r w:rsidRPr="008F0393">
              <w:rPr>
                <w:rFonts w:asciiTheme="minorHAnsi" w:eastAsiaTheme="minorEastAsia" w:hAnsiTheme="minorHAnsi" w:cs="Raavi"/>
                <w:sz w:val="18"/>
                <w:szCs w:val="18"/>
                <w:lang w:val="en-AU" w:bidi="ar-SA"/>
              </w:rPr>
              <w:instrText>ADDIN CSL_CITATION { "citationItems" : [ { "id" : "ITEM-1", "itemData" : { "author" : [ { "dropping-particle" : "", "family" : "Timperio", "given" : "Anna", "non-dropping-particle" : "", "parse-names" : false, "suffix" : "" }, { "dropping-particle" : "", "family" : "Burns", "given" : "Catherine", "non-dropping-particle" : "", "parse-names" : false, "suffix" : "" }, { "dropping-particle" : "", "family" : "Cameron-Smith", "given" : "David", "non-dropping-particle" : "", "parse-names" : false, "suffix" : "" }, { "dropping-particle" : "", "family" : "Crawford", "given" : "David", "non-dropping-particle" : "", "parse-names" : false, "suffix" : "" } ], "container-title" : "Nutrition &amp; Dietetics", "id" : "ITEM-1", "issue" : "4", "issued" : { "date-parts" : [ [ "2003" ] ] }, "page" : "230-238", "title" : "Fattening foods - perceptions and misconceptions: a qualitative and quantitative exploration", "type" : "article-journal", "volume" : "60" }, "uris" : [ "http://www.mendeley.com/documents/?uuid=be968993-f177-4ee6-b507-f1a61688b835" ] } ], "mendeley" : { "formattedCitation" : "(Timperio et al. 2003)", "manualFormatting" : "Timperio et al. (2003)", "plainTextFormattedCitation" : "(Timperio et al. 2003)", "previouslyFormattedCitation" : "(Timperio et al. 2003)" }, "properties" : { "noteIndex" : 0 }, "schema" : "https://github.com/citation-style-language/schema/raw/master/csl-citation.json" }</w:instrText>
            </w:r>
            <w:r w:rsidRPr="008F0393">
              <w:rPr>
                <w:rFonts w:asciiTheme="minorHAnsi" w:eastAsiaTheme="minorEastAsia" w:hAnsiTheme="minorHAnsi" w:cs="Raavi"/>
                <w:sz w:val="18"/>
                <w:szCs w:val="18"/>
                <w:lang w:val="en-AU" w:bidi="ar-SA"/>
              </w:rPr>
              <w:fldChar w:fldCharType="separate"/>
            </w:r>
            <w:r w:rsidRPr="008F0393">
              <w:rPr>
                <w:rFonts w:asciiTheme="minorHAnsi" w:eastAsiaTheme="minorEastAsia" w:hAnsiTheme="minorHAnsi" w:cs="Raavi"/>
                <w:noProof/>
                <w:sz w:val="18"/>
                <w:szCs w:val="18"/>
                <w:lang w:val="en-AU" w:bidi="ar-SA"/>
              </w:rPr>
              <w:t>Timperio et al. (2003)</w:t>
            </w:r>
            <w:r w:rsidRPr="008F0393">
              <w:rPr>
                <w:rFonts w:asciiTheme="minorHAnsi" w:eastAsiaTheme="minorEastAsia" w:hAnsiTheme="minorHAnsi" w:cs="Raavi"/>
                <w:sz w:val="18"/>
                <w:szCs w:val="18"/>
                <w:lang w:val="en-AU" w:bidi="ar-SA"/>
              </w:rPr>
              <w:fldChar w:fldCharType="end"/>
            </w:r>
          </w:p>
        </w:tc>
        <w:tc>
          <w:tcPr>
            <w:tcW w:w="1560" w:type="dxa"/>
          </w:tcPr>
          <w:p w14:paraId="3F307FD6" w14:textId="77777777" w:rsidR="00EA15DC" w:rsidRPr="008F0393" w:rsidRDefault="00EA15DC" w:rsidP="008F0393">
            <w:pPr>
              <w:rPr>
                <w:rFonts w:asciiTheme="minorHAnsi" w:eastAsiaTheme="minorEastAsia" w:hAnsiTheme="minorHAnsi" w:cs="Raavi"/>
                <w:sz w:val="18"/>
                <w:szCs w:val="18"/>
                <w:lang w:val="en-AU" w:bidi="ar-SA"/>
              </w:rPr>
            </w:pPr>
            <w:r w:rsidRPr="008F0393">
              <w:rPr>
                <w:rFonts w:asciiTheme="minorHAnsi" w:eastAsiaTheme="minorEastAsia" w:hAnsiTheme="minorHAnsi" w:cs="Raavi"/>
                <w:sz w:val="18"/>
                <w:szCs w:val="18"/>
                <w:lang w:val="en-AU" w:bidi="ar-SA"/>
              </w:rPr>
              <w:t>Australia</w:t>
            </w:r>
          </w:p>
        </w:tc>
        <w:tc>
          <w:tcPr>
            <w:tcW w:w="2268" w:type="dxa"/>
          </w:tcPr>
          <w:p w14:paraId="4DF720CA" w14:textId="64693F57" w:rsidR="00EA15DC" w:rsidRPr="008F0393" w:rsidRDefault="00EA15DC" w:rsidP="00ED2F66">
            <w:pPr>
              <w:spacing w:after="240"/>
              <w:rPr>
                <w:rFonts w:asciiTheme="minorHAnsi" w:eastAsiaTheme="minorEastAsia" w:hAnsiTheme="minorHAnsi" w:cs="Raavi"/>
                <w:sz w:val="18"/>
                <w:szCs w:val="18"/>
                <w:lang w:val="en-AU" w:bidi="ar-SA"/>
              </w:rPr>
            </w:pPr>
            <w:r w:rsidRPr="008F0393">
              <w:rPr>
                <w:rFonts w:asciiTheme="minorHAnsi" w:eastAsiaTheme="minorEastAsia" w:hAnsiTheme="minorHAnsi" w:cs="Raavi"/>
                <w:sz w:val="18"/>
                <w:szCs w:val="18"/>
                <w:lang w:val="en-AU" w:bidi="ar-SA"/>
              </w:rPr>
              <w:t>Focus groups</w:t>
            </w:r>
          </w:p>
          <w:p w14:paraId="1CB1B423" w14:textId="77777777" w:rsidR="00EA15DC" w:rsidRPr="008F0393" w:rsidRDefault="00EA15DC" w:rsidP="00F65C50">
            <w:pPr>
              <w:spacing w:after="240"/>
              <w:rPr>
                <w:rFonts w:asciiTheme="minorHAnsi" w:eastAsiaTheme="minorEastAsia" w:hAnsiTheme="minorHAnsi" w:cs="Raavi"/>
                <w:sz w:val="18"/>
                <w:szCs w:val="18"/>
                <w:lang w:val="en-AU" w:bidi="ar-SA"/>
              </w:rPr>
            </w:pPr>
          </w:p>
          <w:p w14:paraId="76EAC62E" w14:textId="77777777" w:rsidR="00F65C50" w:rsidRDefault="00F65C50" w:rsidP="008F0393">
            <w:pPr>
              <w:rPr>
                <w:rFonts w:asciiTheme="minorHAnsi" w:eastAsiaTheme="minorEastAsia" w:hAnsiTheme="minorHAnsi" w:cs="Raavi"/>
                <w:sz w:val="18"/>
                <w:szCs w:val="18"/>
                <w:lang w:val="en-AU" w:bidi="ar-SA"/>
              </w:rPr>
            </w:pPr>
          </w:p>
          <w:p w14:paraId="22E721B5" w14:textId="77777777" w:rsidR="00EA15DC" w:rsidRPr="008F0393" w:rsidRDefault="00EA15DC" w:rsidP="008F0393">
            <w:pPr>
              <w:rPr>
                <w:rFonts w:asciiTheme="minorHAnsi" w:eastAsiaTheme="minorEastAsia" w:hAnsiTheme="minorHAnsi" w:cs="Raavi"/>
                <w:sz w:val="18"/>
                <w:szCs w:val="18"/>
                <w:lang w:val="en-AU" w:bidi="ar-SA"/>
              </w:rPr>
            </w:pPr>
            <w:r w:rsidRPr="008F0393">
              <w:rPr>
                <w:rFonts w:asciiTheme="minorHAnsi" w:eastAsiaTheme="minorEastAsia" w:hAnsiTheme="minorHAnsi" w:cs="Raavi"/>
                <w:sz w:val="18"/>
                <w:szCs w:val="18"/>
                <w:lang w:val="en-AU" w:bidi="ar-SA"/>
              </w:rPr>
              <w:t>Survey</w:t>
            </w:r>
          </w:p>
          <w:p w14:paraId="1804D8A0" w14:textId="77777777" w:rsidR="00EA15DC" w:rsidRPr="008F0393" w:rsidRDefault="00EA15DC" w:rsidP="008F0393">
            <w:pPr>
              <w:rPr>
                <w:rFonts w:asciiTheme="minorHAnsi" w:eastAsiaTheme="minorEastAsia" w:hAnsiTheme="minorHAnsi" w:cs="Raavi"/>
                <w:sz w:val="18"/>
                <w:szCs w:val="18"/>
                <w:lang w:val="en-AU" w:bidi="ar-SA"/>
              </w:rPr>
            </w:pPr>
          </w:p>
          <w:p w14:paraId="0CF72AA0" w14:textId="77777777" w:rsidR="00EA15DC" w:rsidRPr="008F0393" w:rsidRDefault="00EA15DC" w:rsidP="008F0393">
            <w:pPr>
              <w:rPr>
                <w:rFonts w:asciiTheme="minorHAnsi" w:eastAsiaTheme="minorEastAsia" w:hAnsiTheme="minorHAnsi" w:cs="Raavi"/>
                <w:sz w:val="18"/>
                <w:szCs w:val="18"/>
                <w:lang w:val="en-AU" w:bidi="ar-SA"/>
              </w:rPr>
            </w:pPr>
          </w:p>
          <w:p w14:paraId="012AEDF5" w14:textId="77777777" w:rsidR="00EA15DC" w:rsidRPr="008F0393" w:rsidRDefault="00EA15DC" w:rsidP="008F0393">
            <w:pPr>
              <w:rPr>
                <w:rFonts w:asciiTheme="minorHAnsi" w:eastAsiaTheme="minorEastAsia" w:hAnsiTheme="minorHAnsi" w:cs="Raavi"/>
                <w:sz w:val="18"/>
                <w:szCs w:val="18"/>
                <w:lang w:val="en-AU" w:bidi="ar-SA"/>
              </w:rPr>
            </w:pPr>
          </w:p>
        </w:tc>
        <w:tc>
          <w:tcPr>
            <w:tcW w:w="2551" w:type="dxa"/>
          </w:tcPr>
          <w:p w14:paraId="66F77B76" w14:textId="77777777" w:rsidR="00EA15DC" w:rsidRPr="008F0393" w:rsidRDefault="00EA15DC" w:rsidP="008F0393">
            <w:pPr>
              <w:rPr>
                <w:rFonts w:asciiTheme="minorHAnsi" w:eastAsiaTheme="minorEastAsia" w:hAnsiTheme="minorHAnsi" w:cs="Raavi"/>
                <w:sz w:val="18"/>
                <w:szCs w:val="18"/>
                <w:lang w:val="en-AU" w:bidi="ar-SA"/>
              </w:rPr>
            </w:pPr>
            <w:r w:rsidRPr="008F0393">
              <w:rPr>
                <w:rFonts w:asciiTheme="minorHAnsi" w:eastAsiaTheme="minorEastAsia" w:hAnsiTheme="minorHAnsi" w:cs="Raavi"/>
                <w:sz w:val="18"/>
                <w:szCs w:val="18"/>
                <w:lang w:val="en-AU" w:bidi="ar-SA"/>
              </w:rPr>
              <w:t>62</w:t>
            </w:r>
          </w:p>
          <w:p w14:paraId="3F484532" w14:textId="77777777" w:rsidR="00EA15DC" w:rsidRPr="008F0393" w:rsidRDefault="00EA15DC" w:rsidP="00ED2F66">
            <w:pPr>
              <w:spacing w:after="240"/>
              <w:rPr>
                <w:rFonts w:asciiTheme="minorHAnsi" w:eastAsiaTheme="minorEastAsia" w:hAnsiTheme="minorHAnsi" w:cs="Raavi"/>
                <w:sz w:val="18"/>
                <w:szCs w:val="18"/>
                <w:lang w:val="en-AU" w:bidi="ar-SA"/>
              </w:rPr>
            </w:pPr>
          </w:p>
          <w:p w14:paraId="5293609C" w14:textId="77777777" w:rsidR="00EA15DC" w:rsidRPr="008F0393" w:rsidRDefault="00EA15DC" w:rsidP="00F65C50">
            <w:pPr>
              <w:spacing w:after="240"/>
              <w:rPr>
                <w:rFonts w:asciiTheme="minorHAnsi" w:eastAsiaTheme="minorEastAsia" w:hAnsiTheme="minorHAnsi" w:cs="Raavi"/>
                <w:sz w:val="18"/>
                <w:szCs w:val="18"/>
                <w:lang w:val="en-AU" w:bidi="ar-SA"/>
              </w:rPr>
            </w:pPr>
          </w:p>
          <w:p w14:paraId="4386F9FC" w14:textId="77777777" w:rsidR="00EA15DC" w:rsidRPr="008F0393" w:rsidRDefault="00EA15DC" w:rsidP="008F0393">
            <w:pPr>
              <w:rPr>
                <w:rFonts w:asciiTheme="minorHAnsi" w:eastAsiaTheme="minorEastAsia" w:hAnsiTheme="minorHAnsi" w:cs="Raavi"/>
                <w:sz w:val="18"/>
                <w:szCs w:val="18"/>
                <w:lang w:val="en-AU" w:bidi="ar-SA"/>
              </w:rPr>
            </w:pPr>
            <w:r w:rsidRPr="008F0393">
              <w:rPr>
                <w:rFonts w:asciiTheme="minorHAnsi" w:eastAsiaTheme="minorEastAsia" w:hAnsiTheme="minorHAnsi" w:cs="Raavi"/>
                <w:sz w:val="18"/>
                <w:szCs w:val="18"/>
                <w:lang w:val="en-AU" w:bidi="ar-SA"/>
              </w:rPr>
              <w:t>681</w:t>
            </w:r>
          </w:p>
        </w:tc>
        <w:tc>
          <w:tcPr>
            <w:tcW w:w="4253" w:type="dxa"/>
          </w:tcPr>
          <w:p w14:paraId="2C31160F" w14:textId="77777777" w:rsidR="00EA15DC" w:rsidRPr="008F0393" w:rsidRDefault="00EA15DC" w:rsidP="008F0393">
            <w:pPr>
              <w:rPr>
                <w:rFonts w:asciiTheme="minorHAnsi" w:eastAsiaTheme="minorEastAsia" w:hAnsiTheme="minorHAnsi" w:cs="Raavi"/>
                <w:sz w:val="18"/>
                <w:szCs w:val="18"/>
                <w:lang w:val="en-AU" w:bidi="ar-SA"/>
              </w:rPr>
            </w:pPr>
            <w:r w:rsidRPr="008F0393">
              <w:rPr>
                <w:rFonts w:asciiTheme="minorHAnsi" w:eastAsiaTheme="minorEastAsia" w:hAnsiTheme="minorHAnsi" w:cs="Raavi"/>
                <w:sz w:val="18"/>
                <w:szCs w:val="18"/>
                <w:lang w:val="en-AU" w:bidi="ar-SA"/>
              </w:rPr>
              <w:t>Convenience sample recruited from workplaces, community groups, sporting facilities, and community organisations. Study was publicised through posters, emails, newspaper ads, emails, newsletters</w:t>
            </w:r>
          </w:p>
          <w:p w14:paraId="72280B4C" w14:textId="77777777" w:rsidR="00EA15DC" w:rsidRPr="008F0393" w:rsidRDefault="00EA15DC" w:rsidP="008F0393">
            <w:pPr>
              <w:rPr>
                <w:rFonts w:asciiTheme="minorHAnsi" w:eastAsiaTheme="minorEastAsia" w:hAnsiTheme="minorHAnsi" w:cs="Raavi"/>
                <w:sz w:val="18"/>
                <w:szCs w:val="18"/>
                <w:lang w:val="en-AU" w:bidi="ar-SA"/>
              </w:rPr>
            </w:pPr>
          </w:p>
          <w:p w14:paraId="05465840" w14:textId="77777777" w:rsidR="00EA15DC" w:rsidRPr="008F0393" w:rsidRDefault="00EA15DC" w:rsidP="008F0393">
            <w:pPr>
              <w:rPr>
                <w:rFonts w:asciiTheme="minorHAnsi" w:eastAsiaTheme="minorEastAsia" w:hAnsiTheme="minorHAnsi" w:cs="Raavi"/>
                <w:sz w:val="18"/>
                <w:szCs w:val="18"/>
                <w:lang w:val="en-AU" w:bidi="ar-SA"/>
              </w:rPr>
            </w:pPr>
            <w:r w:rsidRPr="008F0393">
              <w:rPr>
                <w:rFonts w:asciiTheme="minorHAnsi" w:eastAsiaTheme="minorEastAsia" w:hAnsiTheme="minorHAnsi" w:cs="Raavi"/>
                <w:sz w:val="18"/>
                <w:szCs w:val="18"/>
                <w:lang w:val="en-AU" w:bidi="ar-SA"/>
              </w:rPr>
              <w:t>Random sample of electoral role for Victoria, Australia</w:t>
            </w:r>
          </w:p>
        </w:tc>
        <w:tc>
          <w:tcPr>
            <w:tcW w:w="4819" w:type="dxa"/>
          </w:tcPr>
          <w:p w14:paraId="76B44977" w14:textId="77777777" w:rsidR="00EA15DC" w:rsidRPr="008F0393" w:rsidRDefault="00EA15DC" w:rsidP="008F0393">
            <w:pPr>
              <w:rPr>
                <w:rFonts w:asciiTheme="minorHAnsi" w:eastAsiaTheme="minorEastAsia" w:hAnsiTheme="minorHAnsi" w:cs="Raavi"/>
                <w:sz w:val="18"/>
                <w:szCs w:val="18"/>
                <w:lang w:val="en-AU" w:bidi="ar-SA"/>
              </w:rPr>
            </w:pPr>
            <w:r w:rsidRPr="008F0393">
              <w:rPr>
                <w:rFonts w:asciiTheme="minorHAnsi" w:eastAsiaTheme="minorEastAsia" w:hAnsiTheme="minorHAnsi" w:cs="Raavi"/>
                <w:sz w:val="18"/>
                <w:szCs w:val="18"/>
                <w:lang w:val="en-AU" w:bidi="ar-SA"/>
              </w:rPr>
              <w:t>Medium (tested knowledge around fat, ambiguity in some statement wording)</w:t>
            </w:r>
          </w:p>
        </w:tc>
        <w:tc>
          <w:tcPr>
            <w:tcW w:w="4536" w:type="dxa"/>
          </w:tcPr>
          <w:p w14:paraId="7D735F99" w14:textId="77777777" w:rsidR="00EA15DC" w:rsidRPr="008F0393" w:rsidRDefault="00EA15DC" w:rsidP="008F0393">
            <w:pPr>
              <w:rPr>
                <w:rFonts w:asciiTheme="minorHAnsi" w:eastAsiaTheme="minorEastAsia" w:hAnsiTheme="minorHAnsi" w:cs="Raavi"/>
                <w:sz w:val="18"/>
                <w:szCs w:val="18"/>
                <w:lang w:val="en-AU" w:bidi="ar-SA"/>
              </w:rPr>
            </w:pPr>
            <w:r w:rsidRPr="008F0393">
              <w:rPr>
                <w:rFonts w:asciiTheme="minorHAnsi" w:eastAsiaTheme="minorEastAsia" w:hAnsiTheme="minorHAnsi" w:cs="Raavi"/>
                <w:sz w:val="18"/>
                <w:szCs w:val="18"/>
                <w:lang w:val="en-AU" w:bidi="ar-SA"/>
              </w:rPr>
              <w:t>Medium (Australian &amp; New Zealand study conducted inside past 15 years)</w:t>
            </w:r>
          </w:p>
        </w:tc>
      </w:tr>
      <w:tr w:rsidR="00EA15DC" w:rsidRPr="008F0393" w14:paraId="2EE318E6" w14:textId="77777777" w:rsidTr="00AE25FF">
        <w:trPr>
          <w:cantSplit/>
        </w:trPr>
        <w:tc>
          <w:tcPr>
            <w:tcW w:w="1701" w:type="dxa"/>
          </w:tcPr>
          <w:p w14:paraId="19ABA4C3" w14:textId="4995C2C9" w:rsidR="00EA15DC" w:rsidRPr="008F0393" w:rsidRDefault="00EA15DC"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Vanderlee et al. (2015)</w:t>
            </w:r>
          </w:p>
        </w:tc>
        <w:tc>
          <w:tcPr>
            <w:tcW w:w="1560" w:type="dxa"/>
          </w:tcPr>
          <w:p w14:paraId="68DC7CCB" w14:textId="118B77C6" w:rsidR="00EA15DC" w:rsidRPr="008F0393" w:rsidRDefault="00EA15DC"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Canada</w:t>
            </w:r>
          </w:p>
        </w:tc>
        <w:tc>
          <w:tcPr>
            <w:tcW w:w="2268" w:type="dxa"/>
          </w:tcPr>
          <w:p w14:paraId="6DAC5B2C" w14:textId="1901C1D3" w:rsidR="00EA15DC" w:rsidRPr="008F0393" w:rsidRDefault="00EA15DC"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Experiment</w:t>
            </w:r>
          </w:p>
        </w:tc>
        <w:tc>
          <w:tcPr>
            <w:tcW w:w="2551" w:type="dxa"/>
          </w:tcPr>
          <w:p w14:paraId="0832A89D" w14:textId="4B6C1FA5" w:rsidR="00EA15DC" w:rsidRPr="008F0393" w:rsidRDefault="00EA15DC"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2008</w:t>
            </w:r>
          </w:p>
        </w:tc>
        <w:tc>
          <w:tcPr>
            <w:tcW w:w="4253" w:type="dxa"/>
          </w:tcPr>
          <w:p w14:paraId="1A7B4BA8" w14:textId="2712B105" w:rsidR="00EA15DC" w:rsidRPr="008F0393" w:rsidRDefault="00EA15DC"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Participants aged 16 to 24 years old were recruited via an online commercial recruitment panel</w:t>
            </w:r>
          </w:p>
        </w:tc>
        <w:tc>
          <w:tcPr>
            <w:tcW w:w="4819" w:type="dxa"/>
          </w:tcPr>
          <w:p w14:paraId="07121D7D" w14:textId="07188A17" w:rsidR="00EA15DC" w:rsidRPr="008F0393" w:rsidRDefault="00EA15DC" w:rsidP="009D32AF">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Low (measurement used to assess consumer awareness of added sugar content was limited using a subjective 3 point scale consisting of ‘a little’, ‘a moderate amount’ and ‘a lot’)</w:t>
            </w:r>
          </w:p>
        </w:tc>
        <w:tc>
          <w:tcPr>
            <w:tcW w:w="4536" w:type="dxa"/>
          </w:tcPr>
          <w:p w14:paraId="5D01F364" w14:textId="13ED6A5B" w:rsidR="00EA15DC" w:rsidRPr="008F0393" w:rsidRDefault="00EA15DC" w:rsidP="00C65202">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 xml:space="preserve">Low (Canadian nutrition labelling does not </w:t>
            </w:r>
            <w:r w:rsidR="00A13D69">
              <w:rPr>
                <w:rFonts w:asciiTheme="minorHAnsi" w:eastAsiaTheme="minorEastAsia" w:hAnsiTheme="minorHAnsi" w:cs="Raavi"/>
                <w:sz w:val="18"/>
                <w:szCs w:val="18"/>
                <w:lang w:val="en-AU" w:bidi="ar-SA"/>
              </w:rPr>
              <w:t>align</w:t>
            </w:r>
            <w:r>
              <w:rPr>
                <w:rFonts w:asciiTheme="minorHAnsi" w:eastAsiaTheme="minorEastAsia" w:hAnsiTheme="minorHAnsi" w:cs="Raavi"/>
                <w:sz w:val="18"/>
                <w:szCs w:val="18"/>
                <w:lang w:val="en-AU" w:bidi="ar-SA"/>
              </w:rPr>
              <w:t xml:space="preserve"> with Australian or New Zealand labelling)</w:t>
            </w:r>
          </w:p>
        </w:tc>
      </w:tr>
      <w:tr w:rsidR="00EA15DC" w:rsidRPr="008F0393" w14:paraId="36FB4C78" w14:textId="77777777" w:rsidTr="00227253">
        <w:trPr>
          <w:cantSplit/>
        </w:trPr>
        <w:tc>
          <w:tcPr>
            <w:tcW w:w="1701" w:type="dxa"/>
          </w:tcPr>
          <w:p w14:paraId="33455608" w14:textId="23255F3C" w:rsidR="00EA15DC" w:rsidRPr="008F0393" w:rsidRDefault="00EA15DC"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Watson et al. (2013)</w:t>
            </w:r>
          </w:p>
        </w:tc>
        <w:tc>
          <w:tcPr>
            <w:tcW w:w="1560" w:type="dxa"/>
          </w:tcPr>
          <w:p w14:paraId="06024E6C" w14:textId="6BC3498D" w:rsidR="00EA15DC" w:rsidRPr="008F0393" w:rsidRDefault="00EA15DC"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Australia</w:t>
            </w:r>
          </w:p>
        </w:tc>
        <w:tc>
          <w:tcPr>
            <w:tcW w:w="2268" w:type="dxa"/>
          </w:tcPr>
          <w:p w14:paraId="1A7CFB51" w14:textId="77777777" w:rsidR="00EA15DC" w:rsidRDefault="00EA15DC"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 xml:space="preserve">Interview </w:t>
            </w:r>
          </w:p>
          <w:p w14:paraId="0883739F" w14:textId="77777777" w:rsidR="00EA15DC" w:rsidRDefault="00EA15DC" w:rsidP="00F65C50">
            <w:pPr>
              <w:spacing w:after="240"/>
              <w:rPr>
                <w:rFonts w:asciiTheme="minorHAnsi" w:eastAsiaTheme="minorEastAsia" w:hAnsiTheme="minorHAnsi" w:cs="Raavi"/>
                <w:sz w:val="18"/>
                <w:szCs w:val="18"/>
                <w:lang w:val="en-AU" w:bidi="ar-SA"/>
              </w:rPr>
            </w:pPr>
          </w:p>
          <w:p w14:paraId="21872CB9" w14:textId="47C20ED1" w:rsidR="00EA15DC" w:rsidRPr="008F0393" w:rsidRDefault="00EA15DC"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Survey</w:t>
            </w:r>
          </w:p>
        </w:tc>
        <w:tc>
          <w:tcPr>
            <w:tcW w:w="2551" w:type="dxa"/>
          </w:tcPr>
          <w:p w14:paraId="7ABF5132" w14:textId="77777777" w:rsidR="00EA15DC" w:rsidRDefault="00EA15DC"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40</w:t>
            </w:r>
          </w:p>
          <w:p w14:paraId="15AF7E0D" w14:textId="77777777" w:rsidR="00EA15DC" w:rsidRDefault="00EA15DC" w:rsidP="008F0393">
            <w:pPr>
              <w:rPr>
                <w:rFonts w:asciiTheme="minorHAnsi" w:eastAsiaTheme="minorEastAsia" w:hAnsiTheme="minorHAnsi" w:cs="Raavi"/>
                <w:sz w:val="18"/>
                <w:szCs w:val="18"/>
                <w:lang w:val="en-AU" w:bidi="ar-SA"/>
              </w:rPr>
            </w:pPr>
          </w:p>
          <w:p w14:paraId="3C396EB7" w14:textId="77777777" w:rsidR="00EA15DC" w:rsidRDefault="00EA15DC" w:rsidP="008F0393">
            <w:pPr>
              <w:rPr>
                <w:rFonts w:asciiTheme="minorHAnsi" w:eastAsiaTheme="minorEastAsia" w:hAnsiTheme="minorHAnsi" w:cs="Raavi"/>
                <w:sz w:val="18"/>
                <w:szCs w:val="18"/>
                <w:lang w:val="en-AU" w:bidi="ar-SA"/>
              </w:rPr>
            </w:pPr>
          </w:p>
          <w:p w14:paraId="5911A9E4" w14:textId="77777777" w:rsidR="00EA15DC" w:rsidRDefault="00EA15DC"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405</w:t>
            </w:r>
          </w:p>
          <w:p w14:paraId="59CB847B" w14:textId="1B175B1B" w:rsidR="00EA15DC" w:rsidRPr="008F0393" w:rsidRDefault="00EA15DC" w:rsidP="008F0393">
            <w:pPr>
              <w:rPr>
                <w:rFonts w:asciiTheme="minorHAnsi" w:eastAsiaTheme="minorEastAsia" w:hAnsiTheme="minorHAnsi" w:cs="Raavi"/>
                <w:sz w:val="18"/>
                <w:szCs w:val="18"/>
                <w:lang w:val="en-AU" w:bidi="ar-SA"/>
              </w:rPr>
            </w:pPr>
          </w:p>
        </w:tc>
        <w:tc>
          <w:tcPr>
            <w:tcW w:w="4253" w:type="dxa"/>
          </w:tcPr>
          <w:p w14:paraId="6A0EE91B" w14:textId="436FFA0B" w:rsidR="00EA15DC" w:rsidRDefault="00EA15DC"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Existing contacts of a recruited market research company</w:t>
            </w:r>
          </w:p>
          <w:p w14:paraId="02592B64" w14:textId="77777777" w:rsidR="00EA15DC" w:rsidRDefault="00EA15DC" w:rsidP="008F0393">
            <w:pPr>
              <w:rPr>
                <w:rFonts w:asciiTheme="minorHAnsi" w:eastAsiaTheme="minorEastAsia" w:hAnsiTheme="minorHAnsi" w:cs="Raavi"/>
                <w:sz w:val="18"/>
                <w:szCs w:val="18"/>
                <w:lang w:val="en-AU" w:bidi="ar-SA"/>
              </w:rPr>
            </w:pPr>
          </w:p>
          <w:p w14:paraId="6FA64343" w14:textId="39D8555C" w:rsidR="00EA15DC" w:rsidRPr="008F0393" w:rsidRDefault="00EA15DC"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Respondents were recruited at 2 shopping centres in Sydney</w:t>
            </w:r>
          </w:p>
        </w:tc>
        <w:tc>
          <w:tcPr>
            <w:tcW w:w="4819" w:type="dxa"/>
          </w:tcPr>
          <w:p w14:paraId="586F66B6" w14:textId="3E02380F" w:rsidR="00EA15DC" w:rsidRPr="008F0393" w:rsidRDefault="00EA15DC"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 xml:space="preserve">Medium (examined knowledge surrounding energy and perceptions of sugar, however, does not succinctly define what energy in food is) </w:t>
            </w:r>
          </w:p>
        </w:tc>
        <w:tc>
          <w:tcPr>
            <w:tcW w:w="4536" w:type="dxa"/>
          </w:tcPr>
          <w:p w14:paraId="44C43A3F" w14:textId="5023C2D3" w:rsidR="00EA15DC" w:rsidRPr="008F0393" w:rsidRDefault="00EA15DC" w:rsidP="008F0393">
            <w:pPr>
              <w:rPr>
                <w:rFonts w:asciiTheme="minorHAnsi" w:eastAsiaTheme="minorEastAsia" w:hAnsiTheme="minorHAnsi" w:cs="Raavi"/>
                <w:sz w:val="18"/>
                <w:szCs w:val="18"/>
                <w:lang w:val="en-AU" w:bidi="ar-SA"/>
              </w:rPr>
            </w:pPr>
            <w:r>
              <w:rPr>
                <w:rFonts w:asciiTheme="minorHAnsi" w:eastAsiaTheme="minorEastAsia" w:hAnsiTheme="minorHAnsi" w:cs="Raavi"/>
                <w:sz w:val="18"/>
                <w:szCs w:val="18"/>
                <w:lang w:val="en-AU" w:bidi="ar-SA"/>
              </w:rPr>
              <w:t xml:space="preserve">Medium (Australian study of mostly main household grocery shoppers) </w:t>
            </w:r>
          </w:p>
        </w:tc>
      </w:tr>
    </w:tbl>
    <w:p w14:paraId="3E5C0112" w14:textId="77777777" w:rsidR="008F0393" w:rsidRPr="008F0393" w:rsidRDefault="008F0393" w:rsidP="008F0393">
      <w:pPr>
        <w:rPr>
          <w:rFonts w:eastAsiaTheme="minorEastAsia"/>
          <w:lang w:bidi="ar-SA"/>
        </w:rPr>
      </w:pPr>
    </w:p>
    <w:p w14:paraId="6AA1DE36" w14:textId="77777777" w:rsidR="008F0393" w:rsidRPr="008F0393" w:rsidRDefault="008F0393" w:rsidP="008F0393">
      <w:pPr>
        <w:rPr>
          <w:rFonts w:eastAsiaTheme="minorEastAsia"/>
          <w:lang w:bidi="ar-SA"/>
        </w:rPr>
      </w:pPr>
    </w:p>
    <w:p w14:paraId="2E7C0C30" w14:textId="5FACF3CC" w:rsidR="00227253" w:rsidRDefault="00227253" w:rsidP="00201E7F">
      <w:pPr>
        <w:pStyle w:val="Heading2"/>
        <w:ind w:left="0" w:firstLine="0"/>
        <w:sectPr w:rsidR="00227253" w:rsidSect="00227253">
          <w:pgSz w:w="23814" w:h="16839" w:orient="landscape" w:code="8"/>
          <w:pgMar w:top="1418" w:right="1418" w:bottom="1418" w:left="1418" w:header="709" w:footer="709" w:gutter="0"/>
          <w:cols w:space="708"/>
          <w:docGrid w:linePitch="360"/>
        </w:sectPr>
      </w:pPr>
      <w:bookmarkStart w:id="301" w:name="_Toc451335320"/>
      <w:bookmarkStart w:id="302" w:name="_Toc451941725"/>
      <w:r>
        <w:br w:type="page"/>
      </w:r>
    </w:p>
    <w:p w14:paraId="0C92F1F5" w14:textId="2B79D4E9" w:rsidR="00D804C9" w:rsidRDefault="00921735" w:rsidP="000B4131">
      <w:pPr>
        <w:pStyle w:val="Heading1"/>
      </w:pPr>
      <w:bookmarkStart w:id="303" w:name="_Toc489351641"/>
      <w:bookmarkStart w:id="304" w:name="_Toc489715662"/>
      <w:bookmarkStart w:id="305" w:name="_Toc489882430"/>
      <w:bookmarkStart w:id="306" w:name="_Toc491170981"/>
      <w:bookmarkStart w:id="307" w:name="_Toc491176517"/>
      <w:bookmarkStart w:id="308" w:name="_Toc491274930"/>
      <w:bookmarkStart w:id="309" w:name="_Toc491762065"/>
      <w:bookmarkStart w:id="310" w:name="_Toc491773730"/>
      <w:bookmarkStart w:id="311" w:name="_Toc491786235"/>
      <w:bookmarkStart w:id="312" w:name="_Toc491788969"/>
      <w:bookmarkStart w:id="313" w:name="_Toc491789298"/>
      <w:r>
        <w:t xml:space="preserve">Appendix </w:t>
      </w:r>
      <w:r w:rsidR="00D804C9">
        <w:t xml:space="preserve">2 </w:t>
      </w:r>
      <w:r w:rsidR="00505F90">
        <w:t>L</w:t>
      </w:r>
      <w:r w:rsidR="00D804C9">
        <w:t>iterature review method</w:t>
      </w:r>
      <w:bookmarkEnd w:id="301"/>
      <w:bookmarkEnd w:id="302"/>
      <w:bookmarkEnd w:id="303"/>
      <w:bookmarkEnd w:id="304"/>
      <w:bookmarkEnd w:id="305"/>
      <w:bookmarkEnd w:id="306"/>
      <w:bookmarkEnd w:id="307"/>
      <w:bookmarkEnd w:id="308"/>
      <w:bookmarkEnd w:id="309"/>
      <w:bookmarkEnd w:id="310"/>
      <w:bookmarkEnd w:id="311"/>
      <w:bookmarkEnd w:id="312"/>
      <w:bookmarkEnd w:id="313"/>
    </w:p>
    <w:p w14:paraId="7C590CAE" w14:textId="77777777" w:rsidR="00D804C9" w:rsidRDefault="00D804C9" w:rsidP="00DC6DC7">
      <w:pPr>
        <w:pStyle w:val="Heading2"/>
      </w:pPr>
      <w:bookmarkStart w:id="314" w:name="_Toc451335321"/>
      <w:r w:rsidRPr="000B4131">
        <w:t>Inclusion criteria for research</w:t>
      </w:r>
      <w:bookmarkEnd w:id="314"/>
    </w:p>
    <w:p w14:paraId="7F4876C1" w14:textId="537CE657" w:rsidR="00D804C9" w:rsidRDefault="00D804C9" w:rsidP="00D804C9">
      <w:pPr>
        <w:rPr>
          <w:lang w:eastAsia="en-AU"/>
        </w:rPr>
      </w:pPr>
      <w:r>
        <w:rPr>
          <w:lang w:eastAsia="en-AU"/>
        </w:rPr>
        <w:t xml:space="preserve">Relevant research previously identified in the FSANZ </w:t>
      </w:r>
      <w:r w:rsidR="005A3BDF">
        <w:rPr>
          <w:lang w:eastAsia="en-AU"/>
        </w:rPr>
        <w:t xml:space="preserve">rapid evidence assessment </w:t>
      </w:r>
      <w:r>
        <w:rPr>
          <w:lang w:eastAsia="en-AU"/>
        </w:rPr>
        <w:t xml:space="preserve">examining the utility of grouping added sugars in the ingredient list was included. The search strategy for this </w:t>
      </w:r>
      <w:r w:rsidR="005A3BDF">
        <w:rPr>
          <w:lang w:eastAsia="en-AU"/>
        </w:rPr>
        <w:t xml:space="preserve">assessment </w:t>
      </w:r>
      <w:r>
        <w:rPr>
          <w:lang w:eastAsia="en-AU"/>
        </w:rPr>
        <w:t>may be found in the published report</w:t>
      </w:r>
      <w:r w:rsidR="00D02D5E">
        <w:rPr>
          <w:lang w:eastAsia="en-AU"/>
        </w:rPr>
        <w:t xml:space="preserve"> </w:t>
      </w:r>
      <w:r w:rsidR="00A13D69">
        <w:rPr>
          <w:lang w:eastAsia="en-AU"/>
        </w:rPr>
        <w:t>located</w:t>
      </w:r>
      <w:r w:rsidR="00D02D5E">
        <w:rPr>
          <w:lang w:eastAsia="en-AU"/>
        </w:rPr>
        <w:t xml:space="preserve"> </w:t>
      </w:r>
      <w:hyperlink r:id="rId19" w:history="1">
        <w:r w:rsidR="00D02D5E" w:rsidRPr="00D02D5E">
          <w:rPr>
            <w:rStyle w:val="Hyperlink"/>
            <w:lang w:eastAsia="en-AU"/>
          </w:rPr>
          <w:t>here</w:t>
        </w:r>
      </w:hyperlink>
      <w:r w:rsidR="00D02D5E">
        <w:rPr>
          <w:u w:val="single"/>
          <w:lang w:eastAsia="en-AU"/>
        </w:rPr>
        <w:t>.</w:t>
      </w:r>
    </w:p>
    <w:p w14:paraId="1A00BA95" w14:textId="77777777" w:rsidR="00D804C9" w:rsidRDefault="00D804C9" w:rsidP="00D804C9">
      <w:pPr>
        <w:rPr>
          <w:lang w:eastAsia="en-AU"/>
        </w:rPr>
      </w:pPr>
    </w:p>
    <w:p w14:paraId="2902B255" w14:textId="2EF3A139" w:rsidR="00D804C9" w:rsidRDefault="005A3BDF" w:rsidP="00D804C9">
      <w:pPr>
        <w:rPr>
          <w:lang w:eastAsia="en-AU"/>
        </w:rPr>
      </w:pPr>
      <w:r>
        <w:rPr>
          <w:lang w:eastAsia="en-AU"/>
        </w:rPr>
        <w:t>This</w:t>
      </w:r>
      <w:r w:rsidR="00D804C9">
        <w:rPr>
          <w:lang w:eastAsia="en-AU"/>
        </w:rPr>
        <w:t xml:space="preserve"> literature review was limited to primary research on sugars, labelling of sugars and consumer interactions with sugar and sugar labelling.</w:t>
      </w:r>
      <w:r w:rsidR="00370BE7">
        <w:rPr>
          <w:lang w:eastAsia="en-AU"/>
        </w:rPr>
        <w:t xml:space="preserve"> Initially there was no limitation set concerning date of p</w:t>
      </w:r>
      <w:r w:rsidR="00EC39F2">
        <w:rPr>
          <w:lang w:eastAsia="en-AU"/>
        </w:rPr>
        <w:t>ublication</w:t>
      </w:r>
      <w:r w:rsidR="009E54C5">
        <w:rPr>
          <w:lang w:eastAsia="en-AU"/>
        </w:rPr>
        <w:t>.</w:t>
      </w:r>
      <w:r w:rsidR="00EC39F2">
        <w:rPr>
          <w:lang w:eastAsia="en-AU"/>
        </w:rPr>
        <w:t xml:space="preserve"> </w:t>
      </w:r>
      <w:r w:rsidR="009E54C5">
        <w:rPr>
          <w:lang w:eastAsia="en-AU"/>
        </w:rPr>
        <w:t>H</w:t>
      </w:r>
      <w:r w:rsidR="00EC39F2">
        <w:rPr>
          <w:lang w:eastAsia="en-AU"/>
        </w:rPr>
        <w:t xml:space="preserve">owever, </w:t>
      </w:r>
      <w:r w:rsidR="009E54C5">
        <w:rPr>
          <w:lang w:eastAsia="en-AU"/>
        </w:rPr>
        <w:t>the peer reviewer noted that some of the studies initially included were very old and likely out of date. In response, 2003 was chosen as the cut off date for literature. This is based on</w:t>
      </w:r>
      <w:r w:rsidR="00EC39F2">
        <w:rPr>
          <w:lang w:eastAsia="en-AU"/>
        </w:rPr>
        <w:t xml:space="preserve"> mandatory labelling </w:t>
      </w:r>
      <w:r w:rsidR="009E54C5">
        <w:rPr>
          <w:lang w:eastAsia="en-AU"/>
        </w:rPr>
        <w:t xml:space="preserve">being fully implemented </w:t>
      </w:r>
      <w:r w:rsidR="00EC39F2">
        <w:rPr>
          <w:lang w:eastAsia="en-AU"/>
        </w:rPr>
        <w:t xml:space="preserve">in Australia and New Zealand </w:t>
      </w:r>
      <w:r w:rsidR="009E54C5">
        <w:rPr>
          <w:lang w:eastAsia="en-AU"/>
        </w:rPr>
        <w:t xml:space="preserve">in December </w:t>
      </w:r>
      <w:r w:rsidR="00EC39F2">
        <w:rPr>
          <w:lang w:eastAsia="en-AU"/>
        </w:rPr>
        <w:t>2002</w:t>
      </w:r>
      <w:r w:rsidR="009E54C5">
        <w:rPr>
          <w:lang w:eastAsia="en-AU"/>
        </w:rPr>
        <w:t>.</w:t>
      </w:r>
      <w:r w:rsidR="00EC39F2">
        <w:rPr>
          <w:lang w:eastAsia="en-AU"/>
        </w:rPr>
        <w:t xml:space="preserve"> </w:t>
      </w:r>
      <w:r w:rsidR="009E54C5">
        <w:rPr>
          <w:lang w:eastAsia="en-AU"/>
        </w:rPr>
        <w:t>Studies prior to this would have been undertaken with consumers who (at least in New Zealand and Australia) were less familiar with nutrition labelling</w:t>
      </w:r>
      <w:r w:rsidR="00D804C9">
        <w:rPr>
          <w:lang w:eastAsia="en-AU"/>
        </w:rPr>
        <w:t xml:space="preserve">. The review </w:t>
      </w:r>
      <w:r w:rsidR="00327BC8">
        <w:rPr>
          <w:lang w:eastAsia="en-AU"/>
        </w:rPr>
        <w:t>included studies that examined:</w:t>
      </w:r>
    </w:p>
    <w:p w14:paraId="6780364D" w14:textId="77777777" w:rsidR="00D804C9" w:rsidRDefault="00D804C9" w:rsidP="00DC6DC7">
      <w:pPr>
        <w:pStyle w:val="FSBullet1"/>
        <w:rPr>
          <w:lang w:eastAsia="en-AU"/>
        </w:rPr>
      </w:pPr>
      <w:r>
        <w:rPr>
          <w:lang w:eastAsia="en-AU"/>
        </w:rPr>
        <w:t>Consumer understanding of sugars in the context of food</w:t>
      </w:r>
    </w:p>
    <w:p w14:paraId="3CB0167E" w14:textId="77777777" w:rsidR="00D804C9" w:rsidRDefault="00D804C9" w:rsidP="00DC6DC7">
      <w:pPr>
        <w:pStyle w:val="FSBullet1"/>
        <w:rPr>
          <w:lang w:eastAsia="en-AU"/>
        </w:rPr>
      </w:pPr>
      <w:r>
        <w:rPr>
          <w:lang w:eastAsia="en-AU"/>
        </w:rPr>
        <w:t>Consumer understanding of food labelling for sugars</w:t>
      </w:r>
    </w:p>
    <w:p w14:paraId="4A5BB68A" w14:textId="77777777" w:rsidR="00D804C9" w:rsidRDefault="00D804C9" w:rsidP="00DC6DC7">
      <w:pPr>
        <w:pStyle w:val="FSBullet1"/>
        <w:rPr>
          <w:lang w:eastAsia="en-AU"/>
        </w:rPr>
      </w:pPr>
      <w:r>
        <w:rPr>
          <w:lang w:eastAsia="en-AU"/>
        </w:rPr>
        <w:t>Which food label elements consumers use to identify sugars</w:t>
      </w:r>
    </w:p>
    <w:p w14:paraId="3B76B303" w14:textId="77777777" w:rsidR="00D804C9" w:rsidRDefault="00D804C9" w:rsidP="00DC6DC7">
      <w:pPr>
        <w:pStyle w:val="FSBullet1"/>
        <w:rPr>
          <w:lang w:eastAsia="en-AU"/>
        </w:rPr>
      </w:pPr>
      <w:r>
        <w:rPr>
          <w:lang w:eastAsia="en-AU"/>
        </w:rPr>
        <w:t>Consumer beliefs towards the consumption of sugar</w:t>
      </w:r>
    </w:p>
    <w:p w14:paraId="53BE3CA0" w14:textId="77777777" w:rsidR="00D804C9" w:rsidRDefault="00D804C9" w:rsidP="00DC6DC7">
      <w:pPr>
        <w:pStyle w:val="FSBullet1"/>
        <w:rPr>
          <w:lang w:eastAsia="en-AU"/>
        </w:rPr>
      </w:pPr>
      <w:r>
        <w:rPr>
          <w:lang w:eastAsia="en-AU"/>
        </w:rPr>
        <w:t>How and where consumers gain information about sugar</w:t>
      </w:r>
    </w:p>
    <w:p w14:paraId="4428AB5A" w14:textId="77777777" w:rsidR="00D804C9" w:rsidRDefault="00D804C9" w:rsidP="00DC6DC7">
      <w:pPr>
        <w:pStyle w:val="FSBullet1"/>
        <w:rPr>
          <w:lang w:eastAsia="en-AU"/>
        </w:rPr>
      </w:pPr>
      <w:r>
        <w:rPr>
          <w:lang w:eastAsia="en-AU"/>
        </w:rPr>
        <w:t>Preferences of consumers towards the labelling of sugar</w:t>
      </w:r>
    </w:p>
    <w:p w14:paraId="674284BE" w14:textId="10A2F71B" w:rsidR="00D804C9" w:rsidRDefault="00D804C9" w:rsidP="00DC6DC7">
      <w:pPr>
        <w:pStyle w:val="FSBullet1"/>
        <w:rPr>
          <w:lang w:eastAsia="en-AU"/>
        </w:rPr>
      </w:pPr>
      <w:r>
        <w:rPr>
          <w:lang w:eastAsia="en-AU"/>
        </w:rPr>
        <w:t>The influence sugar labelli</w:t>
      </w:r>
      <w:r w:rsidR="00B75BEA">
        <w:rPr>
          <w:lang w:eastAsia="en-AU"/>
        </w:rPr>
        <w:t>ng has on consumer food choices</w:t>
      </w:r>
    </w:p>
    <w:p w14:paraId="7DEB602F" w14:textId="77777777" w:rsidR="00D804C9" w:rsidRPr="008F1558" w:rsidRDefault="00D804C9" w:rsidP="00D804C9">
      <w:pPr>
        <w:rPr>
          <w:lang w:eastAsia="en-AU"/>
        </w:rPr>
      </w:pPr>
    </w:p>
    <w:p w14:paraId="49D5F23F" w14:textId="4141426A" w:rsidR="00D804C9" w:rsidRDefault="00D804C9" w:rsidP="00D804C9">
      <w:pPr>
        <w:rPr>
          <w:lang w:eastAsia="en-AU"/>
        </w:rPr>
      </w:pPr>
      <w:r>
        <w:rPr>
          <w:lang w:eastAsia="en-AU"/>
        </w:rPr>
        <w:t xml:space="preserve">No criteria were set with respect to study </w:t>
      </w:r>
      <w:r w:rsidR="007B0A81">
        <w:rPr>
          <w:lang w:eastAsia="en-AU"/>
        </w:rPr>
        <w:t xml:space="preserve">design </w:t>
      </w:r>
      <w:r>
        <w:rPr>
          <w:lang w:eastAsia="en-AU"/>
        </w:rPr>
        <w:t>(e.g. experiment, survey, or type of subject). Unless otherwise explicitly stated, searches were unconstrained with respect to publication date and country.</w:t>
      </w:r>
      <w:r w:rsidR="007B0A81">
        <w:rPr>
          <w:lang w:eastAsia="en-AU"/>
        </w:rPr>
        <w:t xml:space="preserve"> All searches were limited to publications published in English.</w:t>
      </w:r>
    </w:p>
    <w:p w14:paraId="2FBB2870" w14:textId="77777777" w:rsidR="00D804C9" w:rsidRDefault="00D804C9" w:rsidP="00DC6DC7">
      <w:pPr>
        <w:pStyle w:val="Heading2"/>
      </w:pPr>
      <w:bookmarkStart w:id="315" w:name="_Toc451335322"/>
      <w:r w:rsidRPr="000B4131">
        <w:t>Search strategy</w:t>
      </w:r>
      <w:bookmarkEnd w:id="315"/>
    </w:p>
    <w:p w14:paraId="3A0B2A74" w14:textId="152F037E" w:rsidR="00D804C9" w:rsidRDefault="00D804C9" w:rsidP="00D804C9">
      <w:pPr>
        <w:rPr>
          <w:lang w:eastAsia="en-AU"/>
        </w:rPr>
      </w:pPr>
      <w:r>
        <w:rPr>
          <w:lang w:eastAsia="en-AU"/>
        </w:rPr>
        <w:t xml:space="preserve">Six separate online database searches were undertaken </w:t>
      </w:r>
      <w:r w:rsidR="007B0A81">
        <w:rPr>
          <w:lang w:eastAsia="en-AU"/>
        </w:rPr>
        <w:t>using</w:t>
      </w:r>
      <w:r>
        <w:rPr>
          <w:lang w:eastAsia="en-AU"/>
        </w:rPr>
        <w:t xml:space="preserve"> simpler Boolean search term combinations. Grey literature was also searched</w:t>
      </w:r>
    </w:p>
    <w:p w14:paraId="59686ED8" w14:textId="77777777" w:rsidR="00D804C9" w:rsidRPr="000B4131" w:rsidRDefault="00D804C9" w:rsidP="00DC6DC7">
      <w:pPr>
        <w:pStyle w:val="Heading3"/>
      </w:pPr>
      <w:r w:rsidRPr="000B4131">
        <w:t>Online database searches</w:t>
      </w:r>
    </w:p>
    <w:p w14:paraId="167131FB" w14:textId="333DD8A7" w:rsidR="00D804C9" w:rsidRDefault="00635749" w:rsidP="00D804C9">
      <w:pPr>
        <w:rPr>
          <w:lang w:eastAsia="en-AU"/>
        </w:rPr>
      </w:pPr>
      <w:r>
        <w:rPr>
          <w:lang w:eastAsia="en-AU"/>
        </w:rPr>
        <w:t xml:space="preserve">Databases searched were: </w:t>
      </w:r>
      <w:r w:rsidR="00D804C9">
        <w:rPr>
          <w:lang w:eastAsia="en-AU"/>
        </w:rPr>
        <w:t>PubMed</w:t>
      </w:r>
      <w:r w:rsidR="00D804C9" w:rsidRPr="00345A4C">
        <w:rPr>
          <w:lang w:eastAsia="en-AU"/>
        </w:rPr>
        <w:t>,</w:t>
      </w:r>
      <w:r w:rsidR="00D804C9">
        <w:rPr>
          <w:lang w:eastAsia="en-AU"/>
        </w:rPr>
        <w:t xml:space="preserve"> Science Direct,</w:t>
      </w:r>
      <w:r w:rsidR="00D804C9" w:rsidRPr="00345A4C">
        <w:rPr>
          <w:lang w:eastAsia="en-AU"/>
        </w:rPr>
        <w:t xml:space="preserve"> Food Science Source, FSTA - Food Science and Technology Abstracts, MEDLINE with Full Text</w:t>
      </w:r>
      <w:r w:rsidR="00A23D4F">
        <w:rPr>
          <w:lang w:eastAsia="en-AU"/>
        </w:rPr>
        <w:t xml:space="preserve"> </w:t>
      </w:r>
      <w:r>
        <w:rPr>
          <w:lang w:eastAsia="en-AU"/>
        </w:rPr>
        <w:t>and</w:t>
      </w:r>
      <w:r w:rsidRPr="00345A4C">
        <w:rPr>
          <w:lang w:eastAsia="en-AU"/>
        </w:rPr>
        <w:t xml:space="preserve"> </w:t>
      </w:r>
      <w:r w:rsidR="00D804C9" w:rsidRPr="00345A4C">
        <w:rPr>
          <w:lang w:eastAsia="en-AU"/>
        </w:rPr>
        <w:t>SocINDEX with Full Text</w:t>
      </w:r>
      <w:r w:rsidR="00D804C9">
        <w:rPr>
          <w:lang w:eastAsia="en-AU"/>
        </w:rPr>
        <w:t>. Initial searches were conducted</w:t>
      </w:r>
      <w:r>
        <w:rPr>
          <w:lang w:eastAsia="en-AU"/>
        </w:rPr>
        <w:t xml:space="preserve"> from the earliest date of publication</w:t>
      </w:r>
      <w:r w:rsidR="00D804C9">
        <w:rPr>
          <w:lang w:eastAsia="en-AU"/>
        </w:rPr>
        <w:t xml:space="preserve"> up to May 2017. The searches were:</w:t>
      </w:r>
    </w:p>
    <w:p w14:paraId="0F97380A" w14:textId="77777777" w:rsidR="00D804C9" w:rsidRPr="00345A4C" w:rsidRDefault="00D804C9" w:rsidP="00D804C9">
      <w:pPr>
        <w:pStyle w:val="FSBullet1"/>
        <w:numPr>
          <w:ilvl w:val="0"/>
          <w:numId w:val="0"/>
        </w:numPr>
        <w:ind w:left="567" w:hanging="567"/>
        <w:rPr>
          <w:lang w:eastAsia="en-AU"/>
        </w:rPr>
      </w:pPr>
    </w:p>
    <w:p w14:paraId="374D808B" w14:textId="77777777" w:rsidR="00D804C9" w:rsidRPr="00DC6DC7" w:rsidRDefault="00D804C9" w:rsidP="00DC6DC7">
      <w:pPr>
        <w:pStyle w:val="FSBullet1"/>
      </w:pPr>
      <w:r w:rsidRPr="00DC6DC7">
        <w:t>consumer AND (understand* OR aware*) AND AB sugar*. Search was limited to peer reviewed articles published in English. Two variants of this search were used, one had the geography restricted to Australia, and the other had the geography limited to New Zealand.</w:t>
      </w:r>
    </w:p>
    <w:p w14:paraId="33493514" w14:textId="77777777" w:rsidR="00D804C9" w:rsidRPr="00DC6DC7" w:rsidRDefault="00D804C9" w:rsidP="00DC6DC7">
      <w:pPr>
        <w:pStyle w:val="FSBullet1"/>
      </w:pPr>
      <w:r w:rsidRPr="00DC6DC7">
        <w:t xml:space="preserve">AB sugar* AND consumer AND (intake OR consumption OR diet*) AND (understand* OR aware*) AND (education OR campaign OR message* OR info* OR guideline*) </w:t>
      </w:r>
    </w:p>
    <w:p w14:paraId="1A861F47" w14:textId="77777777" w:rsidR="00D804C9" w:rsidRPr="00DC6DC7" w:rsidRDefault="00D804C9" w:rsidP="00DC6DC7">
      <w:pPr>
        <w:pStyle w:val="FSBullet1"/>
      </w:pPr>
      <w:r w:rsidRPr="00DC6DC7">
        <w:t>consumer AND (understand* OR know* OR comprehen*) AND label* AND AB sugar*</w:t>
      </w:r>
    </w:p>
    <w:p w14:paraId="266AA68F" w14:textId="77777777" w:rsidR="00D804C9" w:rsidRPr="00DC6DC7" w:rsidRDefault="00D804C9" w:rsidP="00DC6DC7">
      <w:pPr>
        <w:pStyle w:val="FSBullet1"/>
      </w:pPr>
      <w:r w:rsidRPr="00DC6DC7">
        <w:t>AB sugar* AND (consumer OR child* OR adult* OR adolescent*) AND (intake OR consum*) AND (behave* OR respond)</w:t>
      </w:r>
    </w:p>
    <w:p w14:paraId="64848587" w14:textId="77777777" w:rsidR="00D804C9" w:rsidRPr="00DC6DC7" w:rsidRDefault="00D804C9" w:rsidP="00DC6DC7">
      <w:pPr>
        <w:pStyle w:val="FSBullet1"/>
      </w:pPr>
      <w:r w:rsidRPr="00DC6DC7">
        <w:t>(consumer OR child* OR adult* OR adolescent*) AND (understand* OR knowledge) AND AB (food OR produc* OR beverage* OR drink OR soda* OR snack* OR discretionary OR juice*) AND TI sugar*</w:t>
      </w:r>
    </w:p>
    <w:p w14:paraId="4B03741E" w14:textId="77777777" w:rsidR="00D804C9" w:rsidRPr="00DC6DC7" w:rsidRDefault="00D804C9" w:rsidP="00DC6DC7">
      <w:pPr>
        <w:pStyle w:val="FSBullet1"/>
      </w:pPr>
      <w:r w:rsidRPr="00DC6DC7">
        <w:t>AB (consumer OR child* OR adult* OR adolescent*) AND (intent* OR behave*) AND (attitude* OR belie* OR concern* OR use) AND AB sugar* AND (purchas* OR deci* OR choice) AND AB (label* OR list OR panel OR info* OR claim OR pack*)</w:t>
      </w:r>
      <w:r w:rsidRPr="00DC6DC7">
        <w:rPr>
          <w:rStyle w:val="FootnoteReference"/>
          <w:vertAlign w:val="baseline"/>
        </w:rPr>
        <w:footnoteReference w:id="65"/>
      </w:r>
    </w:p>
    <w:p w14:paraId="0397FC8D" w14:textId="77777777" w:rsidR="00D804C9" w:rsidRPr="000B4131" w:rsidRDefault="00D804C9" w:rsidP="00DC6DC7">
      <w:pPr>
        <w:pStyle w:val="Heading2"/>
      </w:pPr>
      <w:bookmarkStart w:id="316" w:name="_Toc451335323"/>
      <w:r w:rsidRPr="000B4131">
        <w:t>Other sources</w:t>
      </w:r>
      <w:bookmarkEnd w:id="316"/>
    </w:p>
    <w:p w14:paraId="78C04F89" w14:textId="77777777" w:rsidR="00D804C9" w:rsidRPr="00E973AE" w:rsidRDefault="00D804C9" w:rsidP="00D804C9">
      <w:pPr>
        <w:rPr>
          <w:lang w:eastAsia="en-AU"/>
        </w:rPr>
      </w:pPr>
      <w:r>
        <w:rPr>
          <w:lang w:eastAsia="en-AU"/>
        </w:rPr>
        <w:t>To ensure the literature review incorporated a suitably broad range of references, the following additional searches were performed:</w:t>
      </w:r>
    </w:p>
    <w:p w14:paraId="04B84252" w14:textId="77777777" w:rsidR="00D804C9" w:rsidRDefault="00D804C9" w:rsidP="00D804C9">
      <w:pPr>
        <w:pStyle w:val="FSBullet1"/>
        <w:widowControl/>
        <w:numPr>
          <w:ilvl w:val="0"/>
          <w:numId w:val="8"/>
        </w:numPr>
        <w:rPr>
          <w:lang w:eastAsia="en-AU"/>
        </w:rPr>
      </w:pPr>
      <w:r>
        <w:rPr>
          <w:lang w:eastAsia="en-AU"/>
        </w:rPr>
        <w:t>FSANZ consumer research reports</w:t>
      </w:r>
    </w:p>
    <w:p w14:paraId="2BD4E788" w14:textId="77777777" w:rsidR="00D804C9" w:rsidRDefault="00D804C9" w:rsidP="00D804C9">
      <w:pPr>
        <w:pStyle w:val="FSBullet1"/>
        <w:widowControl/>
        <w:numPr>
          <w:ilvl w:val="0"/>
          <w:numId w:val="8"/>
        </w:numPr>
        <w:rPr>
          <w:lang w:eastAsia="en-AU"/>
        </w:rPr>
      </w:pPr>
      <w:r>
        <w:rPr>
          <w:lang w:eastAsia="en-AU"/>
        </w:rPr>
        <w:t>The FSANZ Behaviour and Regulatory Analysis section Reference Manager database</w:t>
      </w:r>
    </w:p>
    <w:p w14:paraId="21C31889" w14:textId="77777777" w:rsidR="00D804C9" w:rsidRDefault="00D804C9" w:rsidP="00D804C9">
      <w:pPr>
        <w:pStyle w:val="FSBullet1"/>
        <w:widowControl/>
        <w:numPr>
          <w:ilvl w:val="0"/>
          <w:numId w:val="8"/>
        </w:numPr>
        <w:rPr>
          <w:lang w:eastAsia="en-AU"/>
        </w:rPr>
      </w:pPr>
      <w:r>
        <w:rPr>
          <w:lang w:eastAsia="en-AU"/>
        </w:rPr>
        <w:t xml:space="preserve">the </w:t>
      </w:r>
      <w:r w:rsidRPr="000B1981">
        <w:rPr>
          <w:lang w:eastAsia="en-AU"/>
        </w:rPr>
        <w:t>International Food Information Council Foundation</w:t>
      </w:r>
      <w:r>
        <w:rPr>
          <w:lang w:eastAsia="en-AU"/>
        </w:rPr>
        <w:t xml:space="preserve"> website</w:t>
      </w:r>
    </w:p>
    <w:p w14:paraId="54910839" w14:textId="77777777" w:rsidR="00D804C9" w:rsidRDefault="00D804C9" w:rsidP="00D804C9">
      <w:pPr>
        <w:pStyle w:val="FSBullet1"/>
        <w:widowControl/>
        <w:numPr>
          <w:ilvl w:val="0"/>
          <w:numId w:val="8"/>
        </w:numPr>
        <w:rPr>
          <w:lang w:eastAsia="en-AU"/>
        </w:rPr>
      </w:pPr>
      <w:r>
        <w:rPr>
          <w:lang w:eastAsia="en-AU"/>
        </w:rPr>
        <w:t>research cited by others, e.g. in summary articles or professional magazines</w:t>
      </w:r>
    </w:p>
    <w:p w14:paraId="5AF56559" w14:textId="77777777" w:rsidR="00D804C9" w:rsidRPr="000B4131" w:rsidRDefault="00D804C9" w:rsidP="00DC6DC7">
      <w:pPr>
        <w:pStyle w:val="Heading2"/>
      </w:pPr>
      <w:bookmarkStart w:id="317" w:name="_Toc451335324"/>
      <w:r w:rsidRPr="000B4131">
        <w:t>Research review process</w:t>
      </w:r>
      <w:bookmarkEnd w:id="317"/>
    </w:p>
    <w:p w14:paraId="133DDDBA" w14:textId="217C5669" w:rsidR="00D804C9" w:rsidRDefault="00D804C9" w:rsidP="00D804C9">
      <w:r>
        <w:t xml:space="preserve">The review process is outlined in Figure A2.1 on the following page. The search process initially identified </w:t>
      </w:r>
      <w:r w:rsidR="00907DB2" w:rsidRPr="00907DB2">
        <w:t>11392</w:t>
      </w:r>
      <w:r>
        <w:t xml:space="preserve"> potentially relevant research documents. Duplicates and out-of-scope papers (based on abstract and/or title) were excluded. Finally, documents identified as out of scope on the basis of full-text review were excluded. This resulted in </w:t>
      </w:r>
      <w:r w:rsidR="00907DB2" w:rsidRPr="00907DB2">
        <w:t>47</w:t>
      </w:r>
      <w:r>
        <w:t xml:space="preserve"> research documents </w:t>
      </w:r>
      <w:r w:rsidR="00B74F60">
        <w:t>being</w:t>
      </w:r>
      <w:r>
        <w:t xml:space="preserve"> included, and which are describ</w:t>
      </w:r>
      <w:r w:rsidR="00B7403F">
        <w:t>ed in Table A1.1 in Appendix 1.</w:t>
      </w:r>
    </w:p>
    <w:p w14:paraId="476FEC9B" w14:textId="77777777" w:rsidR="00D804C9" w:rsidRDefault="00D804C9" w:rsidP="00D804C9"/>
    <w:p w14:paraId="2BD4CD74" w14:textId="19FF59F9" w:rsidR="00D804C9" w:rsidRDefault="00D804C9" w:rsidP="00D804C9">
      <w:r>
        <w:t xml:space="preserve">Each included research </w:t>
      </w:r>
      <w:r w:rsidR="00635749">
        <w:t xml:space="preserve">study </w:t>
      </w:r>
      <w:r>
        <w:t xml:space="preserve">has been assessed for quality, and was scored using the three categories of low, medium, and high (Table A1.2, Appendix 1). </w:t>
      </w:r>
      <w:r w:rsidR="00635749">
        <w:t xml:space="preserve">Quality </w:t>
      </w:r>
      <w:r>
        <w:t>assessments related to internal validity and external validity. Internal validity addressed the study design</w:t>
      </w:r>
      <w:r w:rsidR="00635749">
        <w:t xml:space="preserve"> and methods,</w:t>
      </w:r>
      <w:r>
        <w:t xml:space="preserve"> and the external validity assessments </w:t>
      </w:r>
      <w:r w:rsidR="00635749">
        <w:t>considered</w:t>
      </w:r>
      <w:r>
        <w:t xml:space="preserve"> sampling</w:t>
      </w:r>
      <w:r w:rsidR="00635749">
        <w:t xml:space="preserve"> procedures</w:t>
      </w:r>
      <w:r>
        <w:t>, and whether the results could reasonably be expected to apply to Australia and New Zealand.</w:t>
      </w:r>
    </w:p>
    <w:p w14:paraId="1DDA9822" w14:textId="77777777" w:rsidR="00D804C9" w:rsidRPr="000B4131" w:rsidRDefault="00D804C9" w:rsidP="00DC6DC7">
      <w:pPr>
        <w:pStyle w:val="Heading2"/>
      </w:pPr>
      <w:bookmarkStart w:id="318" w:name="_Toc451335325"/>
      <w:r w:rsidRPr="000B4131">
        <w:t>Literature review update drafting process</w:t>
      </w:r>
      <w:bookmarkEnd w:id="318"/>
    </w:p>
    <w:p w14:paraId="660B24A5" w14:textId="77D85D78" w:rsidR="00D804C9" w:rsidRPr="002D1AF7" w:rsidRDefault="00D804C9" w:rsidP="00D804C9">
      <w:pPr>
        <w:rPr>
          <w:lang w:eastAsia="en-AU"/>
        </w:rPr>
      </w:pPr>
      <w:r>
        <w:rPr>
          <w:lang w:eastAsia="en-AU"/>
        </w:rPr>
        <w:t>The literature review structure is based on the primary objectives stated within the Introduction. The review was reviewed by the section manager of the Behaviour and Regulatory Analysis Section and by the FSANZ project manager for the program of work investigating labelling approaches for p</w:t>
      </w:r>
      <w:r w:rsidR="004F3331">
        <w:rPr>
          <w:lang w:eastAsia="en-AU"/>
        </w:rPr>
        <w:t>roviding information of sugars.</w:t>
      </w:r>
    </w:p>
    <w:p w14:paraId="067DA996" w14:textId="33D32DED" w:rsidR="00751D56" w:rsidRDefault="00751D56" w:rsidP="00D804C9">
      <w:pPr>
        <w:rPr>
          <w:lang w:eastAsia="en-AU"/>
        </w:rPr>
      </w:pPr>
    </w:p>
    <w:p w14:paraId="4594CCBC" w14:textId="66B7D5B8" w:rsidR="00D804C9" w:rsidRDefault="00751D56" w:rsidP="00751D56">
      <w:pPr>
        <w:widowControl/>
        <w:rPr>
          <w:lang w:eastAsia="en-AU"/>
        </w:rPr>
      </w:pPr>
      <w:r>
        <w:rPr>
          <w:lang w:eastAsia="en-AU"/>
        </w:rPr>
        <w:br w:type="page"/>
      </w:r>
    </w:p>
    <w:p w14:paraId="1126152E" w14:textId="07D3C655" w:rsidR="00D804C9" w:rsidRPr="00D804C9" w:rsidRDefault="00751D56" w:rsidP="00227253">
      <w:pPr>
        <w:pStyle w:val="FSTableFigureHeading"/>
        <w:ind w:left="0" w:firstLine="0"/>
        <w:rPr>
          <w:lang w:eastAsia="en-AU"/>
        </w:rPr>
      </w:pPr>
      <w:r>
        <w:rPr>
          <w:noProof/>
          <w:lang w:eastAsia="en-GB" w:bidi="ar-SA"/>
        </w:rPr>
        <mc:AlternateContent>
          <mc:Choice Requires="wpg">
            <w:drawing>
              <wp:anchor distT="0" distB="0" distL="114300" distR="114300" simplePos="0" relativeHeight="251658240" behindDoc="0" locked="0" layoutInCell="1" allowOverlap="1" wp14:anchorId="5037056B" wp14:editId="75FEAFA9">
                <wp:simplePos x="0" y="0"/>
                <wp:positionH relativeFrom="margin">
                  <wp:align>center</wp:align>
                </wp:positionH>
                <wp:positionV relativeFrom="paragraph">
                  <wp:posOffset>248920</wp:posOffset>
                </wp:positionV>
                <wp:extent cx="5895975" cy="7798435"/>
                <wp:effectExtent l="0" t="0" r="28575" b="12065"/>
                <wp:wrapNone/>
                <wp:docPr id="21" name="Group 21" descr="This figure provides a flow chart for how documents were accounted for in this literature review.&#10;"/>
                <wp:cNvGraphicFramePr/>
                <a:graphic xmlns:a="http://schemas.openxmlformats.org/drawingml/2006/main">
                  <a:graphicData uri="http://schemas.microsoft.com/office/word/2010/wordprocessingGroup">
                    <wpg:wgp>
                      <wpg:cNvGrpSpPr/>
                      <wpg:grpSpPr>
                        <a:xfrm>
                          <a:off x="0" y="0"/>
                          <a:ext cx="5895975" cy="7798435"/>
                          <a:chOff x="0" y="0"/>
                          <a:chExt cx="5895975" cy="7798900"/>
                        </a:xfrm>
                      </wpg:grpSpPr>
                      <wps:wsp>
                        <wps:cNvPr id="23" name="Text Box 2"/>
                        <wps:cNvSpPr txBox="1">
                          <a:spLocks noChangeArrowheads="1"/>
                        </wps:cNvSpPr>
                        <wps:spPr bwMode="auto">
                          <a:xfrm>
                            <a:off x="0" y="0"/>
                            <a:ext cx="1990725" cy="562489"/>
                          </a:xfrm>
                          <a:prstGeom prst="rect">
                            <a:avLst/>
                          </a:prstGeom>
                          <a:solidFill>
                            <a:srgbClr val="FFFFFF"/>
                          </a:solidFill>
                          <a:ln w="9525">
                            <a:solidFill>
                              <a:srgbClr val="000000"/>
                            </a:solidFill>
                            <a:miter lim="800000"/>
                            <a:headEnd/>
                            <a:tailEnd/>
                          </a:ln>
                        </wps:spPr>
                        <wps:txbx>
                          <w:txbxContent>
                            <w:p w14:paraId="4BA9A3DF" w14:textId="77777777" w:rsidR="00841DFA" w:rsidRDefault="00841DFA" w:rsidP="00D804C9">
                              <w:pPr>
                                <w:ind w:right="-45"/>
                                <w:jc w:val="center"/>
                              </w:pPr>
                              <w:r>
                                <w:t>Documents identified through initial online database searching (n = 11370)</w:t>
                              </w:r>
                            </w:p>
                            <w:p w14:paraId="460079AE" w14:textId="77777777" w:rsidR="00841DFA" w:rsidRDefault="00841DFA" w:rsidP="00D804C9">
                              <w:pPr>
                                <w:jc w:val="center"/>
                              </w:pPr>
                            </w:p>
                          </w:txbxContent>
                        </wps:txbx>
                        <wps:bodyPr rot="0" vert="horz" wrap="square" lIns="91440" tIns="45720" rIns="91440" bIns="45720" anchor="ctr" anchorCtr="0">
                          <a:noAutofit/>
                        </wps:bodyPr>
                      </wps:wsp>
                      <wps:wsp>
                        <wps:cNvPr id="24" name="Text Box 2"/>
                        <wps:cNvSpPr txBox="1">
                          <a:spLocks noChangeArrowheads="1"/>
                        </wps:cNvSpPr>
                        <wps:spPr bwMode="auto">
                          <a:xfrm>
                            <a:off x="2047875" y="0"/>
                            <a:ext cx="1886192" cy="562491"/>
                          </a:xfrm>
                          <a:prstGeom prst="rect">
                            <a:avLst/>
                          </a:prstGeom>
                          <a:solidFill>
                            <a:srgbClr val="FFFFFF"/>
                          </a:solidFill>
                          <a:ln w="9525">
                            <a:solidFill>
                              <a:srgbClr val="000000"/>
                            </a:solidFill>
                            <a:miter lim="800000"/>
                            <a:headEnd/>
                            <a:tailEnd/>
                          </a:ln>
                        </wps:spPr>
                        <wps:txbx>
                          <w:txbxContent>
                            <w:p w14:paraId="1B48CF9F" w14:textId="77777777" w:rsidR="00841DFA" w:rsidRDefault="00841DFA" w:rsidP="00D804C9">
                              <w:pPr>
                                <w:jc w:val="center"/>
                              </w:pPr>
                              <w:r>
                                <w:t>Documents identified through other sources</w:t>
                              </w:r>
                            </w:p>
                            <w:p w14:paraId="5351BE35" w14:textId="77777777" w:rsidR="00841DFA" w:rsidRDefault="00841DFA" w:rsidP="00D804C9">
                              <w:pPr>
                                <w:jc w:val="center"/>
                              </w:pPr>
                              <w:r>
                                <w:t>(n = 15)</w:t>
                              </w:r>
                            </w:p>
                          </w:txbxContent>
                        </wps:txbx>
                        <wps:bodyPr rot="0" vert="horz" wrap="square" lIns="91440" tIns="45720" rIns="91440" bIns="45720" anchor="ctr" anchorCtr="0">
                          <a:noAutofit/>
                        </wps:bodyPr>
                      </wps:wsp>
                      <wps:wsp>
                        <wps:cNvPr id="25" name="Text Box 25"/>
                        <wps:cNvSpPr txBox="1">
                          <a:spLocks noChangeArrowheads="1"/>
                        </wps:cNvSpPr>
                        <wps:spPr bwMode="auto">
                          <a:xfrm>
                            <a:off x="1562100" y="1219200"/>
                            <a:ext cx="1886192" cy="611315"/>
                          </a:xfrm>
                          <a:prstGeom prst="rect">
                            <a:avLst/>
                          </a:prstGeom>
                          <a:solidFill>
                            <a:srgbClr val="FFFFFF"/>
                          </a:solidFill>
                          <a:ln w="9525">
                            <a:solidFill>
                              <a:srgbClr val="000000"/>
                            </a:solidFill>
                            <a:miter lim="800000"/>
                            <a:headEnd/>
                            <a:tailEnd/>
                          </a:ln>
                        </wps:spPr>
                        <wps:txbx>
                          <w:txbxContent>
                            <w:p w14:paraId="01FAE0FB" w14:textId="77777777" w:rsidR="00841DFA" w:rsidRDefault="00841DFA" w:rsidP="00D804C9">
                              <w:pPr>
                                <w:jc w:val="center"/>
                              </w:pPr>
                              <w:r>
                                <w:t>Documents initially identified</w:t>
                              </w:r>
                            </w:p>
                            <w:p w14:paraId="1095BBFA" w14:textId="4716A86D" w:rsidR="00841DFA" w:rsidRDefault="00841DFA" w:rsidP="00D804C9">
                              <w:pPr>
                                <w:jc w:val="center"/>
                              </w:pPr>
                              <w:r>
                                <w:t>(n = 11392)</w:t>
                              </w:r>
                            </w:p>
                          </w:txbxContent>
                        </wps:txbx>
                        <wps:bodyPr rot="0" vert="horz" wrap="square" lIns="91440" tIns="45720" rIns="91440" bIns="45720" anchor="ctr" anchorCtr="0">
                          <a:noAutofit/>
                        </wps:bodyPr>
                      </wps:wsp>
                      <wps:wsp>
                        <wps:cNvPr id="26" name="Text Box 2"/>
                        <wps:cNvSpPr txBox="1">
                          <a:spLocks noChangeArrowheads="1"/>
                        </wps:cNvSpPr>
                        <wps:spPr bwMode="auto">
                          <a:xfrm>
                            <a:off x="3924300" y="2200275"/>
                            <a:ext cx="1882000" cy="548967"/>
                          </a:xfrm>
                          <a:prstGeom prst="rect">
                            <a:avLst/>
                          </a:prstGeom>
                          <a:solidFill>
                            <a:srgbClr val="FFFFFF"/>
                          </a:solidFill>
                          <a:ln w="9525">
                            <a:solidFill>
                              <a:srgbClr val="000000"/>
                            </a:solidFill>
                            <a:miter lim="800000"/>
                            <a:headEnd/>
                            <a:tailEnd/>
                          </a:ln>
                        </wps:spPr>
                        <wps:txbx>
                          <w:txbxContent>
                            <w:p w14:paraId="5B59218A" w14:textId="77777777" w:rsidR="00841DFA" w:rsidRDefault="00841DFA" w:rsidP="00D804C9">
                              <w:pPr>
                                <w:jc w:val="center"/>
                              </w:pPr>
                              <w:r>
                                <w:t>Duplicates removed</w:t>
                              </w:r>
                            </w:p>
                            <w:p w14:paraId="05689310" w14:textId="77777777" w:rsidR="00841DFA" w:rsidRDefault="00841DFA" w:rsidP="00D804C9">
                              <w:pPr>
                                <w:jc w:val="center"/>
                              </w:pPr>
                              <w:r>
                                <w:t>(n =4223)</w:t>
                              </w:r>
                            </w:p>
                          </w:txbxContent>
                        </wps:txbx>
                        <wps:bodyPr rot="0" vert="horz" wrap="square" lIns="91440" tIns="45720" rIns="91440" bIns="45720" anchor="ctr" anchorCtr="0">
                          <a:noAutofit/>
                        </wps:bodyPr>
                      </wps:wsp>
                      <wps:wsp>
                        <wps:cNvPr id="27" name="Text Box 27"/>
                        <wps:cNvSpPr txBox="1">
                          <a:spLocks noChangeArrowheads="1"/>
                        </wps:cNvSpPr>
                        <wps:spPr bwMode="auto">
                          <a:xfrm>
                            <a:off x="1657350" y="3200400"/>
                            <a:ext cx="1886192" cy="548967"/>
                          </a:xfrm>
                          <a:prstGeom prst="rect">
                            <a:avLst/>
                          </a:prstGeom>
                          <a:solidFill>
                            <a:srgbClr val="FFFFFF"/>
                          </a:solidFill>
                          <a:ln w="9525">
                            <a:solidFill>
                              <a:srgbClr val="000000"/>
                            </a:solidFill>
                            <a:miter lim="800000"/>
                            <a:headEnd/>
                            <a:tailEnd/>
                          </a:ln>
                        </wps:spPr>
                        <wps:txbx>
                          <w:txbxContent>
                            <w:p w14:paraId="17DE7DD2" w14:textId="77777777" w:rsidR="00841DFA" w:rsidRDefault="00841DFA" w:rsidP="00D804C9">
                              <w:pPr>
                                <w:jc w:val="center"/>
                              </w:pPr>
                              <w:r>
                                <w:t>Non-duplicate documents</w:t>
                              </w:r>
                            </w:p>
                            <w:p w14:paraId="4D8D8CD2" w14:textId="60AEB646" w:rsidR="00841DFA" w:rsidRDefault="00841DFA" w:rsidP="00D804C9">
                              <w:pPr>
                                <w:jc w:val="center"/>
                              </w:pPr>
                              <w:r>
                                <w:t>(n = 7169)</w:t>
                              </w:r>
                            </w:p>
                          </w:txbxContent>
                        </wps:txbx>
                        <wps:bodyPr rot="0" vert="horz" wrap="square" lIns="91440" tIns="45720" rIns="91440" bIns="45720" anchor="ctr" anchorCtr="0">
                          <a:noAutofit/>
                        </wps:bodyPr>
                      </wps:wsp>
                      <wps:wsp>
                        <wps:cNvPr id="28" name="Text Box 28"/>
                        <wps:cNvSpPr txBox="1">
                          <a:spLocks noChangeArrowheads="1"/>
                        </wps:cNvSpPr>
                        <wps:spPr bwMode="auto">
                          <a:xfrm>
                            <a:off x="3924300" y="4191000"/>
                            <a:ext cx="1886192" cy="657697"/>
                          </a:xfrm>
                          <a:prstGeom prst="rect">
                            <a:avLst/>
                          </a:prstGeom>
                          <a:solidFill>
                            <a:srgbClr val="FFFFFF"/>
                          </a:solidFill>
                          <a:ln w="9525">
                            <a:solidFill>
                              <a:srgbClr val="000000"/>
                            </a:solidFill>
                            <a:miter lim="800000"/>
                            <a:headEnd/>
                            <a:tailEnd/>
                          </a:ln>
                        </wps:spPr>
                        <wps:txbx>
                          <w:txbxContent>
                            <w:p w14:paraId="4A604295" w14:textId="77777777" w:rsidR="00841DFA" w:rsidRPr="001073FE" w:rsidRDefault="00841DFA" w:rsidP="00D804C9">
                              <w:pPr>
                                <w:jc w:val="center"/>
                              </w:pPr>
                              <w:r w:rsidRPr="001073FE">
                                <w:t>Excluded on title or abstract</w:t>
                              </w:r>
                            </w:p>
                            <w:p w14:paraId="69E7365A" w14:textId="77777777" w:rsidR="00841DFA" w:rsidRPr="001073FE" w:rsidRDefault="00841DFA" w:rsidP="00D804C9">
                              <w:pPr>
                                <w:jc w:val="center"/>
                              </w:pPr>
                              <w:r w:rsidRPr="001073FE">
                                <w:t>(n =</w:t>
                              </w:r>
                              <w:r>
                                <w:t xml:space="preserve"> 7092</w:t>
                              </w:r>
                              <w:r w:rsidRPr="001073FE">
                                <w:t>)</w:t>
                              </w:r>
                            </w:p>
                          </w:txbxContent>
                        </wps:txbx>
                        <wps:bodyPr rot="0" vert="horz" wrap="square" lIns="91440" tIns="45720" rIns="91440" bIns="45720" anchor="ctr" anchorCtr="0">
                          <a:noAutofit/>
                        </wps:bodyPr>
                      </wps:wsp>
                      <wps:wsp>
                        <wps:cNvPr id="29" name="Text Box 29"/>
                        <wps:cNvSpPr txBox="1">
                          <a:spLocks noChangeArrowheads="1"/>
                        </wps:cNvSpPr>
                        <wps:spPr bwMode="auto">
                          <a:xfrm>
                            <a:off x="1657350" y="5191125"/>
                            <a:ext cx="1886192" cy="614970"/>
                          </a:xfrm>
                          <a:prstGeom prst="rect">
                            <a:avLst/>
                          </a:prstGeom>
                          <a:solidFill>
                            <a:srgbClr val="FFFFFF"/>
                          </a:solidFill>
                          <a:ln w="9525">
                            <a:solidFill>
                              <a:srgbClr val="000000"/>
                            </a:solidFill>
                            <a:miter lim="800000"/>
                            <a:headEnd/>
                            <a:tailEnd/>
                          </a:ln>
                        </wps:spPr>
                        <wps:txbx>
                          <w:txbxContent>
                            <w:p w14:paraId="661D0DEF" w14:textId="77777777" w:rsidR="00841DFA" w:rsidRDefault="00841DFA" w:rsidP="00D804C9">
                              <w:pPr>
                                <w:jc w:val="center"/>
                              </w:pPr>
                              <w:r>
                                <w:t>Apparently relevant documents</w:t>
                              </w:r>
                            </w:p>
                            <w:p w14:paraId="03AC719B" w14:textId="614A48D7" w:rsidR="00841DFA" w:rsidRDefault="00841DFA" w:rsidP="00D804C9">
                              <w:pPr>
                                <w:jc w:val="center"/>
                              </w:pPr>
                              <w:r>
                                <w:t>(n = 77)</w:t>
                              </w:r>
                            </w:p>
                          </w:txbxContent>
                        </wps:txbx>
                        <wps:bodyPr rot="0" vert="horz" wrap="square" lIns="91440" tIns="45720" rIns="91440" bIns="45720" anchor="ctr" anchorCtr="0">
                          <a:noAutofit/>
                        </wps:bodyPr>
                      </wps:wsp>
                      <wps:wsp>
                        <wps:cNvPr id="30" name="Text Box 30"/>
                        <wps:cNvSpPr txBox="1">
                          <a:spLocks noChangeArrowheads="1"/>
                        </wps:cNvSpPr>
                        <wps:spPr bwMode="auto">
                          <a:xfrm>
                            <a:off x="3924300" y="6134100"/>
                            <a:ext cx="1886192" cy="620873"/>
                          </a:xfrm>
                          <a:prstGeom prst="rect">
                            <a:avLst/>
                          </a:prstGeom>
                          <a:solidFill>
                            <a:srgbClr val="FFFFFF"/>
                          </a:solidFill>
                          <a:ln w="9525">
                            <a:solidFill>
                              <a:srgbClr val="000000"/>
                            </a:solidFill>
                            <a:miter lim="800000"/>
                            <a:headEnd/>
                            <a:tailEnd/>
                          </a:ln>
                        </wps:spPr>
                        <wps:txbx>
                          <w:txbxContent>
                            <w:p w14:paraId="098EEA61" w14:textId="77777777" w:rsidR="00841DFA" w:rsidRDefault="00841DFA" w:rsidP="00D804C9">
                              <w:pPr>
                                <w:jc w:val="center"/>
                              </w:pPr>
                              <w:r>
                                <w:t>Full text documents excluded</w:t>
                              </w:r>
                            </w:p>
                            <w:p w14:paraId="4AC23F03" w14:textId="77777777" w:rsidR="00841DFA" w:rsidRDefault="00841DFA" w:rsidP="00D804C9">
                              <w:pPr>
                                <w:jc w:val="center"/>
                              </w:pPr>
                              <w:r>
                                <w:t>(n = 34)</w:t>
                              </w:r>
                            </w:p>
                          </w:txbxContent>
                        </wps:txbx>
                        <wps:bodyPr rot="0" vert="horz" wrap="square" lIns="91440" tIns="45720" rIns="91440" bIns="45720" anchor="ctr" anchorCtr="0">
                          <a:noAutofit/>
                        </wps:bodyPr>
                      </wps:wsp>
                      <wps:wsp>
                        <wps:cNvPr id="31" name="Straight Arrow Connector 31"/>
                        <wps:cNvCnPr/>
                        <wps:spPr>
                          <a:xfrm>
                            <a:off x="1733550" y="561975"/>
                            <a:ext cx="0" cy="65337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s:wsp>
                        <wps:cNvPr id="32" name="Straight Arrow Connector 32"/>
                        <wps:cNvCnPr/>
                        <wps:spPr>
                          <a:xfrm>
                            <a:off x="3019425" y="561975"/>
                            <a:ext cx="0" cy="635032"/>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s:wsp>
                        <wps:cNvPr id="33" name="Straight Arrow Connector 33"/>
                        <wps:cNvCnPr/>
                        <wps:spPr>
                          <a:xfrm>
                            <a:off x="2600325" y="1828800"/>
                            <a:ext cx="0" cy="1380457"/>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s:wsp>
                        <wps:cNvPr id="34" name="Straight Arrow Connector 34"/>
                        <wps:cNvCnPr/>
                        <wps:spPr>
                          <a:xfrm>
                            <a:off x="2600325" y="3762375"/>
                            <a:ext cx="0" cy="1429281"/>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s:wsp>
                        <wps:cNvPr id="35" name="Straight Arrow Connector 35"/>
                        <wps:cNvCnPr/>
                        <wps:spPr>
                          <a:xfrm>
                            <a:off x="2600325" y="2476500"/>
                            <a:ext cx="1324002"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s:wsp>
                        <wps:cNvPr id="36" name="Straight Arrow Connector 36"/>
                        <wps:cNvCnPr/>
                        <wps:spPr>
                          <a:xfrm>
                            <a:off x="2590800" y="4476750"/>
                            <a:ext cx="1324002"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s:wsp>
                        <wps:cNvPr id="37" name="Straight Arrow Connector 37"/>
                        <wps:cNvCnPr/>
                        <wps:spPr>
                          <a:xfrm>
                            <a:off x="2600325" y="5810250"/>
                            <a:ext cx="0" cy="1376802"/>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s:wsp>
                        <wps:cNvPr id="38" name="Straight Arrow Connector 38"/>
                        <wps:cNvCnPr/>
                        <wps:spPr>
                          <a:xfrm>
                            <a:off x="2590800" y="6438900"/>
                            <a:ext cx="1324002"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s:wsp>
                        <wps:cNvPr id="39" name="Text Box 39"/>
                        <wps:cNvSpPr txBox="1">
                          <a:spLocks noChangeArrowheads="1"/>
                        </wps:cNvSpPr>
                        <wps:spPr bwMode="auto">
                          <a:xfrm>
                            <a:off x="1409700" y="7181850"/>
                            <a:ext cx="2406547" cy="617050"/>
                          </a:xfrm>
                          <a:prstGeom prst="rect">
                            <a:avLst/>
                          </a:prstGeom>
                          <a:solidFill>
                            <a:srgbClr val="FFFFFF"/>
                          </a:solidFill>
                          <a:ln w="9525">
                            <a:solidFill>
                              <a:srgbClr val="000000"/>
                            </a:solidFill>
                            <a:miter lim="800000"/>
                            <a:headEnd/>
                            <a:tailEnd/>
                          </a:ln>
                        </wps:spPr>
                        <wps:txbx>
                          <w:txbxContent>
                            <w:p w14:paraId="18F843A3" w14:textId="77777777" w:rsidR="00841DFA" w:rsidRDefault="00841DFA" w:rsidP="00D804C9">
                              <w:pPr>
                                <w:jc w:val="center"/>
                              </w:pPr>
                              <w:r>
                                <w:t>Full text documents included in Literature Review</w:t>
                              </w:r>
                            </w:p>
                            <w:p w14:paraId="07478D20" w14:textId="545D69F2" w:rsidR="00841DFA" w:rsidRDefault="00841DFA" w:rsidP="00D804C9">
                              <w:pPr>
                                <w:jc w:val="center"/>
                              </w:pPr>
                              <w:r>
                                <w:t>(n = 43)</w:t>
                              </w:r>
                            </w:p>
                          </w:txbxContent>
                        </wps:txbx>
                        <wps:bodyPr rot="0" vert="horz" wrap="square" lIns="91440" tIns="45720" rIns="91440" bIns="45720" anchor="ctr" anchorCtr="0">
                          <a:noAutofit/>
                        </wps:bodyPr>
                      </wps:wsp>
                      <wps:wsp>
                        <wps:cNvPr id="40" name="Text Box 2"/>
                        <wps:cNvSpPr txBox="1">
                          <a:spLocks noChangeArrowheads="1"/>
                        </wps:cNvSpPr>
                        <wps:spPr bwMode="auto">
                          <a:xfrm>
                            <a:off x="4010025" y="0"/>
                            <a:ext cx="1885950" cy="561975"/>
                          </a:xfrm>
                          <a:prstGeom prst="rect">
                            <a:avLst/>
                          </a:prstGeom>
                          <a:solidFill>
                            <a:srgbClr val="FFFFFF"/>
                          </a:solidFill>
                          <a:ln w="9525">
                            <a:solidFill>
                              <a:srgbClr val="000000"/>
                            </a:solidFill>
                            <a:miter lim="800000"/>
                            <a:headEnd/>
                            <a:tailEnd/>
                          </a:ln>
                        </wps:spPr>
                        <wps:txbx>
                          <w:txbxContent>
                            <w:p w14:paraId="5EFDADFC" w14:textId="77777777" w:rsidR="00841DFA" w:rsidRDefault="00841DFA" w:rsidP="00D804C9">
                              <w:pPr>
                                <w:jc w:val="center"/>
                              </w:pPr>
                              <w:r>
                                <w:t>Documents identified from existing Rec 12 REA</w:t>
                              </w:r>
                            </w:p>
                            <w:p w14:paraId="45088093" w14:textId="279C6C0E" w:rsidR="00841DFA" w:rsidRDefault="00841DFA" w:rsidP="00D804C9">
                              <w:pPr>
                                <w:jc w:val="center"/>
                              </w:pPr>
                              <w:r>
                                <w:t>(n = 7)</w:t>
                              </w:r>
                            </w:p>
                          </w:txbxContent>
                        </wps:txbx>
                        <wps:bodyPr rot="0" vert="horz" wrap="square" lIns="91440" tIns="45720" rIns="91440" bIns="45720" anchor="ctr" anchorCtr="0">
                          <a:noAutofit/>
                        </wps:bodyPr>
                      </wps:wsp>
                      <wps:wsp>
                        <wps:cNvPr id="41" name="Elbow Connector 41"/>
                        <wps:cNvCnPr/>
                        <wps:spPr>
                          <a:xfrm flipH="1">
                            <a:off x="3457575" y="561975"/>
                            <a:ext cx="785495" cy="799584"/>
                          </a:xfrm>
                          <a:prstGeom prst="bentConnector3">
                            <a:avLst>
                              <a:gd name="adj1" fmla="val -930"/>
                            </a:avLst>
                          </a:prstGeom>
                          <a:ln>
                            <a:solidFill>
                              <a:schemeClr val="tx1"/>
                            </a:solidFill>
                            <a:tailEnd type="arrow"/>
                          </a:ln>
                        </wps:spPr>
                        <wps:style>
                          <a:lnRef idx="2">
                            <a:schemeClr val="dk1"/>
                          </a:lnRef>
                          <a:fillRef idx="0">
                            <a:schemeClr val="dk1"/>
                          </a:fillRef>
                          <a:effectRef idx="1">
                            <a:schemeClr val="dk1"/>
                          </a:effectRef>
                          <a:fontRef idx="minor">
                            <a:schemeClr val="tx1"/>
                          </a:fontRef>
                        </wps:style>
                        <wps:bodyPr/>
                      </wps:wsp>
                    </wpg:wgp>
                  </a:graphicData>
                </a:graphic>
              </wp:anchor>
            </w:drawing>
          </mc:Choice>
          <mc:Fallback>
            <w:pict>
              <v:group w14:anchorId="5037056B" id="Group 21" o:spid="_x0000_s1026" alt="This figure provides a flow chart for how documents were accounted for in this literature review.&#10;" style="position:absolute;margin-left:0;margin-top:19.6pt;width:464.25pt;height:614.05pt;z-index:251658240;mso-position-horizontal:center;mso-position-horizontal-relative:margin" coordsize="58959,77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VYklgYAAD41AAAOAAAAZHJzL2Uyb0RvYy54bWzsW9tu3DYQfS/QfyBUoG/x6n7ZZh2kzqUF&#10;0jZo3A/gStRKjSSqJNda9+s7JCVqvWvZTorahVcO4FgSSY2GR2eGZ6iXr3Z1ha4I4yVtVpZzZluI&#10;NCnNymazsv64fPcithAXuMlwRRuysq4Jt16df/vNy65dEpcWtMoIQzBIw5ddu7IKIdrlYsHTgtSY&#10;n9GWNHAxp6zGAg7ZZpEx3MHodbVwbTtcdJRlLaMp4RzOvtEXrXM1fp6TVPyW55wIVK0ssE2o30z9&#10;Xsvfi/OXeLlhuC3KtDcDf4UVNS4buKkZ6g0WGG1ZeTRUXaaMcpqLs5TWC5rnZUrUM8DTOPbB07xn&#10;dNuqZ9ksu01r3ASuPfDTVw+b/nr1kaEyW1muY6EG1zBH6rZIHmeEp+Csy6LkKC83W0YQ+PqqhPMI&#10;o7yiHUoLzASCCUIFHGU03dakERx1BBrjNKXbRpBMNSgbJORIVSkIw0KOxshVSbqz77/bvf5BzkXX&#10;bpZg0nvWfmo/sv7ERh9J9+5yVsv/wXFop2bx2swi2QmUwskgToIkCiyUwrUoSmLfC/Q8pwWA4ahf&#10;Wryd6pnYCiGL4cYLaZ8xp2sBs3ycFv7vpuVTgVuiZptLHwzT4g3Tcikf8Ee6Q672lGol3YTEDk7D&#10;26cQyNsPNP3MUUMvCtxsyGvGaFcQnIF5juwJD2G6So/zJZeDrLtfaAazj7eCqoEe4msnSezI7X0d&#10;hK4fJ+oWg8PwsmVcvCe0BuBwePsYvJFqdHz1gQtpzdhETiynVZm9K6tKHbDN+qJi6ArD2/tO/fSj&#10;32hWNahbWUkAdtw9hK1+bhuilpAEYNYrKzaN8FK67W2TgZl4KXBZ6b/B5Krp/Shdp50oduudAixf&#10;rml2DR5lVNMN0CP8UVD2t4U6oJqVxf/aYkYsVP3cwKwkju9LblIHfhC5cMD2r6z3r+AmhaFWViqY&#10;hfTBhVCMJq1s6GuYv7xUrpVzq23prQW0amP/e9j6/xPYurYfxZINjonCiePQSVxNFBK8iX4/ThS8&#10;KgooD4y4OW0MA2p0RBypV0WSPQJ9HO51AJ0OxCIJYscFzOq4hJdDzLsB5dBxPEcZagLXSLInwcM6&#10;oZFEP0NZ+yI8hvLgHsg1Hi+L8BLX93okuwBjF6hZhdc9JMNpgLrM3gLIJ8KoD9hDPnJSGYWaPW+Y&#10;qjmxsNzoGMkKIY9PymEQeYEmZQ8w699JyjOUFZT9Gcrj0g60kcP8Ih7882Ss7DsJpBq9MrLHymOq&#10;DLgPk5mVTSo4s7LlJsdQVkrAk7JyAFB2QBU4TDD2oOz4SXRT4znFVDkcWGeGsuVBRD9gZTjVLyWe&#10;jJVDx/PlCvAOKLt2HKlM8aRXfSYXnKFseUbS/yQYLjeFQEoNRhe0aUCIBdEemozQvmh6zV1LwlJP&#10;HBZdveDuRJ4X9DlvADR6uHrr121h4Hn60jQWeW+SsUXL1xO6sBRcjQaLxHUrlWqpbEvzbxdkubiu&#10;iOxVNb+THLJPkMhdrRDL6hIxynL2edD9VEvZJQcF2nSy7+7Ut5XdiKo4mY69ID91N9Na3ZE2wnSs&#10;y4ay2+4qdoOpuW4/yND6WUe1Q3pFHj2e4uuBkKp5cxps+5WL+8Hm2U7iy+KCVALuABsswuDmGgcD&#10;Xg9Eghlszwxspio2DTajmkDQvh9sbmgDijTYnNiNoQx0M9j21OZ4sQ01mhlut9HTyKTPDG6mmjUN&#10;N6NsfDHcvCh0+3A5KvoD3Hw3ceOB9Gd2mwjczwxupvA0DTejPnwx3Fw/CoNDdnM8F/TLvhZ6z4J4&#10;DqbPDG6mODQNN6MQPAxuQWLLACozNx/gFsGSAfKzkd1muMmtaSbfP62FgqngTMPNrOIfBre93C2I&#10;Hds9hNsQTCHSxkBy81JBvotqj+Vtq+Bnxm6myjINt/2qywOWCnvsFvpe3O8SnNlNSiYnL4McV0K8&#10;J6qE+DbUNnQQjpzYiQ9ZETK+MPCBjeVWi9CJbN1gWrJ73ps3VX3aMMEsH1tyU+pBJWRfwHu8TUM+&#10;bI2HoD6xhzNIALd6u5ARCU8aw4ZuZgxbvimBvK3W8IGCqTYguAJ5YF+fngj68IlD2f407KzvayAe&#10;yH/wb1KWjuLAT+Cy+vwgSYJYKUPTiFzD9xLGLE/JaqoIIiPpJuvfQJz9CU+S1xV8nQLb4dGLRBcl&#10;Ydi+Mfw1iN6ypy6Y3Ngnf5DwjbWEG636fe5zjQWqQF9QY1GfhsBHOqoa1X9QJL8C2j9WNZnxs6fz&#10;fwAAAP//AwBQSwMEFAAGAAgAAAAhABdT2WzgAAAACAEAAA8AAABkcnMvZG93bnJldi54bWxMj09L&#10;w0AUxO+C32F5gje7+UNrG7MppainIrQVxNtr9jUJzb4N2W2SfnvXkx6HGWZ+k68n04qBetdYVhDP&#10;IhDEpdUNVwo+j29PSxDOI2tsLZOCGzlYF/d3OWbajryn4eArEUrYZaig9r7LpHRlTQbdzHbEwTvb&#10;3qAPsq+k7nEM5aaVSRQtpMGGw0KNHW1rKi+Hq1HwPuK4SePXYXc5b2/fx/nH1y4mpR4fps0LCE+T&#10;/wvDL35AhyIwneyVtROtgnDEK0hXCYjgrpLlHMQpxJLFcwqyyOX/A8UPAAAA//8DAFBLAQItABQA&#10;BgAIAAAAIQC2gziS/gAAAOEBAAATAAAAAAAAAAAAAAAAAAAAAABbQ29udGVudF9UeXBlc10ueG1s&#10;UEsBAi0AFAAGAAgAAAAhADj9If/WAAAAlAEAAAsAAAAAAAAAAAAAAAAALwEAAF9yZWxzLy5yZWxz&#10;UEsBAi0AFAAGAAgAAAAhABVZViSWBgAAPjUAAA4AAAAAAAAAAAAAAAAALgIAAGRycy9lMm9Eb2Mu&#10;eG1sUEsBAi0AFAAGAAgAAAAhABdT2WzgAAAACAEAAA8AAAAAAAAAAAAAAAAA8AgAAGRycy9kb3du&#10;cmV2LnhtbFBLBQYAAAAABAAEAPMAAAD9CQAAAAA=&#10;">
                <v:shapetype id="_x0000_t202" coordsize="21600,21600" o:spt="202" path="m,l,21600r21600,l21600,xe">
                  <v:stroke joinstyle="miter"/>
                  <v:path gradientshapeok="t" o:connecttype="rect"/>
                </v:shapetype>
                <v:shape id="Text Box 2" o:spid="_x0000_s1027" type="#_x0000_t202" style="position:absolute;width:19907;height:56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7iO5wQAAANsAAAAPAAAAZHJzL2Rvd25yZXYueG1sRI9BawIx&#10;FITvQv9DeAVvmlWhyNYoiyL0olAtPT+S5+7WzUtI0nX77xtB8DjMzDfMajPYTvQUYutYwWxagCDW&#10;zrRcK/g67ydLEDEhG+wck4I/irBZv4xWWBp340/qT6kWGcKxRAVNSr6UMuqGLMap88TZu7hgMWUZ&#10;amkC3jLcdnJeFG/SYst5oUFP24b09fRrFRyqw7Y4ht5W/vvy06HXeuejUuPXoXoHkWhIz/Cj/WEU&#10;zBdw/5J/gFz/AwAA//8DAFBLAQItABQABgAIAAAAIQDb4fbL7gAAAIUBAAATAAAAAAAAAAAAAAAA&#10;AAAAAABbQ29udGVudF9UeXBlc10ueG1sUEsBAi0AFAAGAAgAAAAhAFr0LFu/AAAAFQEAAAsAAAAA&#10;AAAAAAAAAAAAHwEAAF9yZWxzLy5yZWxzUEsBAi0AFAAGAAgAAAAhAKfuI7nBAAAA2wAAAA8AAAAA&#10;AAAAAAAAAAAABwIAAGRycy9kb3ducmV2LnhtbFBLBQYAAAAAAwADALcAAAD1AgAAAAA=&#10;">
                  <v:textbox>
                    <w:txbxContent>
                      <w:p w14:paraId="4BA9A3DF" w14:textId="77777777" w:rsidR="00841DFA" w:rsidRDefault="00841DFA" w:rsidP="00D804C9">
                        <w:pPr>
                          <w:ind w:right="-45"/>
                          <w:jc w:val="center"/>
                        </w:pPr>
                        <w:r>
                          <w:t>Documents identified through initial online database searching (n = 11370)</w:t>
                        </w:r>
                      </w:p>
                      <w:p w14:paraId="460079AE" w14:textId="77777777" w:rsidR="00841DFA" w:rsidRDefault="00841DFA" w:rsidP="00D804C9">
                        <w:pPr>
                          <w:jc w:val="center"/>
                        </w:pPr>
                      </w:p>
                    </w:txbxContent>
                  </v:textbox>
                </v:shape>
                <v:shape id="Text Box 2" o:spid="_x0000_s1028" type="#_x0000_t202" style="position:absolute;left:20478;width:18862;height:56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7vNwQAAANsAAAAPAAAAZHJzL2Rvd25yZXYueG1sRI9BawIx&#10;FITvQv9DeAVvmlWkyNYoiyL0olAtPT+S5+7WzUtI0nX77xtB8DjMzDfMajPYTvQUYutYwWxagCDW&#10;zrRcK/g67ydLEDEhG+wck4I/irBZv4xWWBp340/qT6kWGcKxRAVNSr6UMuqGLMap88TZu7hgMWUZ&#10;amkC3jLcdnJeFG/SYst5oUFP24b09fRrFRyqw7Y4ht5W/vvy06HXeuejUuPXoXoHkWhIz/Cj/WEU&#10;zBdw/5J/gFz/AwAA//8DAFBLAQItABQABgAIAAAAIQDb4fbL7gAAAIUBAAATAAAAAAAAAAAAAAAA&#10;AAAAAABbQ29udGVudF9UeXBlc10ueG1sUEsBAi0AFAAGAAgAAAAhAFr0LFu/AAAAFQEAAAsAAAAA&#10;AAAAAAAAAAAAHwEAAF9yZWxzLy5yZWxzUEsBAi0AFAAGAAgAAAAhACgHu83BAAAA2wAAAA8AAAAA&#10;AAAAAAAAAAAABwIAAGRycy9kb3ducmV2LnhtbFBLBQYAAAAAAwADALcAAAD1AgAAAAA=&#10;">
                  <v:textbox>
                    <w:txbxContent>
                      <w:p w14:paraId="1B48CF9F" w14:textId="77777777" w:rsidR="00841DFA" w:rsidRDefault="00841DFA" w:rsidP="00D804C9">
                        <w:pPr>
                          <w:jc w:val="center"/>
                        </w:pPr>
                        <w:r>
                          <w:t>Documents identified through other sources</w:t>
                        </w:r>
                      </w:p>
                      <w:p w14:paraId="5351BE35" w14:textId="77777777" w:rsidR="00841DFA" w:rsidRDefault="00841DFA" w:rsidP="00D804C9">
                        <w:pPr>
                          <w:jc w:val="center"/>
                        </w:pPr>
                        <w:r>
                          <w:t>(n = 15)</w:t>
                        </w:r>
                      </w:p>
                    </w:txbxContent>
                  </v:textbox>
                </v:shape>
                <v:shape id="Text Box 25" o:spid="_x0000_s1029" type="#_x0000_t202" style="position:absolute;left:15621;top:12192;width:18861;height:61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x5WwQAAANsAAAAPAAAAZHJzL2Rvd25yZXYueG1sRI9BawIx&#10;FITvQv9DeAVvmlWwyNYoiyL0olAtPT+S5+7WzUtI0nX77xtB8DjMzDfMajPYTvQUYutYwWxagCDW&#10;zrRcK/g67ydLEDEhG+wck4I/irBZv4xWWBp340/qT6kWGcKxRAVNSr6UMuqGLMap88TZu7hgMWUZ&#10;amkC3jLcdnJeFG/SYst5oUFP24b09fRrFRyqw7Y4ht5W/vvy06HXeuejUuPXoXoHkWhIz/Cj/WEU&#10;zBdw/5J/gFz/AwAA//8DAFBLAQItABQABgAIAAAAIQDb4fbL7gAAAIUBAAATAAAAAAAAAAAAAAAA&#10;AAAAAABbQ29udGVudF9UeXBlc10ueG1sUEsBAi0AFAAGAAgAAAAhAFr0LFu/AAAAFQEAAAsAAAAA&#10;AAAAAAAAAAAAHwEAAF9yZWxzLy5yZWxzUEsBAi0AFAAGAAgAAAAhAEdLHlbBAAAA2wAAAA8AAAAA&#10;AAAAAAAAAAAABwIAAGRycy9kb3ducmV2LnhtbFBLBQYAAAAAAwADALcAAAD1AgAAAAA=&#10;">
                  <v:textbox>
                    <w:txbxContent>
                      <w:p w14:paraId="01FAE0FB" w14:textId="77777777" w:rsidR="00841DFA" w:rsidRDefault="00841DFA" w:rsidP="00D804C9">
                        <w:pPr>
                          <w:jc w:val="center"/>
                        </w:pPr>
                        <w:r>
                          <w:t>Documents initially identified</w:t>
                        </w:r>
                      </w:p>
                      <w:p w14:paraId="1095BBFA" w14:textId="4716A86D" w:rsidR="00841DFA" w:rsidRDefault="00841DFA" w:rsidP="00D804C9">
                        <w:pPr>
                          <w:jc w:val="center"/>
                        </w:pPr>
                        <w:r>
                          <w:t>(n = 11392)</w:t>
                        </w:r>
                      </w:p>
                    </w:txbxContent>
                  </v:textbox>
                </v:shape>
                <v:shape id="Text Box 2" o:spid="_x0000_s1030" type="#_x0000_t202" style="position:absolute;left:39243;top:22002;width:18820;height:54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YAhwQAAANsAAAAPAAAAZHJzL2Rvd25yZXYueG1sRI9BawIx&#10;FITvBf9DeIK3mtWDyNYoiyL0oqAtPT+S5+7q5iUkcd3+e1MoeBxm5htmtRlsJ3oKsXWsYDYtQBBr&#10;Z1quFXx/7d+XIGJCNtg5JgW/FGGzHr2tsDTuwSfqz6kWGcKxRAVNSr6UMuqGLMap88TZu7hgMWUZ&#10;amkCPjLcdnJeFAtpseW80KCnbUP6dr5bBYfqsC2OobeV/7lcO/Ra73xUajIeqg8QiYb0Cv+3P42C&#10;+QL+vuQfINdPAAAA//8DAFBLAQItABQABgAIAAAAIQDb4fbL7gAAAIUBAAATAAAAAAAAAAAAAAAA&#10;AAAAAABbQ29udGVudF9UeXBlc10ueG1sUEsBAi0AFAAGAAgAAAAhAFr0LFu/AAAAFQEAAAsAAAAA&#10;AAAAAAAAAAAAHwEAAF9yZWxzLy5yZWxzUEsBAi0AFAAGAAgAAAAhALeZgCHBAAAA2wAAAA8AAAAA&#10;AAAAAAAAAAAABwIAAGRycy9kb3ducmV2LnhtbFBLBQYAAAAAAwADALcAAAD1AgAAAAA=&#10;">
                  <v:textbox>
                    <w:txbxContent>
                      <w:p w14:paraId="5B59218A" w14:textId="77777777" w:rsidR="00841DFA" w:rsidRDefault="00841DFA" w:rsidP="00D804C9">
                        <w:pPr>
                          <w:jc w:val="center"/>
                        </w:pPr>
                        <w:r>
                          <w:t>Duplicates removed</w:t>
                        </w:r>
                      </w:p>
                      <w:p w14:paraId="05689310" w14:textId="77777777" w:rsidR="00841DFA" w:rsidRDefault="00841DFA" w:rsidP="00D804C9">
                        <w:pPr>
                          <w:jc w:val="center"/>
                        </w:pPr>
                        <w:r>
                          <w:t>(n =4223)</w:t>
                        </w:r>
                      </w:p>
                    </w:txbxContent>
                  </v:textbox>
                </v:shape>
                <v:shape id="Text Box 27" o:spid="_x0000_s1031" type="#_x0000_t202" style="position:absolute;left:16573;top:32004;width:18862;height:54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SW6wQAAANsAAAAPAAAAZHJzL2Rvd25yZXYueG1sRI9BawIx&#10;FITvQv9DeAVvmtWDla1RFkXoRaFaen4kz92tm5eQpOv23zeC4HGYmW+Y1WawnegpxNaxgtm0AEGs&#10;nWm5VvB13k+WIGJCNtg5JgV/FGGzfhmtsDTuxp/Un1ItMoRjiQqalHwpZdQNWYxT54mzd3HBYsoy&#10;1NIEvGW47eS8KBbSYst5oUFP24b09fRrFRyqw7Y4ht5W/vvy06HXeuejUuPXoXoHkWhIz/Cj/WEU&#10;zN/g/iX/ALn+BwAA//8DAFBLAQItABQABgAIAAAAIQDb4fbL7gAAAIUBAAATAAAAAAAAAAAAAAAA&#10;AAAAAABbQ29udGVudF9UeXBlc10ueG1sUEsBAi0AFAAGAAgAAAAhAFr0LFu/AAAAFQEAAAsAAAAA&#10;AAAAAAAAAAAAHwEAAF9yZWxzLy5yZWxzUEsBAi0AFAAGAAgAAAAhANjVJbrBAAAA2wAAAA8AAAAA&#10;AAAAAAAAAAAABwIAAGRycy9kb3ducmV2LnhtbFBLBQYAAAAAAwADALcAAAD1AgAAAAA=&#10;">
                  <v:textbox>
                    <w:txbxContent>
                      <w:p w14:paraId="17DE7DD2" w14:textId="77777777" w:rsidR="00841DFA" w:rsidRDefault="00841DFA" w:rsidP="00D804C9">
                        <w:pPr>
                          <w:jc w:val="center"/>
                        </w:pPr>
                        <w:r>
                          <w:t>Non-duplicate documents</w:t>
                        </w:r>
                      </w:p>
                      <w:p w14:paraId="4D8D8CD2" w14:textId="60AEB646" w:rsidR="00841DFA" w:rsidRDefault="00841DFA" w:rsidP="00D804C9">
                        <w:pPr>
                          <w:jc w:val="center"/>
                        </w:pPr>
                        <w:r>
                          <w:t>(n = 7169)</w:t>
                        </w:r>
                      </w:p>
                    </w:txbxContent>
                  </v:textbox>
                </v:shape>
                <v:shape id="Text Box 28" o:spid="_x0000_s1032" type="#_x0000_t202" style="position:absolute;left:39243;top:41910;width:18861;height:65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rHIvwAAANsAAAAPAAAAZHJzL2Rvd25yZXYueG1sRE89a8Mw&#10;EN0L/Q/iCtlqORlCca0EkxDo4kDd0vmQLrZb6yQkxXH/fTQUOj7ed71f7CRmCnF0rGBdlCCItTMj&#10;9wo+P07PLyBiQjY4OSYFvxRhv3t8qLEy7sbvNHepFzmEY4UKhpR8JWXUA1mMhfPEmbu4YDFlGHpp&#10;At5yuJ3kpiy30uLIuWFAT4eB9E93tQrapj2U5zDbxn9dvif0Wh99VGr1tDSvIBIt6V/8534zCjZ5&#10;bP6Sf4Dc3QEAAP//AwBQSwECLQAUAAYACAAAACEA2+H2y+4AAACFAQAAEwAAAAAAAAAAAAAAAAAA&#10;AAAAW0NvbnRlbnRfVHlwZXNdLnhtbFBLAQItABQABgAIAAAAIQBa9CxbvwAAABUBAAALAAAAAAAA&#10;AAAAAAAAAB8BAABfcmVscy8ucmVsc1BLAQItABQABgAIAAAAIQCpSrHIvwAAANsAAAAPAAAAAAAA&#10;AAAAAAAAAAcCAABkcnMvZG93bnJldi54bWxQSwUGAAAAAAMAAwC3AAAA8wIAAAAA&#10;">
                  <v:textbox>
                    <w:txbxContent>
                      <w:p w14:paraId="4A604295" w14:textId="77777777" w:rsidR="00841DFA" w:rsidRPr="001073FE" w:rsidRDefault="00841DFA" w:rsidP="00D804C9">
                        <w:pPr>
                          <w:jc w:val="center"/>
                        </w:pPr>
                        <w:r w:rsidRPr="001073FE">
                          <w:t>Excluded on title or abstract</w:t>
                        </w:r>
                      </w:p>
                      <w:p w14:paraId="69E7365A" w14:textId="77777777" w:rsidR="00841DFA" w:rsidRPr="001073FE" w:rsidRDefault="00841DFA" w:rsidP="00D804C9">
                        <w:pPr>
                          <w:jc w:val="center"/>
                        </w:pPr>
                        <w:r w:rsidRPr="001073FE">
                          <w:t>(n =</w:t>
                        </w:r>
                        <w:r>
                          <w:t xml:space="preserve"> 7092</w:t>
                        </w:r>
                        <w:r w:rsidRPr="001073FE">
                          <w:t>)</w:t>
                        </w:r>
                      </w:p>
                    </w:txbxContent>
                  </v:textbox>
                </v:shape>
                <v:shape id="Text Box 29" o:spid="_x0000_s1033" type="#_x0000_t202" style="position:absolute;left:16573;top:51911;width:18862;height:61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hRTwQAAANsAAAAPAAAAZHJzL2Rvd25yZXYueG1sRI9BawIx&#10;FITvQv9DeAVvmtWD1K1RFkXoRaFaen4kz92tm5eQpOv23zeC4HGYmW+Y1WawnegpxNaxgtm0AEGs&#10;nWm5VvB13k/eQMSEbLBzTAr+KMJm/TJaYWncjT+pP6VaZAjHEhU0KflSyqgbshinzhNn7+KCxZRl&#10;qKUJeMtw28l5USykxZbzQoOetg3p6+nXKjhUh21xDL2t/Pflp0Ov9c5HpcavQ/UOItGQnuFH+8Mo&#10;mC/h/iX/ALn+BwAA//8DAFBLAQItABQABgAIAAAAIQDb4fbL7gAAAIUBAAATAAAAAAAAAAAAAAAA&#10;AAAAAABbQ29udGVudF9UeXBlc10ueG1sUEsBAi0AFAAGAAgAAAAhAFr0LFu/AAAAFQEAAAsAAAAA&#10;AAAAAAAAAAAAHwEAAF9yZWxzLy5yZWxzUEsBAi0AFAAGAAgAAAAhAMYGFFPBAAAA2wAAAA8AAAAA&#10;AAAAAAAAAAAABwIAAGRycy9kb3ducmV2LnhtbFBLBQYAAAAAAwADALcAAAD1AgAAAAA=&#10;">
                  <v:textbox>
                    <w:txbxContent>
                      <w:p w14:paraId="661D0DEF" w14:textId="77777777" w:rsidR="00841DFA" w:rsidRDefault="00841DFA" w:rsidP="00D804C9">
                        <w:pPr>
                          <w:jc w:val="center"/>
                        </w:pPr>
                        <w:r>
                          <w:t>Apparently relevant documents</w:t>
                        </w:r>
                      </w:p>
                      <w:p w14:paraId="03AC719B" w14:textId="614A48D7" w:rsidR="00841DFA" w:rsidRDefault="00841DFA" w:rsidP="00D804C9">
                        <w:pPr>
                          <w:jc w:val="center"/>
                        </w:pPr>
                        <w:r>
                          <w:t>(n = 77)</w:t>
                        </w:r>
                      </w:p>
                    </w:txbxContent>
                  </v:textbox>
                </v:shape>
                <v:shape id="Text Box 30" o:spid="_x0000_s1034" type="#_x0000_t202" style="position:absolute;left:39243;top:61341;width:18861;height:62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SsTvwAAANsAAAAPAAAAZHJzL2Rvd25yZXYueG1sRE/Pa8Iw&#10;FL4L/g/hCd5sugljdKalKIIXB3Nj50fybLs1LyHJav3vl8Ngx4/v966Z7SgmCnFwrOChKEEQa2cG&#10;7hR8vB83zyBiQjY4OiYFd4rQ1MvFDivjbvxG0yV1IodwrFBBn5KvpIy6J4uxcJ44c1cXLKYMQydN&#10;wFsOt6N8LMsnaXHg3NCjp31P+vvyYxWc2/O+fA2Tbf3n9WtEr/XBR6XWq7l9AZFoTv/iP/fJKNjm&#10;9flL/gGy/gUAAP//AwBQSwECLQAUAAYACAAAACEA2+H2y+4AAACFAQAAEwAAAAAAAAAAAAAAAAAA&#10;AAAAW0NvbnRlbnRfVHlwZXNdLnhtbFBLAQItABQABgAIAAAAIQBa9CxbvwAAABUBAAALAAAAAAAA&#10;AAAAAAAAAB8BAABfcmVscy8ucmVsc1BLAQItABQABgAIAAAAIQDS5SsTvwAAANsAAAAPAAAAAAAA&#10;AAAAAAAAAAcCAABkcnMvZG93bnJldi54bWxQSwUGAAAAAAMAAwC3AAAA8wIAAAAA&#10;">
                  <v:textbox>
                    <w:txbxContent>
                      <w:p w14:paraId="098EEA61" w14:textId="77777777" w:rsidR="00841DFA" w:rsidRDefault="00841DFA" w:rsidP="00D804C9">
                        <w:pPr>
                          <w:jc w:val="center"/>
                        </w:pPr>
                        <w:r>
                          <w:t>Full text documents excluded</w:t>
                        </w:r>
                      </w:p>
                      <w:p w14:paraId="4AC23F03" w14:textId="77777777" w:rsidR="00841DFA" w:rsidRDefault="00841DFA" w:rsidP="00D804C9">
                        <w:pPr>
                          <w:jc w:val="center"/>
                        </w:pPr>
                        <w:r>
                          <w:t>(n = 34)</w:t>
                        </w:r>
                      </w:p>
                    </w:txbxContent>
                  </v:textbox>
                </v:shape>
                <v:shapetype id="_x0000_t32" coordsize="21600,21600" o:spt="32" o:oned="t" path="m,l21600,21600e" filled="f">
                  <v:path arrowok="t" fillok="f" o:connecttype="none"/>
                  <o:lock v:ext="edit" shapetype="t"/>
                </v:shapetype>
                <v:shape id="Straight Arrow Connector 31" o:spid="_x0000_s1035" type="#_x0000_t32" style="position:absolute;left:17335;top:5619;width:0;height:65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nbGwwAAANsAAAAPAAAAZHJzL2Rvd25yZXYueG1sRI9Ba8JA&#10;FITvhf6H5RW81Y0tBEmzEZGWxt5MW7w+dp9JNPs2ZLcx/nu3IHgcZuYbJl9NthMjDb51rGAxT0AQ&#10;a2darhX8fH88L0H4gGywc0wKLuRhVTw+5JgZd+YdjVWoRYSwz1BBE0KfSel1Qxb93PXE0Tu4wWKI&#10;cqilGfAc4baTL0mSSostx4UGe9o0pE/Vn1WA+1IfT2X6qffdutzqEd83v19KzZ6m9RuIQFO4h2/t&#10;0ih4XcD/l/gDZHEFAAD//wMAUEsBAi0AFAAGAAgAAAAhANvh9svuAAAAhQEAABMAAAAAAAAAAAAA&#10;AAAAAAAAAFtDb250ZW50X1R5cGVzXS54bWxQSwECLQAUAAYACAAAACEAWvQsW78AAAAVAQAACwAA&#10;AAAAAAAAAAAAAAAfAQAAX3JlbHMvLnJlbHNQSwECLQAUAAYACAAAACEAbLp2xsMAAADbAAAADwAA&#10;AAAAAAAAAAAAAAAHAgAAZHJzL2Rvd25yZXYueG1sUEsFBgAAAAADAAMAtwAAAPcCAAAAAA==&#10;" strokecolor="black [3200]" strokeweight="2pt">
                  <v:stroke endarrow="open"/>
                  <v:shadow on="t" color="black" opacity="24903f" origin=",.5" offset="0,.55556mm"/>
                </v:shape>
                <v:shape id="Straight Arrow Connector 32" o:spid="_x0000_s1036" type="#_x0000_t32" style="position:absolute;left:30194;top:5619;width:0;height:63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OixwgAAANsAAAAPAAAAZHJzL2Rvd25yZXYueG1sRI9Pi8Iw&#10;FMTvwn6H8Ba8abouiHSNIrJi9eafxesjebbV5qU02Vq/vREEj8PM/IaZzjtbiZYaXzpW8DVMQBBr&#10;Z0rOFRwPq8EEhA/IBivHpOBOHuazj94UU+NuvKN2H3IRIexTVFCEUKdSel2QRT90NXH0zq6xGKJs&#10;cmkavEW4reQoScbSYslxocCalgXp6/7fKsBTpi/XbLzWp2qRbXSLv8u/rVL9z27xAyJQF97hVzsz&#10;Cr5H8PwSf4CcPQAAAP//AwBQSwECLQAUAAYACAAAACEA2+H2y+4AAACFAQAAEwAAAAAAAAAAAAAA&#10;AAAAAAAAW0NvbnRlbnRfVHlwZXNdLnhtbFBLAQItABQABgAIAAAAIQBa9CxbvwAAABUBAAALAAAA&#10;AAAAAAAAAAAAAB8BAABfcmVscy8ucmVsc1BLAQItABQABgAIAAAAIQCcaOixwgAAANsAAAAPAAAA&#10;AAAAAAAAAAAAAAcCAABkcnMvZG93bnJldi54bWxQSwUGAAAAAAMAAwC3AAAA9gIAAAAA&#10;" strokecolor="black [3200]" strokeweight="2pt">
                  <v:stroke endarrow="open"/>
                  <v:shadow on="t" color="black" opacity="24903f" origin=",.5" offset="0,.55556mm"/>
                </v:shape>
                <v:shape id="Straight Arrow Connector 33" o:spid="_x0000_s1037" type="#_x0000_t32" style="position:absolute;left:26003;top:18288;width:0;height:138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E0qwQAAANsAAAAPAAAAZHJzL2Rvd25yZXYueG1sRI9Bi8Iw&#10;FITvC/6H8ARva6qCSDWKiLLVm+6K10fybKvNS2mytfvvN4LgcZiZb5jFqrOVaKnxpWMFo2ECglg7&#10;U3Ku4Od79zkD4QOywcoxKfgjD6tl72OBqXEPPlJ7CrmIEPYpKihCqFMpvS7Ioh+6mjh6V9dYDFE2&#10;uTQNPiLcVnKcJFNpseS4UGBNm4L0/fRrFeAl07d7Nv3Sl2qd7XWL2835oNSg363nIAJ14R1+tTOj&#10;YDKB55f4A+TyHwAA//8DAFBLAQItABQABgAIAAAAIQDb4fbL7gAAAIUBAAATAAAAAAAAAAAAAAAA&#10;AAAAAABbQ29udGVudF9UeXBlc10ueG1sUEsBAi0AFAAGAAgAAAAhAFr0LFu/AAAAFQEAAAsAAAAA&#10;AAAAAAAAAAAAHwEAAF9yZWxzLy5yZWxzUEsBAi0AFAAGAAgAAAAhAPMkTSrBAAAA2wAAAA8AAAAA&#10;AAAAAAAAAAAABwIAAGRycy9kb3ducmV2LnhtbFBLBQYAAAAAAwADALcAAAD1AgAAAAA=&#10;" strokecolor="black [3200]" strokeweight="2pt">
                  <v:stroke endarrow="open"/>
                  <v:shadow on="t" color="black" opacity="24903f" origin=",.5" offset="0,.55556mm"/>
                </v:shape>
                <v:shape id="Straight Arrow Connector 34" o:spid="_x0000_s1038" type="#_x0000_t32" style="position:absolute;left:26003;top:37623;width:0;height:1429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dVewwAAANsAAAAPAAAAZHJzL2Rvd25yZXYueG1sRI9Ba8JA&#10;FITvhf6H5RW8NZuqSEndBJFKY2/aFq+P3WcSzb4N2W2M/94tCD0OM/MNsyxG24qBet84VvCSpCCI&#10;tTMNVwq+vzbPryB8QDbYOiYFV/JQ5I8PS8yMu/COhn2oRISwz1BBHUKXSel1TRZ94jri6B1dbzFE&#10;2VfS9HiJcNvKaZoupMWG40KNHa1r0uf9r1WAh1KfzuXiQx/aVbnVA76vfz6VmjyNqzcQgcbwH763&#10;S6NgNoe/L/EHyPwGAAD//wMAUEsBAi0AFAAGAAgAAAAhANvh9svuAAAAhQEAABMAAAAAAAAAAAAA&#10;AAAAAAAAAFtDb250ZW50X1R5cGVzXS54bWxQSwECLQAUAAYACAAAACEAWvQsW78AAAAVAQAACwAA&#10;AAAAAAAAAAAAAAAfAQAAX3JlbHMvLnJlbHNQSwECLQAUAAYACAAAACEAfM3VXsMAAADbAAAADwAA&#10;AAAAAAAAAAAAAAAHAgAAZHJzL2Rvd25yZXYueG1sUEsFBgAAAAADAAMAtwAAAPcCAAAAAA==&#10;" strokecolor="black [3200]" strokeweight="2pt">
                  <v:stroke endarrow="open"/>
                  <v:shadow on="t" color="black" opacity="24903f" origin=",.5" offset="0,.55556mm"/>
                </v:shape>
                <v:shape id="Straight Arrow Connector 35" o:spid="_x0000_s1039" type="#_x0000_t32" style="position:absolute;left:26003;top:24765;width:132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XDFwwAAANsAAAAPAAAAZHJzL2Rvd25yZXYueG1sRI9Ba8JA&#10;FITvhf6H5RW8NZsqSkndBJFKY2/aFq+P3WcSzb4N2W2M/94tCD0OM/MNsyxG24qBet84VvCSpCCI&#10;tTMNVwq+vzbPryB8QDbYOiYFV/JQ5I8PS8yMu/COhn2oRISwz1BBHUKXSel1TRZ94jri6B1dbzFE&#10;2VfS9HiJcNvKaZoupMWG40KNHa1r0uf9r1WAh1KfzuXiQx/aVbnVA76vfz6VmjyNqzcQgcbwH763&#10;S6NgNoe/L/EHyPwGAAD//wMAUEsBAi0AFAAGAAgAAAAhANvh9svuAAAAhQEAABMAAAAAAAAAAAAA&#10;AAAAAAAAAFtDb250ZW50X1R5cGVzXS54bWxQSwECLQAUAAYACAAAACEAWvQsW78AAAAVAQAACwAA&#10;AAAAAAAAAAAAAAAfAQAAX3JlbHMvLnJlbHNQSwECLQAUAAYACAAAACEAE4FwxcMAAADbAAAADwAA&#10;AAAAAAAAAAAAAAAHAgAAZHJzL2Rvd25yZXYueG1sUEsFBgAAAAADAAMAtwAAAPcCAAAAAA==&#10;" strokecolor="black [3200]" strokeweight="2pt">
                  <v:stroke endarrow="open"/>
                  <v:shadow on="t" color="black" opacity="24903f" origin=",.5" offset="0,.55556mm"/>
                </v:shape>
                <v:shape id="Straight Arrow Connector 36" o:spid="_x0000_s1040" type="#_x0000_t32" style="position:absolute;left:25908;top:44767;width:132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6ywgAAANsAAAAPAAAAZHJzL2Rvd25yZXYueG1sRI9Ba8JA&#10;FITvQv/D8gq9mY0WgkRXEWkx9aa2eH3sPpNo9m3IbmP677uC4HGYmW+YxWqwjeip87VjBZMkBUGs&#10;nam5VPB9/BzPQPiAbLBxTAr+yMNq+TJaYG7cjffUH0IpIoR9jgqqENpcSq8rsugT1xJH7+w6iyHK&#10;rpSmw1uE20ZO0zSTFmuOCxW2tKlIXw+/VgGeCn25FtlWn5p18aV7/Nj87JR6ex3WcxCBhvAMP9qF&#10;UfCewf1L/AFy+Q8AAP//AwBQSwECLQAUAAYACAAAACEA2+H2y+4AAACFAQAAEwAAAAAAAAAAAAAA&#10;AAAAAAAAW0NvbnRlbnRfVHlwZXNdLnhtbFBLAQItABQABgAIAAAAIQBa9CxbvwAAABUBAAALAAAA&#10;AAAAAAAAAAAAAB8BAABfcmVscy8ucmVsc1BLAQItABQABgAIAAAAIQDjU+6ywgAAANsAAAAPAAAA&#10;AAAAAAAAAAAAAAcCAABkcnMvZG93bnJldi54bWxQSwUGAAAAAAMAAwC3AAAA9gIAAAAA&#10;" strokecolor="black [3200]" strokeweight="2pt">
                  <v:stroke endarrow="open"/>
                  <v:shadow on="t" color="black" opacity="24903f" origin=",.5" offset="0,.55556mm"/>
                </v:shape>
                <v:shape id="Straight Arrow Connector 37" o:spid="_x0000_s1041" type="#_x0000_t32" style="position:absolute;left:26003;top:58102;width:0;height:1376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0spwwAAANsAAAAPAAAAZHJzL2Rvd25yZXYueG1sRI9Ba8JA&#10;FITvQv/D8gq9mU1b0JK6CSItTb2pLV4fu88kmn0bstuY/ntXEDwOM/MNsyhG24qBet84VvCcpCCI&#10;tTMNVwp+dp/TNxA+IBtsHZOCf/JQ5A+TBWbGnXlDwzZUIkLYZ6igDqHLpPS6Jos+cR1x9A6utxii&#10;7CtpejxHuG3lS5rOpMWG40KNHa1q0qftn1WA+1IfT+XsS+/bZfmtB/xY/a6Venocl+8gAo3hHr61&#10;S6PgdQ7XL/EHyPwCAAD//wMAUEsBAi0AFAAGAAgAAAAhANvh9svuAAAAhQEAABMAAAAAAAAAAAAA&#10;AAAAAAAAAFtDb250ZW50X1R5cGVzXS54bWxQSwECLQAUAAYACAAAACEAWvQsW78AAAAVAQAACwAA&#10;AAAAAAAAAAAAAAAfAQAAX3JlbHMvLnJlbHNQSwECLQAUAAYACAAAACEAjB9LKcMAAADbAAAADwAA&#10;AAAAAAAAAAAAAAAHAgAAZHJzL2Rvd25yZXYueG1sUEsFBgAAAAADAAMAtwAAAPcCAAAAAA==&#10;" strokecolor="black [3200]" strokeweight="2pt">
                  <v:stroke endarrow="open"/>
                  <v:shadow on="t" color="black" opacity="24903f" origin=",.5" offset="0,.55556mm"/>
                </v:shape>
                <v:shape id="Straight Arrow Connector 38" o:spid="_x0000_s1042" type="#_x0000_t32" style="position:absolute;left:25908;top:64389;width:132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N9bwAAAANsAAAAPAAAAZHJzL2Rvd25yZXYueG1sRE/Pa8Iw&#10;FL4P/B/CE3abqRvIqEYpxWHdbW7i9ZE829rmpTSxrf/9chjs+PH93uwm24qBel87VrBcJCCItTM1&#10;lwp+vj9e3kH4gGywdUwKHuRht509bTA1buQvGk6hFDGEfYoKqhC6VEqvK7LoF64jjtzV9RZDhH0p&#10;TY9jDLetfE2SlbRYc2yosKO8It2c7lYBXgp9a4rVQV/arDjqAff5+VOp5/mUrUEEmsK/+M9dGAVv&#10;cWz8En+A3P4CAAD//wMAUEsBAi0AFAAGAAgAAAAhANvh9svuAAAAhQEAABMAAAAAAAAAAAAAAAAA&#10;AAAAAFtDb250ZW50X1R5cGVzXS54bWxQSwECLQAUAAYACAAAACEAWvQsW78AAAAVAQAACwAAAAAA&#10;AAAAAAAAAAAfAQAAX3JlbHMvLnJlbHNQSwECLQAUAAYACAAAACEA/YDfW8AAAADbAAAADwAAAAAA&#10;AAAAAAAAAAAHAgAAZHJzL2Rvd25yZXYueG1sUEsFBgAAAAADAAMAtwAAAPQCAAAAAA==&#10;" strokecolor="black [3200]" strokeweight="2pt">
                  <v:stroke endarrow="open"/>
                  <v:shadow on="t" color="black" opacity="24903f" origin=",.5" offset="0,.55556mm"/>
                </v:shape>
                <v:shape id="Text Box 39" o:spid="_x0000_s1043" type="#_x0000_t202" style="position:absolute;left:14097;top:71818;width:24065;height:61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4KOwgAAANsAAAAPAAAAZHJzL2Rvd25yZXYueG1sRI9BawIx&#10;FITvBf9DeIK3mlWh1NUoi1LwYqG2eH4kz93VzUtI0nX9902h0OMwM98w6+1gO9FTiK1jBbNpAYJY&#10;O9NyreDr8+35FURMyAY7x6TgQRG2m9HTGkvj7vxB/SnVIkM4lqigScmXUkbdkMU4dZ44excXLKYs&#10;Qy1NwHuG207Oi+JFWmw5LzToadeQvp2+rYJjddwV76G3lT9frh16rfc+KjUZD9UKRKIh/Yf/2gej&#10;YLGE3y/5B8jNDwAAAP//AwBQSwECLQAUAAYACAAAACEA2+H2y+4AAACFAQAAEwAAAAAAAAAAAAAA&#10;AAAAAAAAW0NvbnRlbnRfVHlwZXNdLnhtbFBLAQItABQABgAIAAAAIQBa9CxbvwAAABUBAAALAAAA&#10;AAAAAAAAAAAAAB8BAABfcmVscy8ucmVsc1BLAQItABQABgAIAAAAIQBD34KOwgAAANsAAAAPAAAA&#10;AAAAAAAAAAAAAAcCAABkcnMvZG93bnJldi54bWxQSwUGAAAAAAMAAwC3AAAA9gIAAAAA&#10;">
                  <v:textbox>
                    <w:txbxContent>
                      <w:p w14:paraId="18F843A3" w14:textId="77777777" w:rsidR="00841DFA" w:rsidRDefault="00841DFA" w:rsidP="00D804C9">
                        <w:pPr>
                          <w:jc w:val="center"/>
                        </w:pPr>
                        <w:r>
                          <w:t>Full text documents included in Literature Review</w:t>
                        </w:r>
                      </w:p>
                      <w:p w14:paraId="07478D20" w14:textId="545D69F2" w:rsidR="00841DFA" w:rsidRDefault="00841DFA" w:rsidP="00D804C9">
                        <w:pPr>
                          <w:jc w:val="center"/>
                        </w:pPr>
                        <w:r>
                          <w:t>(n = 43)</w:t>
                        </w:r>
                      </w:p>
                    </w:txbxContent>
                  </v:textbox>
                </v:shape>
                <v:shape id="Text Box 2" o:spid="_x0000_s1044" type="#_x0000_t202" style="position:absolute;left:40100;width:18859;height:5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1huvwAAANsAAAAPAAAAZHJzL2Rvd25yZXYueG1sRE/Pa8Iw&#10;FL4L/g/hCd5suiFjdKalKIIXB3Nj50fybLs1LyHJav3vl8Ngx4/v966Z7SgmCnFwrOChKEEQa2cG&#10;7hR8vB83zyBiQjY4OiYFd4rQ1MvFDivjbvxG0yV1IodwrFBBn5KvpIy6J4uxcJ44c1cXLKYMQydN&#10;wFsOt6N8LMsnaXHg3NCjp31P+vvyYxWc2/O+fA2Tbf3n9WtEr/XBR6XWq7l9AZFoTv/iP/fJKNjm&#10;9flL/gGy/gUAAP//AwBQSwECLQAUAAYACAAAACEA2+H2y+4AAACFAQAAEwAAAAAAAAAAAAAAAAAA&#10;AAAAW0NvbnRlbnRfVHlwZXNdLnhtbFBLAQItABQABgAIAAAAIQBa9CxbvwAAABUBAAALAAAAAAAA&#10;AAAAAAAAAB8BAABfcmVscy8ucmVsc1BLAQItABQABgAIAAAAIQCK41huvwAAANsAAAAPAAAAAAAA&#10;AAAAAAAAAAcCAABkcnMvZG93bnJldi54bWxQSwUGAAAAAAMAAwC3AAAA8wIAAAAA&#10;">
                  <v:textbox>
                    <w:txbxContent>
                      <w:p w14:paraId="5EFDADFC" w14:textId="77777777" w:rsidR="00841DFA" w:rsidRDefault="00841DFA" w:rsidP="00D804C9">
                        <w:pPr>
                          <w:jc w:val="center"/>
                        </w:pPr>
                        <w:r>
                          <w:t>Documents identified from existing Rec 12 REA</w:t>
                        </w:r>
                      </w:p>
                      <w:p w14:paraId="45088093" w14:textId="279C6C0E" w:rsidR="00841DFA" w:rsidRDefault="00841DFA" w:rsidP="00D804C9">
                        <w:pPr>
                          <w:jc w:val="center"/>
                        </w:pPr>
                        <w:r>
                          <w:t>(n = 7)</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41" o:spid="_x0000_s1045" type="#_x0000_t34" style="position:absolute;left:34575;top:5619;width:7855;height:7996;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x8WwwAAANsAAAAPAAAAZHJzL2Rvd25yZXYueG1sRI9Bi8Iw&#10;FITvC/6H8AQvy5qqiyzVKCIIXhRXPXh8NM+2u81LSWJt/70RBI/DzHzDzJetqURDzpeWFYyGCQji&#10;zOqScwXn0+brB4QPyBory6SgIw/LRe9jjqm2d/6l5hhyESHsU1RQhFCnUvqsIIN+aGvi6F2tMxii&#10;dLnUDu8Rbio5TpKpNFhyXCiwpnVB2f/xZhS0bFfNZXJz6243PuxPf5/doSSlBv12NQMRqA3v8Ku9&#10;1Qq+R/D8En+AXDwAAAD//wMAUEsBAi0AFAAGAAgAAAAhANvh9svuAAAAhQEAABMAAAAAAAAAAAAA&#10;AAAAAAAAAFtDb250ZW50X1R5cGVzXS54bWxQSwECLQAUAAYACAAAACEAWvQsW78AAAAVAQAACwAA&#10;AAAAAAAAAAAAAAAfAQAAX3JlbHMvLnJlbHNQSwECLQAUAAYACAAAACEADKMfFsMAAADbAAAADwAA&#10;AAAAAAAAAAAAAAAHAgAAZHJzL2Rvd25yZXYueG1sUEsFBgAAAAADAAMAtwAAAPcCAAAAAA==&#10;" adj="-201" strokecolor="black [3213]" strokeweight="2pt">
                  <v:stroke endarrow="open"/>
                  <v:shadow on="t" color="black" opacity="24903f" origin=",.5" offset="0,.55556mm"/>
                </v:shape>
                <w10:wrap anchorx="margin"/>
              </v:group>
            </w:pict>
          </mc:Fallback>
        </mc:AlternateContent>
      </w:r>
      <w:r w:rsidR="00D804C9">
        <w:rPr>
          <w:lang w:eastAsia="en-AU"/>
        </w:rPr>
        <w:t>Figure A2.1. Number of documents retrieved at various stages of the review process.</w:t>
      </w:r>
    </w:p>
    <w:sectPr w:rsidR="00D804C9" w:rsidRPr="00D804C9" w:rsidSect="005A3BDF">
      <w:pgSz w:w="11907" w:h="16839"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58E8E2" w14:textId="77777777" w:rsidR="00841DFA" w:rsidRDefault="00841DFA" w:rsidP="007E4FC7">
      <w:r>
        <w:separator/>
      </w:r>
    </w:p>
  </w:endnote>
  <w:endnote w:type="continuationSeparator" w:id="0">
    <w:p w14:paraId="177D0348" w14:textId="77777777" w:rsidR="00841DFA" w:rsidRDefault="00841DFA" w:rsidP="007E4FC7">
      <w:r>
        <w:continuationSeparator/>
      </w:r>
    </w:p>
  </w:endnote>
  <w:endnote w:type="continuationNotice" w:id="1">
    <w:p w14:paraId="68913CE9" w14:textId="77777777" w:rsidR="00841DFA" w:rsidRDefault="00841D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Bold">
    <w:altName w:val="Arial"/>
    <w:panose1 w:val="020B0704020202020204"/>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Raavi">
    <w:panose1 w:val="02000500000000000000"/>
    <w:charset w:val="01"/>
    <w:family w:val="roman"/>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072116" w14:textId="2E32CAA3" w:rsidR="00841DFA" w:rsidRPr="008B4805" w:rsidRDefault="00841DFA" w:rsidP="008B48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50798"/>
      <w:docPartObj>
        <w:docPartGallery w:val="Page Numbers (Bottom of Page)"/>
        <w:docPartUnique/>
      </w:docPartObj>
    </w:sdtPr>
    <w:sdtEndPr>
      <w:rPr>
        <w:noProof/>
      </w:rPr>
    </w:sdtEndPr>
    <w:sdtContent>
      <w:p w14:paraId="3299B83D" w14:textId="73BA3C40" w:rsidR="00841DFA" w:rsidRDefault="00841DFA">
        <w:pPr>
          <w:pStyle w:val="Footer"/>
          <w:jc w:val="center"/>
        </w:pPr>
        <w:r>
          <w:fldChar w:fldCharType="begin"/>
        </w:r>
        <w:r>
          <w:instrText xml:space="preserve"> PAGE   \* MERGEFORMAT </w:instrText>
        </w:r>
        <w:r>
          <w:fldChar w:fldCharType="separate"/>
        </w:r>
        <w:r w:rsidR="008B4805">
          <w:rPr>
            <w:noProof/>
          </w:rPr>
          <w:t>4</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4176F5" w14:textId="5DE4F1E1" w:rsidR="00841DFA" w:rsidRPr="008B4805" w:rsidRDefault="00841DFA" w:rsidP="008B48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5258EA" w14:textId="77777777" w:rsidR="00841DFA" w:rsidRDefault="00841DFA" w:rsidP="007E4FC7">
      <w:r>
        <w:separator/>
      </w:r>
    </w:p>
  </w:footnote>
  <w:footnote w:type="continuationSeparator" w:id="0">
    <w:p w14:paraId="7E4CEEE4" w14:textId="77777777" w:rsidR="00841DFA" w:rsidRDefault="00841DFA" w:rsidP="007E4FC7">
      <w:r>
        <w:continuationSeparator/>
      </w:r>
    </w:p>
  </w:footnote>
  <w:footnote w:type="continuationNotice" w:id="1">
    <w:p w14:paraId="05059231" w14:textId="77777777" w:rsidR="00841DFA" w:rsidRDefault="00841DFA"/>
  </w:footnote>
  <w:footnote w:id="2">
    <w:p w14:paraId="6E4CB6F2" w14:textId="48068690" w:rsidR="00841DFA" w:rsidRDefault="00841DFA" w:rsidP="00E657E5">
      <w:pPr>
        <w:pStyle w:val="FootnoteText"/>
      </w:pPr>
      <w:r>
        <w:rPr>
          <w:rStyle w:val="FootnoteReference"/>
          <w:rFonts w:eastAsiaTheme="majorEastAsia"/>
        </w:rPr>
        <w:footnoteRef/>
      </w:r>
      <w:r>
        <w:t xml:space="preserve"> </w:t>
      </w:r>
      <w:r>
        <w:rPr>
          <w:lang w:val="en-US"/>
        </w:rPr>
        <w:t>Sugar as a term in this literature review is inclusive of ‘total’, ‘added’, ‘free’ and ‘natural’ sugar terms</w:t>
      </w:r>
    </w:p>
  </w:footnote>
  <w:footnote w:id="3">
    <w:p w14:paraId="6745F0AF" w14:textId="69FD4CAC" w:rsidR="00841DFA" w:rsidRDefault="00841DFA" w:rsidP="00812409">
      <w:pPr>
        <w:pStyle w:val="FootnoteText"/>
      </w:pPr>
      <w:r>
        <w:rPr>
          <w:rStyle w:val="FootnoteReference"/>
          <w:rFonts w:eastAsiaTheme="majorEastAsia"/>
        </w:rPr>
        <w:footnoteRef/>
      </w:r>
      <w:r>
        <w:t xml:space="preserve"> </w:t>
      </w:r>
      <w:r w:rsidRPr="000015EA">
        <w:t>Participants consisted of forty individuals</w:t>
      </w:r>
      <w:r>
        <w:t xml:space="preserve"> aged</w:t>
      </w:r>
      <w:r w:rsidRPr="000015EA">
        <w:t xml:space="preserve"> 18 </w:t>
      </w:r>
      <w:r>
        <w:t xml:space="preserve">years and over </w:t>
      </w:r>
      <w:r w:rsidRPr="000015EA">
        <w:t>who reported they either shared responsibility or were the main grocery buyers for their household.</w:t>
      </w:r>
    </w:p>
  </w:footnote>
  <w:footnote w:id="4">
    <w:p w14:paraId="012F4C8F" w14:textId="77777777" w:rsidR="00841DFA" w:rsidRDefault="00841DFA" w:rsidP="00812409">
      <w:pPr>
        <w:pStyle w:val="FootnoteText"/>
      </w:pPr>
      <w:r>
        <w:rPr>
          <w:rStyle w:val="FootnoteReference"/>
          <w:rFonts w:eastAsiaTheme="majorEastAsia"/>
        </w:rPr>
        <w:footnoteRef/>
      </w:r>
      <w:r>
        <w:t xml:space="preserve"> The majority of respondents (65%) correctly identified kilojoule content as a measure of energy. </w:t>
      </w:r>
    </w:p>
  </w:footnote>
  <w:footnote w:id="5">
    <w:p w14:paraId="0E98BB68" w14:textId="1E439CA6" w:rsidR="00841DFA" w:rsidRDefault="00841DFA" w:rsidP="00812409">
      <w:pPr>
        <w:pStyle w:val="FootnoteText"/>
      </w:pPr>
      <w:r>
        <w:rPr>
          <w:rStyle w:val="FootnoteReference"/>
          <w:rFonts w:eastAsiaTheme="majorEastAsia"/>
        </w:rPr>
        <w:footnoteRef/>
      </w:r>
      <w:r>
        <w:t xml:space="preserve"> European </w:t>
      </w:r>
      <w:r>
        <w:rPr>
          <w:lang w:val="en-AU"/>
        </w:rPr>
        <w:t xml:space="preserve">countries surveyed consist of Germany, Hungary, Spain, Poland and Denmark. 600 participants were interviewed per country giving a total of 3000 participants. </w:t>
      </w:r>
    </w:p>
  </w:footnote>
  <w:footnote w:id="6">
    <w:p w14:paraId="145A33C4" w14:textId="77777777" w:rsidR="00841DFA" w:rsidRDefault="00841DFA" w:rsidP="00812409">
      <w:pPr>
        <w:pStyle w:val="FootnoteText"/>
      </w:pPr>
      <w:r>
        <w:rPr>
          <w:rStyle w:val="FootnoteReference"/>
          <w:rFonts w:eastAsiaTheme="majorEastAsia"/>
        </w:rPr>
        <w:footnoteRef/>
      </w:r>
      <w:r>
        <w:t xml:space="preserve"> </w:t>
      </w:r>
      <w:r>
        <w:rPr>
          <w:lang w:val="en-AU"/>
        </w:rPr>
        <w:t>Response choices were: “not good at all” (3%), “not very good” (15%), “rather good” (54%), “very good” (12%) and “don’t know” (17%).</w:t>
      </w:r>
    </w:p>
  </w:footnote>
  <w:footnote w:id="7">
    <w:p w14:paraId="39A4A396" w14:textId="76D85698" w:rsidR="00841DFA" w:rsidRPr="001370F5" w:rsidRDefault="00841DFA">
      <w:pPr>
        <w:pStyle w:val="FootnoteText"/>
        <w:rPr>
          <w:lang w:val="en-AU"/>
        </w:rPr>
      </w:pPr>
      <w:r>
        <w:rPr>
          <w:rStyle w:val="FootnoteReference"/>
        </w:rPr>
        <w:footnoteRef/>
      </w:r>
      <w:r>
        <w:t xml:space="preserve"> </w:t>
      </w:r>
      <w:r>
        <w:rPr>
          <w:lang w:val="en-AU"/>
        </w:rPr>
        <w:t>The nutrients listed were: saturated fat, calories, fat, sugar, carbohydrates, alcohol, protein and salt.</w:t>
      </w:r>
    </w:p>
  </w:footnote>
  <w:footnote w:id="8">
    <w:p w14:paraId="2B9934CC" w14:textId="4B0DCEBA" w:rsidR="00841DFA" w:rsidRPr="004876E8" w:rsidRDefault="00841DFA">
      <w:pPr>
        <w:pStyle w:val="FootnoteText"/>
        <w:rPr>
          <w:lang w:val="en-AU"/>
        </w:rPr>
      </w:pPr>
      <w:r>
        <w:rPr>
          <w:rStyle w:val="FootnoteReference"/>
        </w:rPr>
        <w:footnoteRef/>
      </w:r>
      <w:r>
        <w:t xml:space="preserve"> Respondents were instructed “</w:t>
      </w:r>
      <w:r w:rsidRPr="00DE6030">
        <w:t>Please select the nutritional component that is most important for your needs to include on a front-of-pack label, and also select the component which you think is least important for your needs</w:t>
      </w:r>
      <w:r>
        <w:t>”. The list of components included: the star rating system, total sugar, total fat, saturated fat, kilojoules, 2 positive nutrients (.e.g. calcium, fibre, vitamins), trans fat, sugars, sodium, energy, added sugar, protein, and carbohydrates.</w:t>
      </w:r>
    </w:p>
  </w:footnote>
  <w:footnote w:id="9">
    <w:p w14:paraId="05962FF8" w14:textId="7B1AEBA0" w:rsidR="00841DFA" w:rsidRPr="00432104" w:rsidRDefault="00841DFA">
      <w:pPr>
        <w:pStyle w:val="FootnoteText"/>
        <w:rPr>
          <w:lang w:val="en-AU"/>
        </w:rPr>
      </w:pPr>
      <w:r>
        <w:rPr>
          <w:rStyle w:val="FootnoteReference"/>
        </w:rPr>
        <w:footnoteRef/>
      </w:r>
      <w:r>
        <w:t xml:space="preserve"> </w:t>
      </w:r>
      <w:r>
        <w:rPr>
          <w:lang w:val="en-AU"/>
        </w:rPr>
        <w:t>Beverages listed in the study were; regular soft drink, fruit drinks, fruit cocktail, sports drink, diet soft drink, 100% fruit Juice, 100% Fruit and Veg Juice 100% Veg Juice &amp; Milk.</w:t>
      </w:r>
    </w:p>
  </w:footnote>
  <w:footnote w:id="10">
    <w:p w14:paraId="6380A0E8" w14:textId="77777777" w:rsidR="00841DFA" w:rsidRDefault="00841DFA" w:rsidP="00812409">
      <w:pPr>
        <w:pStyle w:val="FootnoteText"/>
      </w:pPr>
      <w:r>
        <w:rPr>
          <w:rStyle w:val="FootnoteReference"/>
          <w:rFonts w:eastAsiaTheme="majorEastAsia"/>
        </w:rPr>
        <w:footnoteRef/>
      </w:r>
      <w:r>
        <w:t xml:space="preserve"> </w:t>
      </w:r>
      <w:r>
        <w:rPr>
          <w:lang w:val="en-AU"/>
        </w:rPr>
        <w:t xml:space="preserve">Total sugar was not a concern for 49%, Added sugar was not a concern for 61% and natural sugar was not a concern for 93% of respondents. </w:t>
      </w:r>
    </w:p>
  </w:footnote>
  <w:footnote w:id="11">
    <w:p w14:paraId="58A9DD67" w14:textId="77777777" w:rsidR="00841DFA" w:rsidRDefault="00841DFA" w:rsidP="00812409">
      <w:pPr>
        <w:pStyle w:val="FootnoteText"/>
      </w:pPr>
      <w:r>
        <w:rPr>
          <w:rStyle w:val="FootnoteReference"/>
          <w:rFonts w:eastAsiaTheme="majorEastAsia"/>
        </w:rPr>
        <w:footnoteRef/>
      </w:r>
      <w:r>
        <w:t xml:space="preserve"> </w:t>
      </w:r>
      <w:r>
        <w:rPr>
          <w:lang w:val="en-AU"/>
        </w:rPr>
        <w:t>Perception that ‘added sugars’ are in addition to ‘sugars’ listed = 52% (confidence interval of 46.8 – 57.1) compared to ‘total sugars’ = 33.4% (confidence interval of 28.9 – 38.3)</w:t>
      </w:r>
    </w:p>
  </w:footnote>
  <w:footnote w:id="12">
    <w:p w14:paraId="7CE97605" w14:textId="4E103C31" w:rsidR="00841DFA" w:rsidRPr="00415AFE" w:rsidRDefault="00841DFA" w:rsidP="00D3467E">
      <w:pPr>
        <w:pStyle w:val="FootnoteText"/>
        <w:rPr>
          <w:lang w:val="en-AU"/>
        </w:rPr>
      </w:pPr>
      <w:r>
        <w:rPr>
          <w:rStyle w:val="FootnoteReference"/>
        </w:rPr>
        <w:footnoteRef/>
      </w:r>
      <w:r>
        <w:t xml:space="preserve"> In response to the findings of this research, the FDA has altered the proposed NFL. It will now require the word ‘total’ to be listed before sugars as well as the phrase “includes x g Added Sugars” indented below to clarify added sugars are part of the total sugars listed.</w:t>
      </w:r>
    </w:p>
  </w:footnote>
  <w:footnote w:id="13">
    <w:p w14:paraId="641B647B" w14:textId="28D5EE4C" w:rsidR="00841DFA" w:rsidRPr="00684F3B" w:rsidRDefault="00841DFA">
      <w:pPr>
        <w:pStyle w:val="FootnoteText"/>
        <w:rPr>
          <w:lang w:val="en-AU"/>
        </w:rPr>
      </w:pPr>
      <w:r>
        <w:rPr>
          <w:rStyle w:val="FootnoteReference"/>
        </w:rPr>
        <w:footnoteRef/>
      </w:r>
      <w:r>
        <w:t xml:space="preserve"> </w:t>
      </w:r>
      <w:r>
        <w:rPr>
          <w:lang w:val="en-AU"/>
        </w:rPr>
        <w:t xml:space="preserve">The other negative nutrients listed under the “Avoid too much” heading were saturated fat, trans fat, cholesterol, and sodium. </w:t>
      </w:r>
    </w:p>
  </w:footnote>
  <w:footnote w:id="14">
    <w:p w14:paraId="212D3D3E" w14:textId="1A6BD472" w:rsidR="00841DFA" w:rsidRDefault="00841DFA" w:rsidP="003368D5">
      <w:pPr>
        <w:pStyle w:val="FootnoteText"/>
      </w:pPr>
    </w:p>
  </w:footnote>
  <w:footnote w:id="15">
    <w:p w14:paraId="079F96FB" w14:textId="77777777" w:rsidR="00841DFA" w:rsidRDefault="00841DFA" w:rsidP="00812409">
      <w:pPr>
        <w:pStyle w:val="FootnoteText"/>
      </w:pPr>
      <w:r>
        <w:rPr>
          <w:rStyle w:val="FootnoteReference"/>
          <w:rFonts w:eastAsiaTheme="majorEastAsia"/>
        </w:rPr>
        <w:footnoteRef/>
      </w:r>
      <w:r>
        <w:t xml:space="preserve"> </w:t>
      </w:r>
      <w:r>
        <w:rPr>
          <w:lang w:val="en-AU"/>
        </w:rPr>
        <w:t xml:space="preserve">1002 residents of the United States representing a wide array of demographics were surveyed </w:t>
      </w:r>
    </w:p>
  </w:footnote>
  <w:footnote w:id="16">
    <w:p w14:paraId="022D4CF5" w14:textId="3573635D" w:rsidR="00841DFA" w:rsidRPr="00F007D5" w:rsidRDefault="00841DFA">
      <w:pPr>
        <w:pStyle w:val="FootnoteText"/>
        <w:rPr>
          <w:lang w:val="en-AU"/>
        </w:rPr>
      </w:pPr>
      <w:r>
        <w:rPr>
          <w:rStyle w:val="FootnoteReference"/>
        </w:rPr>
        <w:footnoteRef/>
      </w:r>
      <w:r>
        <w:t xml:space="preserve"> </w:t>
      </w:r>
      <w:r>
        <w:rPr>
          <w:lang w:val="en-AU"/>
        </w:rPr>
        <w:t>1 in 10 had positive opinions, 3 in 10 were neutral</w:t>
      </w:r>
    </w:p>
  </w:footnote>
  <w:footnote w:id="17">
    <w:p w14:paraId="4E082472" w14:textId="58032713" w:rsidR="00841DFA" w:rsidRPr="00ED6676" w:rsidRDefault="00841DFA">
      <w:pPr>
        <w:pStyle w:val="FootnoteText"/>
        <w:rPr>
          <w:lang w:val="en-AU"/>
        </w:rPr>
      </w:pPr>
      <w:r>
        <w:rPr>
          <w:rStyle w:val="FootnoteReference"/>
        </w:rPr>
        <w:footnoteRef/>
      </w:r>
      <w:r>
        <w:t xml:space="preserve"> </w:t>
      </w:r>
      <w:r>
        <w:rPr>
          <w:lang w:val="en-AU"/>
        </w:rPr>
        <w:t>Analysis of scientific reporting and media coverage of sugars by Borra and Bouchoux (2009) suggests that news stories related to sugar are often driven by new scientific research findings.</w:t>
      </w:r>
    </w:p>
  </w:footnote>
  <w:footnote w:id="18">
    <w:p w14:paraId="3BE1EF5A" w14:textId="38661122" w:rsidR="00841DFA" w:rsidRPr="001C6C35" w:rsidRDefault="00841DFA">
      <w:pPr>
        <w:pStyle w:val="FootnoteText"/>
        <w:rPr>
          <w:lang w:val="en-AU"/>
        </w:rPr>
      </w:pPr>
      <w:r>
        <w:rPr>
          <w:rStyle w:val="FootnoteReference"/>
        </w:rPr>
        <w:footnoteRef/>
      </w:r>
      <w:r>
        <w:t xml:space="preserve"> </w:t>
      </w:r>
      <w:r>
        <w:rPr>
          <w:lang w:val="en-AU"/>
        </w:rPr>
        <w:t>Respondents were asked “</w:t>
      </w:r>
      <w:r w:rsidRPr="00C1168D">
        <w:rPr>
          <w:lang w:val="en-AU"/>
        </w:rPr>
        <w:t>Have you heard of the World Health Organisation (WHO) recommendation for the reduction of added sugar to 5% of daily intake for additional health benefits?</w:t>
      </w:r>
      <w:r>
        <w:rPr>
          <w:lang w:val="en-AU"/>
        </w:rPr>
        <w:t>”. The available response options were ‘Yes’ and ‘No’.</w:t>
      </w:r>
    </w:p>
  </w:footnote>
  <w:footnote w:id="19">
    <w:p w14:paraId="1F809A8E" w14:textId="77777777" w:rsidR="00841DFA" w:rsidRDefault="00841DFA" w:rsidP="000F2549">
      <w:pPr>
        <w:pStyle w:val="FootnoteText"/>
      </w:pPr>
      <w:r>
        <w:rPr>
          <w:rStyle w:val="FootnoteReference"/>
          <w:rFonts w:eastAsiaTheme="majorEastAsia"/>
        </w:rPr>
        <w:footnoteRef/>
      </w:r>
      <w:r>
        <w:t xml:space="preserve"> Odd’s ratios with confidence intervals: ‘Pay a lot of attention’ =1, ‘Take a bit of notice’ = 1.73 (1.28-2.34), ‘Don’t really think of’ = 4.55 (1.15-7.64)</w:t>
      </w:r>
    </w:p>
  </w:footnote>
  <w:footnote w:id="20">
    <w:p w14:paraId="2E59CEEE" w14:textId="77777777" w:rsidR="00841DFA" w:rsidRPr="00680C4A" w:rsidRDefault="00841DFA" w:rsidP="008D1F62">
      <w:pPr>
        <w:pStyle w:val="FootnoteText"/>
        <w:rPr>
          <w:lang w:val="en-AU"/>
        </w:rPr>
      </w:pPr>
      <w:r>
        <w:rPr>
          <w:rStyle w:val="FootnoteReference"/>
        </w:rPr>
        <w:footnoteRef/>
      </w:r>
      <w:r>
        <w:t xml:space="preserve"> The </w:t>
      </w:r>
      <w:r>
        <w:rPr>
          <w:lang w:val="en-AU"/>
        </w:rPr>
        <w:t>IFIC surveys are conducted in a manner using a stratified sample base considered to be representative of the U.S population.</w:t>
      </w:r>
    </w:p>
  </w:footnote>
  <w:footnote w:id="21">
    <w:p w14:paraId="036140F2" w14:textId="6EB67CBA" w:rsidR="00841DFA" w:rsidRDefault="00841DFA" w:rsidP="00610799">
      <w:pPr>
        <w:pStyle w:val="FootnoteText"/>
      </w:pPr>
      <w:r>
        <w:rPr>
          <w:rStyle w:val="FootnoteReference"/>
          <w:rFonts w:eastAsiaTheme="majorEastAsia"/>
        </w:rPr>
        <w:footnoteRef/>
      </w:r>
      <w:r>
        <w:t xml:space="preserve"> </w:t>
      </w:r>
      <w:r>
        <w:rPr>
          <w:lang w:val="en-AU"/>
        </w:rPr>
        <w:t>&gt;60% reported drinking water instead of caloric beverages, close to 50% reported eliminating certain foods and drinks from their diet, close to 35% reported avoiding the addition of table sugars to food and drinks, and another 35% reported using nutrition labelling.</w:t>
      </w:r>
    </w:p>
  </w:footnote>
  <w:footnote w:id="22">
    <w:p w14:paraId="1657F314" w14:textId="3CB61D29" w:rsidR="00841DFA" w:rsidRDefault="00841DFA" w:rsidP="00ED246D">
      <w:pPr>
        <w:pStyle w:val="FootnoteText"/>
      </w:pPr>
      <w:r>
        <w:rPr>
          <w:rStyle w:val="FootnoteReference"/>
          <w:rFonts w:eastAsiaTheme="majorEastAsia"/>
        </w:rPr>
        <w:footnoteRef/>
      </w:r>
      <w:r>
        <w:t xml:space="preserve"> </w:t>
      </w:r>
      <w:r>
        <w:rPr>
          <w:lang w:val="en-AU"/>
        </w:rPr>
        <w:t>Participants were asked “what source of calories is the most likely to cause weight gain?” Other response options included “Carbohydrates”, “Fats”, “Protein”, “All about the same” and “Not sure”.</w:t>
      </w:r>
    </w:p>
  </w:footnote>
  <w:footnote w:id="23">
    <w:p w14:paraId="7608D0FB" w14:textId="03935225" w:rsidR="00841DFA" w:rsidRPr="00AE3757" w:rsidRDefault="00841DFA">
      <w:pPr>
        <w:pStyle w:val="FootnoteText"/>
        <w:rPr>
          <w:lang w:val="en-AU"/>
        </w:rPr>
      </w:pPr>
      <w:r>
        <w:rPr>
          <w:rStyle w:val="FootnoteReference"/>
        </w:rPr>
        <w:footnoteRef/>
      </w:r>
      <w:r>
        <w:t xml:space="preserve"> </w:t>
      </w:r>
      <w:r>
        <w:rPr>
          <w:lang w:val="en-AU"/>
        </w:rPr>
        <w:t>At the time of the study nutrition information panels were displayed on most pre-packaged food products in Northern Ireland. However, with some exceptions (e.g. where health or nutrition claims were made), they were not mandatory. Traffic light labels were also commonly displayed, but not mandatory.</w:t>
      </w:r>
    </w:p>
  </w:footnote>
  <w:footnote w:id="24">
    <w:p w14:paraId="12A173DA" w14:textId="4FE73854" w:rsidR="00841DFA" w:rsidRPr="004C3557" w:rsidRDefault="00841DFA">
      <w:pPr>
        <w:pStyle w:val="FootnoteText"/>
        <w:rPr>
          <w:lang w:val="en-AU"/>
        </w:rPr>
      </w:pPr>
      <w:r>
        <w:rPr>
          <w:rStyle w:val="FootnoteReference"/>
        </w:rPr>
        <w:footnoteRef/>
      </w:r>
      <w:r>
        <w:t xml:space="preserve"> </w:t>
      </w:r>
      <w:r>
        <w:rPr>
          <w:lang w:val="en-AU"/>
        </w:rPr>
        <w:t>Participants in this study were not shown nutrition information for the beverages.</w:t>
      </w:r>
    </w:p>
  </w:footnote>
  <w:footnote w:id="25">
    <w:p w14:paraId="19F98434" w14:textId="5D6F6ED0" w:rsidR="00841DFA" w:rsidRPr="00DA15C6" w:rsidRDefault="00841DFA">
      <w:pPr>
        <w:pStyle w:val="FootnoteText"/>
        <w:rPr>
          <w:lang w:val="en-AU"/>
        </w:rPr>
      </w:pPr>
      <w:r>
        <w:rPr>
          <w:rStyle w:val="FootnoteReference"/>
        </w:rPr>
        <w:footnoteRef/>
      </w:r>
      <w:r>
        <w:t xml:space="preserve"> </w:t>
      </w:r>
      <w:r>
        <w:rPr>
          <w:lang w:val="en-AU"/>
        </w:rPr>
        <w:t>Formulated beverages consist of flavoured, non-carbonated, ready to drink products that are water based, contain vitamins or minerals, as well as a limiting sugar content to no more than 75g per litre.</w:t>
      </w:r>
    </w:p>
  </w:footnote>
  <w:footnote w:id="26">
    <w:p w14:paraId="53F8D014" w14:textId="77777777" w:rsidR="00841DFA" w:rsidRDefault="00841DFA" w:rsidP="00812409">
      <w:pPr>
        <w:pStyle w:val="FootnoteText"/>
      </w:pPr>
      <w:r>
        <w:rPr>
          <w:rStyle w:val="FootnoteReference"/>
          <w:rFonts w:eastAsiaTheme="majorEastAsia"/>
        </w:rPr>
        <w:footnoteRef/>
      </w:r>
      <w:r>
        <w:t xml:space="preserve"> </w:t>
      </w:r>
      <w:r>
        <w:rPr>
          <w:lang w:val="en-US"/>
        </w:rPr>
        <w:t xml:space="preserve">No confidence intervals have been provided, so the study does not indicate which proportions are statistically of significant difference. </w:t>
      </w:r>
    </w:p>
  </w:footnote>
  <w:footnote w:id="27">
    <w:p w14:paraId="0B537F96" w14:textId="77777777" w:rsidR="00841DFA" w:rsidRDefault="00841DFA" w:rsidP="00812409">
      <w:pPr>
        <w:pStyle w:val="FootnoteText"/>
      </w:pPr>
      <w:r>
        <w:rPr>
          <w:rStyle w:val="FootnoteReference"/>
          <w:rFonts w:eastAsiaTheme="majorEastAsia"/>
        </w:rPr>
        <w:footnoteRef/>
      </w:r>
      <w:r>
        <w:t xml:space="preserve"> </w:t>
      </w:r>
      <w:r>
        <w:rPr>
          <w:lang w:val="en-AU"/>
        </w:rPr>
        <w:t>Participants in the control group selected food items that contained a total of 122.8 grams of sugar and participants in the ‘health’ group selected items that contained a total of 120.5 grams of sugar</w:t>
      </w:r>
    </w:p>
  </w:footnote>
  <w:footnote w:id="28">
    <w:p w14:paraId="2BCF0A66" w14:textId="3F8992BF" w:rsidR="00841DFA" w:rsidRPr="00587CF9" w:rsidRDefault="00841DFA">
      <w:pPr>
        <w:pStyle w:val="FootnoteText"/>
        <w:rPr>
          <w:lang w:val="en-AU"/>
        </w:rPr>
      </w:pPr>
      <w:r>
        <w:rPr>
          <w:rStyle w:val="FootnoteReference"/>
        </w:rPr>
        <w:footnoteRef/>
      </w:r>
      <w:r>
        <w:t xml:space="preserve"> Respondents were instructed “</w:t>
      </w:r>
      <w:r w:rsidRPr="00B42F91">
        <w:t>In the grid below, please select the most important nutritional information that you would like to see for each type of food shown. You can select a maximum of five nutrients for each food type</w:t>
      </w:r>
      <w:r>
        <w:t>”</w:t>
      </w:r>
      <w:r w:rsidRPr="00B42F91">
        <w:t>.</w:t>
      </w:r>
      <w:r>
        <w:t xml:space="preserve"> The nutrition information items listed were: </w:t>
      </w:r>
      <w:r w:rsidRPr="00B42F91">
        <w:t xml:space="preserve">the star rating system, total sugar, total fat, </w:t>
      </w:r>
      <w:r>
        <w:t xml:space="preserve">fibre, sodium, kilojoules, sugars, </w:t>
      </w:r>
      <w:r w:rsidRPr="00B42F91">
        <w:t xml:space="preserve">saturated fat, carbohydrates, trans fat, </w:t>
      </w:r>
      <w:r>
        <w:t>energy</w:t>
      </w:r>
      <w:r w:rsidRPr="00B42F91">
        <w:t xml:space="preserve">, added sugar, protein, </w:t>
      </w:r>
      <w:r>
        <w:t xml:space="preserve">iron, calcium, vitamin D, </w:t>
      </w:r>
      <w:r w:rsidRPr="00B42F91">
        <w:t>and</w:t>
      </w:r>
      <w:r>
        <w:t xml:space="preserve"> vitamin C.</w:t>
      </w:r>
    </w:p>
  </w:footnote>
  <w:footnote w:id="29">
    <w:p w14:paraId="1D525BAF" w14:textId="77777777" w:rsidR="00841DFA" w:rsidRDefault="00841DFA" w:rsidP="00812409">
      <w:pPr>
        <w:pStyle w:val="FootnoteText"/>
      </w:pPr>
      <w:r>
        <w:rPr>
          <w:rStyle w:val="FootnoteReference"/>
          <w:rFonts w:eastAsiaTheme="majorEastAsia"/>
        </w:rPr>
        <w:footnoteRef/>
      </w:r>
      <w:r>
        <w:t xml:space="preserve"> </w:t>
      </w:r>
      <w:r>
        <w:rPr>
          <w:lang w:val="en-AU"/>
        </w:rPr>
        <w:t>Options for all beverages were: Does not contain sugar; Contains natural sugar; Contains added sugar (including HFCS); Contains artificial sweetener (such as Splenda or Aspartame). Respondents could select more than one response option for each beverage.</w:t>
      </w:r>
    </w:p>
  </w:footnote>
  <w:footnote w:id="30">
    <w:p w14:paraId="7B941945" w14:textId="77777777" w:rsidR="00841DFA" w:rsidRDefault="00841DFA" w:rsidP="00812409">
      <w:pPr>
        <w:pStyle w:val="FootnoteText"/>
      </w:pPr>
      <w:r>
        <w:rPr>
          <w:rStyle w:val="FootnoteReference"/>
          <w:rFonts w:eastAsiaTheme="majorEastAsia"/>
        </w:rPr>
        <w:footnoteRef/>
      </w:r>
      <w:r>
        <w:t xml:space="preserve"> 100% orange, 100% grape, and 100% apple juice.</w:t>
      </w:r>
    </w:p>
  </w:footnote>
  <w:footnote w:id="31">
    <w:p w14:paraId="3DF47F02" w14:textId="3CE3515A" w:rsidR="00841DFA" w:rsidRDefault="00841DFA" w:rsidP="00812409">
      <w:pPr>
        <w:pStyle w:val="FootnoteText"/>
      </w:pPr>
      <w:r>
        <w:rPr>
          <w:rStyle w:val="FootnoteReference"/>
          <w:rFonts w:eastAsiaTheme="majorEastAsia"/>
        </w:rPr>
        <w:footnoteRef/>
      </w:r>
      <w:r>
        <w:t xml:space="preserve"> </w:t>
      </w:r>
      <w:r>
        <w:rPr>
          <w:lang w:val="en-US"/>
        </w:rPr>
        <w:t>Between 40% and 45% of those surveyed placed importance on sugar and fat nutritional content.</w:t>
      </w:r>
    </w:p>
  </w:footnote>
  <w:footnote w:id="32">
    <w:p w14:paraId="00D81EE3" w14:textId="7868A919" w:rsidR="00841DFA" w:rsidRPr="00773E0D" w:rsidRDefault="00841DFA">
      <w:pPr>
        <w:pStyle w:val="FootnoteText"/>
        <w:rPr>
          <w:lang w:val="en-AU"/>
        </w:rPr>
      </w:pPr>
    </w:p>
  </w:footnote>
  <w:footnote w:id="33">
    <w:p w14:paraId="67B94A2A" w14:textId="77777777" w:rsidR="00841DFA" w:rsidRDefault="00841DFA" w:rsidP="00812409">
      <w:pPr>
        <w:pStyle w:val="FootnoteText"/>
      </w:pPr>
      <w:r>
        <w:rPr>
          <w:rStyle w:val="FootnoteReference"/>
          <w:rFonts w:eastAsiaTheme="majorEastAsia"/>
        </w:rPr>
        <w:footnoteRef/>
      </w:r>
      <w:r>
        <w:t xml:space="preserve"> </w:t>
      </w:r>
      <w:r w:rsidRPr="00326F20">
        <w:t>62.02% (59.23% - 64.73%) of Australians and 57.13% (54.05% - 60.15%) of New Zealanders.</w:t>
      </w:r>
    </w:p>
  </w:footnote>
  <w:footnote w:id="34">
    <w:p w14:paraId="4A5F1050" w14:textId="77777777" w:rsidR="00841DFA" w:rsidRDefault="00841DFA" w:rsidP="00812409">
      <w:pPr>
        <w:pStyle w:val="FootnoteText"/>
      </w:pPr>
      <w:r>
        <w:rPr>
          <w:rStyle w:val="FootnoteReference"/>
          <w:rFonts w:eastAsiaTheme="majorEastAsia"/>
        </w:rPr>
        <w:footnoteRef/>
      </w:r>
      <w:r>
        <w:t xml:space="preserve"> </w:t>
      </w:r>
      <w:r w:rsidRPr="00326F20">
        <w:t>42.57% (39.88% - 45.30%) of Australians and 41.01% (38.00% - 44.09%) of New Zealanders.</w:t>
      </w:r>
    </w:p>
  </w:footnote>
  <w:footnote w:id="35">
    <w:p w14:paraId="199AED21" w14:textId="5238A4D3" w:rsidR="00841DFA" w:rsidRPr="004C3557" w:rsidRDefault="00841DFA">
      <w:pPr>
        <w:pStyle w:val="FootnoteText"/>
        <w:rPr>
          <w:lang w:val="en-AU"/>
        </w:rPr>
      </w:pPr>
      <w:r>
        <w:rPr>
          <w:rStyle w:val="FootnoteReference"/>
        </w:rPr>
        <w:footnoteRef/>
      </w:r>
      <w:r>
        <w:t xml:space="preserve"> </w:t>
      </w:r>
      <w:r>
        <w:rPr>
          <w:lang w:val="en-AU"/>
        </w:rPr>
        <w:t xml:space="preserve">One cereal had higher level of sugars and the other was lower. However, the lower sugar variant was higher in saturated fats while the high sugar variant was low in saturated fats. </w:t>
      </w:r>
    </w:p>
  </w:footnote>
  <w:footnote w:id="36">
    <w:p w14:paraId="27823B88" w14:textId="557547A0" w:rsidR="00841DFA" w:rsidRPr="00723AF7" w:rsidRDefault="00841DFA">
      <w:pPr>
        <w:pStyle w:val="FootnoteText"/>
        <w:rPr>
          <w:lang w:val="en-AU"/>
        </w:rPr>
      </w:pPr>
      <w:r>
        <w:rPr>
          <w:rStyle w:val="FootnoteReference"/>
        </w:rPr>
        <w:footnoteRef/>
      </w:r>
      <w:r>
        <w:t xml:space="preserve"> </w:t>
      </w:r>
      <w:r>
        <w:rPr>
          <w:lang w:val="en-AU"/>
        </w:rPr>
        <w:t xml:space="preserve">The sample was drawn from TNSSR’s online panel. The total sample included was 2000 (AU, </w:t>
      </w:r>
      <w:r w:rsidRPr="00723AF7">
        <w:rPr>
          <w:i/>
          <w:lang w:val="en-AU"/>
        </w:rPr>
        <w:t>n</w:t>
      </w:r>
      <w:r>
        <w:rPr>
          <w:lang w:val="en-AU"/>
        </w:rPr>
        <w:t xml:space="preserve">=1200; NZ, </w:t>
      </w:r>
      <w:r w:rsidRPr="00723AF7">
        <w:rPr>
          <w:i/>
          <w:lang w:val="en-AU"/>
        </w:rPr>
        <w:t>n</w:t>
      </w:r>
      <w:r>
        <w:rPr>
          <w:lang w:val="en-AU"/>
        </w:rPr>
        <w:t>=800). Weighting was applied by gender and age for the sample in both countries.</w:t>
      </w:r>
    </w:p>
  </w:footnote>
  <w:footnote w:id="37">
    <w:p w14:paraId="2C44B6EF" w14:textId="01B14963" w:rsidR="00841DFA" w:rsidRPr="00723AF7" w:rsidRDefault="00841DFA">
      <w:pPr>
        <w:pStyle w:val="FootnoteText"/>
        <w:rPr>
          <w:lang w:val="en-AU"/>
        </w:rPr>
      </w:pPr>
      <w:r>
        <w:rPr>
          <w:rStyle w:val="FootnoteReference"/>
        </w:rPr>
        <w:footnoteRef/>
      </w:r>
      <w:r>
        <w:t xml:space="preserve"> </w:t>
      </w:r>
      <w:r>
        <w:rPr>
          <w:lang w:val="en-AU"/>
        </w:rPr>
        <w:t>This question was only asked of respondents who had indicated they were responsible for at least some of the grocery buying in their household: AU (</w:t>
      </w:r>
      <w:r w:rsidRPr="00723AF7">
        <w:rPr>
          <w:i/>
          <w:lang w:val="en-AU"/>
        </w:rPr>
        <w:t>n</w:t>
      </w:r>
      <w:r>
        <w:rPr>
          <w:lang w:val="en-AU"/>
        </w:rPr>
        <w:t>=1129), NZ (</w:t>
      </w:r>
      <w:r w:rsidRPr="00723AF7">
        <w:rPr>
          <w:i/>
          <w:lang w:val="en-AU"/>
        </w:rPr>
        <w:t>n</w:t>
      </w:r>
      <w:r>
        <w:rPr>
          <w:lang w:val="en-AU"/>
        </w:rPr>
        <w:t>=732).</w:t>
      </w:r>
    </w:p>
  </w:footnote>
  <w:footnote w:id="38">
    <w:p w14:paraId="6599C961" w14:textId="4A4A462A" w:rsidR="00841DFA" w:rsidRPr="00A147B2" w:rsidRDefault="00841DFA">
      <w:pPr>
        <w:pStyle w:val="FootnoteText"/>
        <w:rPr>
          <w:lang w:val="en-AU"/>
        </w:rPr>
      </w:pPr>
      <w:r>
        <w:rPr>
          <w:rStyle w:val="FootnoteReference"/>
        </w:rPr>
        <w:footnoteRef/>
      </w:r>
      <w:r>
        <w:t xml:space="preserve"> </w:t>
      </w:r>
      <w:r>
        <w:rPr>
          <w:lang w:val="en-AU"/>
        </w:rPr>
        <w:t>Countries included: UK (</w:t>
      </w:r>
      <w:r w:rsidRPr="00291404">
        <w:rPr>
          <w:i/>
          <w:lang w:val="en-AU"/>
        </w:rPr>
        <w:t>n</w:t>
      </w:r>
      <w:r>
        <w:rPr>
          <w:lang w:val="en-AU"/>
        </w:rPr>
        <w:t>=2019), Sweden (</w:t>
      </w:r>
      <w:r w:rsidRPr="00291404">
        <w:rPr>
          <w:i/>
          <w:lang w:val="en-AU"/>
        </w:rPr>
        <w:t>n</w:t>
      </w:r>
      <w:r>
        <w:rPr>
          <w:lang w:val="en-AU"/>
        </w:rPr>
        <w:t>=1858), France (</w:t>
      </w:r>
      <w:r w:rsidRPr="00291404">
        <w:rPr>
          <w:i/>
          <w:lang w:val="en-AU"/>
        </w:rPr>
        <w:t>n</w:t>
      </w:r>
      <w:r>
        <w:rPr>
          <w:lang w:val="en-AU"/>
        </w:rPr>
        <w:t>=2337), Germany (</w:t>
      </w:r>
      <w:r w:rsidRPr="00291404">
        <w:rPr>
          <w:i/>
          <w:lang w:val="en-AU"/>
        </w:rPr>
        <w:t>n</w:t>
      </w:r>
      <w:r>
        <w:rPr>
          <w:lang w:val="en-AU"/>
        </w:rPr>
        <w:t>=1963), Poland (</w:t>
      </w:r>
      <w:r w:rsidRPr="00291404">
        <w:rPr>
          <w:i/>
          <w:lang w:val="en-AU"/>
        </w:rPr>
        <w:t>n</w:t>
      </w:r>
      <w:r>
        <w:rPr>
          <w:lang w:val="en-AU"/>
        </w:rPr>
        <w:t>=1800), Hungary (</w:t>
      </w:r>
      <w:r w:rsidRPr="00291404">
        <w:rPr>
          <w:i/>
          <w:lang w:val="en-AU"/>
        </w:rPr>
        <w:t>n</w:t>
      </w:r>
      <w:r>
        <w:rPr>
          <w:lang w:val="en-AU"/>
        </w:rPr>
        <w:t>=1804).</w:t>
      </w:r>
    </w:p>
  </w:footnote>
  <w:footnote w:id="39">
    <w:p w14:paraId="73091BB7" w14:textId="16DFD5D8" w:rsidR="00841DFA" w:rsidRPr="00DC18F6" w:rsidRDefault="00841DFA">
      <w:pPr>
        <w:pStyle w:val="FootnoteText"/>
        <w:rPr>
          <w:lang w:val="en-AU"/>
        </w:rPr>
      </w:pPr>
      <w:r>
        <w:rPr>
          <w:rStyle w:val="FootnoteReference"/>
        </w:rPr>
        <w:footnoteRef/>
      </w:r>
      <w:r>
        <w:t xml:space="preserve"> </w:t>
      </w:r>
      <w:r>
        <w:rPr>
          <w:lang w:val="en-AU"/>
        </w:rPr>
        <w:t>33.8% percent of participants identified sugar, 38% identified fat and 39.6% identified calories.</w:t>
      </w:r>
    </w:p>
  </w:footnote>
  <w:footnote w:id="40">
    <w:p w14:paraId="62133FDB" w14:textId="791D5F46" w:rsidR="00841DFA" w:rsidRPr="007B4975" w:rsidRDefault="00841DFA">
      <w:pPr>
        <w:pStyle w:val="FootnoteText"/>
        <w:rPr>
          <w:lang w:val="en-AU"/>
        </w:rPr>
      </w:pPr>
      <w:r>
        <w:rPr>
          <w:rStyle w:val="FootnoteReference"/>
        </w:rPr>
        <w:footnoteRef/>
      </w:r>
      <w:r>
        <w:t xml:space="preserve"> </w:t>
      </w:r>
      <w:r>
        <w:rPr>
          <w:lang w:val="en-AU"/>
        </w:rPr>
        <w:t>Equivalent to the Australian New Zealand NIP and U.S NFL</w:t>
      </w:r>
    </w:p>
  </w:footnote>
  <w:footnote w:id="41">
    <w:p w14:paraId="6232B6C0" w14:textId="17F2AF6D" w:rsidR="00841DFA" w:rsidRPr="00640580" w:rsidRDefault="00841DFA">
      <w:pPr>
        <w:pStyle w:val="FootnoteText"/>
        <w:rPr>
          <w:lang w:val="en-AU"/>
        </w:rPr>
      </w:pPr>
      <w:r>
        <w:rPr>
          <w:rStyle w:val="FootnoteReference"/>
        </w:rPr>
        <w:footnoteRef/>
      </w:r>
      <w:r>
        <w:t xml:space="preserve"> </w:t>
      </w:r>
      <w:r>
        <w:rPr>
          <w:lang w:val="en-AU"/>
        </w:rPr>
        <w:t>Overall model shifted from p=.241 to p&lt;.01 when interest and knowledge were included. Both variables were significant p&lt;.01.</w:t>
      </w:r>
    </w:p>
  </w:footnote>
  <w:footnote w:id="42">
    <w:p w14:paraId="69A19DE2" w14:textId="13A0AE33" w:rsidR="00841DFA" w:rsidRPr="00851381" w:rsidRDefault="00841DFA">
      <w:pPr>
        <w:pStyle w:val="FootnoteText"/>
        <w:rPr>
          <w:lang w:val="en-AU"/>
        </w:rPr>
      </w:pPr>
      <w:r>
        <w:rPr>
          <w:rStyle w:val="FootnoteReference"/>
        </w:rPr>
        <w:footnoteRef/>
      </w:r>
      <w:r>
        <w:t xml:space="preserve"> </w:t>
      </w:r>
      <w:r>
        <w:rPr>
          <w:lang w:val="en-AU"/>
        </w:rPr>
        <w:t>All self-reported distributions in the study were significantly different from those measured via eye tracking (</w:t>
      </w:r>
      <m:oMath>
        <m:sSup>
          <m:sSupPr>
            <m:ctrlPr>
              <w:rPr>
                <w:rFonts w:ascii="Cambria Math" w:hAnsi="Cambria Math"/>
                <w:lang w:val="en-AU"/>
              </w:rPr>
            </m:ctrlPr>
          </m:sSupPr>
          <m:e>
            <m:r>
              <w:rPr>
                <w:rFonts w:ascii="Cambria Math" w:hAnsi="Cambria Math"/>
                <w:lang w:val="en-AU"/>
              </w:rPr>
              <m:t>x</m:t>
            </m:r>
          </m:e>
          <m:sup>
            <m:r>
              <w:rPr>
                <w:rFonts w:ascii="Cambria Math" w:hAnsi="Cambria Math"/>
                <w:lang w:val="en-AU"/>
              </w:rPr>
              <m:t>2</m:t>
            </m:r>
          </m:sup>
        </m:sSup>
      </m:oMath>
      <w:r>
        <w:rPr>
          <w:lang w:val="en-AU"/>
        </w:rPr>
        <w:t xml:space="preserve"> ranged from 24.8 to 215.7; p&lt;0.001)</w:t>
      </w:r>
    </w:p>
  </w:footnote>
  <w:footnote w:id="43">
    <w:p w14:paraId="36969A05" w14:textId="6D7D6CF9" w:rsidR="00841DFA" w:rsidRPr="005D6D21" w:rsidRDefault="00841DFA">
      <w:pPr>
        <w:pStyle w:val="FootnoteText"/>
        <w:rPr>
          <w:lang w:val="en-AU"/>
        </w:rPr>
      </w:pPr>
      <w:r>
        <w:rPr>
          <w:rStyle w:val="FootnoteReference"/>
        </w:rPr>
        <w:footnoteRef/>
      </w:r>
      <w:r>
        <w:t xml:space="preserve"> </w:t>
      </w:r>
      <w:r>
        <w:rPr>
          <w:lang w:val="en-AU"/>
        </w:rPr>
        <w:t xml:space="preserve">Responses for ‘sometimes’ = 30.3% and ‘often’ = 26.5% </w:t>
      </w:r>
    </w:p>
  </w:footnote>
  <w:footnote w:id="44">
    <w:p w14:paraId="2FCA2811" w14:textId="045CA091" w:rsidR="00841DFA" w:rsidRPr="000A7B0B" w:rsidRDefault="00841DFA">
      <w:pPr>
        <w:pStyle w:val="FootnoteText"/>
        <w:rPr>
          <w:lang w:val="en-AU"/>
        </w:rPr>
      </w:pPr>
      <w:r>
        <w:rPr>
          <w:rStyle w:val="FootnoteReference"/>
        </w:rPr>
        <w:footnoteRef/>
      </w:r>
      <w:r>
        <w:t xml:space="preserve"> </w:t>
      </w:r>
      <w:r>
        <w:rPr>
          <w:lang w:val="en-AU"/>
        </w:rPr>
        <w:t>Never/rarely viewing an item was defined as viewing it on less than 10% of the 64 food products, sometimes as 10-40% of products, often as 41-80% of products, and always/almost always as over 80% of products.</w:t>
      </w:r>
    </w:p>
  </w:footnote>
  <w:footnote w:id="45">
    <w:p w14:paraId="7F7226EC" w14:textId="69BD7F10" w:rsidR="00841DFA" w:rsidRPr="005D6D21" w:rsidRDefault="00841DFA">
      <w:pPr>
        <w:pStyle w:val="FootnoteText"/>
        <w:rPr>
          <w:lang w:val="en-AU"/>
        </w:rPr>
      </w:pPr>
      <w:r>
        <w:rPr>
          <w:rStyle w:val="FootnoteReference"/>
        </w:rPr>
        <w:footnoteRef/>
      </w:r>
      <w:r>
        <w:t xml:space="preserve"> </w:t>
      </w:r>
      <w:r>
        <w:rPr>
          <w:lang w:val="en-AU"/>
        </w:rPr>
        <w:t>Other eye tracking measurements revealed 30.1% sometimes looked and 9.1% often looked for sugars on the NFL.</w:t>
      </w:r>
    </w:p>
  </w:footnote>
  <w:footnote w:id="46">
    <w:p w14:paraId="3AE1F983" w14:textId="4E34C725" w:rsidR="00841DFA" w:rsidRDefault="00841DFA" w:rsidP="00DC7E17">
      <w:pPr>
        <w:pStyle w:val="FootnoteText"/>
      </w:pPr>
      <w:r>
        <w:rPr>
          <w:rStyle w:val="FootnoteReference"/>
          <w:rFonts w:eastAsiaTheme="majorEastAsia"/>
        </w:rPr>
        <w:footnoteRef/>
      </w:r>
      <w:r>
        <w:t xml:space="preserve"> </w:t>
      </w:r>
      <w:r>
        <w:rPr>
          <w:lang w:val="en-AU"/>
        </w:rPr>
        <w:t>Asian participants had the lowest percentages of correct responses; however as an ethnic demographic, they had the highest level of tertiary education reported. Comprehension of the English language was not a measured variable and may have influenced findings.</w:t>
      </w:r>
    </w:p>
  </w:footnote>
  <w:footnote w:id="47">
    <w:p w14:paraId="3C01ABD9" w14:textId="77777777" w:rsidR="00841DFA" w:rsidRDefault="00841DFA" w:rsidP="00812409">
      <w:pPr>
        <w:pStyle w:val="FootnoteText"/>
      </w:pPr>
      <w:r>
        <w:rPr>
          <w:rStyle w:val="FootnoteReference"/>
          <w:rFonts w:eastAsiaTheme="majorEastAsia"/>
        </w:rPr>
        <w:footnoteRef/>
      </w:r>
      <w:r>
        <w:t xml:space="preserve"> </w:t>
      </w:r>
      <w:r>
        <w:rPr>
          <w:lang w:val="en-AU"/>
        </w:rPr>
        <w:t xml:space="preserve">13% indicated health reasons and 10% responded to distinguish natural from added sugars. 17% were unresponsive as to ‘why’. </w:t>
      </w:r>
    </w:p>
  </w:footnote>
  <w:footnote w:id="48">
    <w:p w14:paraId="272A750E" w14:textId="77777777" w:rsidR="00841DFA" w:rsidRDefault="00841DFA" w:rsidP="00812409">
      <w:pPr>
        <w:pStyle w:val="FootnoteText"/>
      </w:pPr>
      <w:r>
        <w:rPr>
          <w:rStyle w:val="FootnoteReference"/>
          <w:rFonts w:eastAsiaTheme="majorEastAsia"/>
        </w:rPr>
        <w:footnoteRef/>
      </w:r>
      <w:r>
        <w:t xml:space="preserve"> </w:t>
      </w:r>
      <w:r>
        <w:rPr>
          <w:lang w:val="en-AU"/>
        </w:rPr>
        <w:t xml:space="preserve">Another 15% of those who rated added sugar labelling as confusing reported they didn’t know why, and 14% indicated that they did not care. </w:t>
      </w:r>
    </w:p>
  </w:footnote>
  <w:footnote w:id="49">
    <w:p w14:paraId="75117B9C" w14:textId="66AD5163" w:rsidR="00841DFA" w:rsidRPr="00203A47" w:rsidRDefault="00841DFA">
      <w:pPr>
        <w:pStyle w:val="FootnoteText"/>
        <w:rPr>
          <w:lang w:val="en-AU"/>
        </w:rPr>
      </w:pPr>
      <w:r>
        <w:rPr>
          <w:rStyle w:val="FootnoteReference"/>
        </w:rPr>
        <w:footnoteRef/>
      </w:r>
      <w:r>
        <w:t xml:space="preserve"> </w:t>
      </w:r>
      <w:r>
        <w:rPr>
          <w:lang w:val="en-AU"/>
        </w:rPr>
        <w:t xml:space="preserve">The four food products were baked beans, muesli, an instant hot beverage and confectionary. One item with a sugar reduced claim had the calorie content increase in comparison to a non-reduced variant. </w:t>
      </w:r>
    </w:p>
  </w:footnote>
  <w:footnote w:id="50">
    <w:p w14:paraId="4A5DE9C6" w14:textId="77777777" w:rsidR="00841DFA" w:rsidRPr="00F542ED" w:rsidRDefault="00841DFA" w:rsidP="0006361A">
      <w:pPr>
        <w:pStyle w:val="FootnoteText"/>
        <w:rPr>
          <w:lang w:val="en-AU"/>
        </w:rPr>
      </w:pPr>
      <w:r>
        <w:rPr>
          <w:rStyle w:val="FootnoteReference"/>
        </w:rPr>
        <w:footnoteRef/>
      </w:r>
      <w:r>
        <w:t xml:space="preserve"> </w:t>
      </w:r>
      <w:r>
        <w:rPr>
          <w:lang w:val="en-AU"/>
        </w:rPr>
        <w:t xml:space="preserve">The </w:t>
      </w:r>
      <w:r w:rsidRPr="00F542ED">
        <w:rPr>
          <w:i/>
          <w:lang w:val="en-AU"/>
        </w:rPr>
        <w:t>Australia New Zealand Food Standards Code</w:t>
      </w:r>
      <w:r>
        <w:rPr>
          <w:lang w:val="en-AU"/>
        </w:rPr>
        <w:t xml:space="preserve"> requires that where a comparative claim is made the reference food must be identified. The claim must also state the </w:t>
      </w:r>
      <w:r w:rsidRPr="00D144B9">
        <w:rPr>
          <w:lang w:val="en-AU"/>
        </w:rPr>
        <w:t>difference between the amount of the property of</w:t>
      </w:r>
      <w:r>
        <w:rPr>
          <w:lang w:val="en-AU"/>
        </w:rPr>
        <w:t xml:space="preserve"> the</w:t>
      </w:r>
      <w:r w:rsidRPr="00D144B9">
        <w:rPr>
          <w:lang w:val="en-AU"/>
        </w:rPr>
        <w:t xml:space="preserve"> food</w:t>
      </w:r>
      <w:r>
        <w:rPr>
          <w:lang w:val="en-AU"/>
        </w:rPr>
        <w:t xml:space="preserve"> (e.g. the sugar content) in the claimed food </w:t>
      </w:r>
      <w:r w:rsidRPr="00D144B9">
        <w:rPr>
          <w:lang w:val="en-AU"/>
        </w:rPr>
        <w:t>and the reference food.</w:t>
      </w:r>
      <w:r>
        <w:rPr>
          <w:lang w:val="en-AU"/>
        </w:rPr>
        <w:t xml:space="preserve"> For a reduced sugar claim to be made, the claimed food must contain at least 25% less sugar than the reference food.</w:t>
      </w:r>
    </w:p>
  </w:footnote>
  <w:footnote w:id="51">
    <w:p w14:paraId="15380C4D" w14:textId="76A128E7" w:rsidR="00841DFA" w:rsidRPr="0064573C" w:rsidRDefault="00841DFA">
      <w:pPr>
        <w:pStyle w:val="FootnoteText"/>
        <w:rPr>
          <w:lang w:val="en-AU"/>
        </w:rPr>
      </w:pPr>
      <w:r>
        <w:rPr>
          <w:rStyle w:val="FootnoteReference"/>
        </w:rPr>
        <w:footnoteRef/>
      </w:r>
      <w:r>
        <w:t xml:space="preserve"> </w:t>
      </w:r>
      <w:r>
        <w:rPr>
          <w:lang w:val="en-AU"/>
        </w:rPr>
        <w:t>The Daily Value for added sugars in this study was taken from the WHO recommendations to limit added sugar intake to &lt;10%. The added sugar content labelled in this study meant the daily value for added sugars was 64%.</w:t>
      </w:r>
    </w:p>
  </w:footnote>
  <w:footnote w:id="52">
    <w:p w14:paraId="22D97008" w14:textId="77777777" w:rsidR="00841DFA" w:rsidRDefault="00841DFA" w:rsidP="00812409">
      <w:pPr>
        <w:pStyle w:val="FootnoteText"/>
      </w:pPr>
      <w:r>
        <w:rPr>
          <w:rStyle w:val="FootnoteReference"/>
          <w:rFonts w:eastAsiaTheme="majorEastAsia"/>
        </w:rPr>
        <w:footnoteRef/>
      </w:r>
      <w:r>
        <w:t xml:space="preserve"> </w:t>
      </w:r>
      <w:r>
        <w:rPr>
          <w:lang w:val="en-AU"/>
        </w:rPr>
        <w:t xml:space="preserve">There was no variance in the daily value percentages presented to participants. </w:t>
      </w:r>
    </w:p>
  </w:footnote>
  <w:footnote w:id="53">
    <w:p w14:paraId="15E64B8C" w14:textId="77777777" w:rsidR="00841DFA" w:rsidRPr="00860FB5" w:rsidRDefault="00841DFA" w:rsidP="007B7A50">
      <w:pPr>
        <w:pStyle w:val="FootnoteText"/>
        <w:rPr>
          <w:lang w:val="en-AU"/>
        </w:rPr>
      </w:pPr>
      <w:r>
        <w:rPr>
          <w:rStyle w:val="FootnoteReference"/>
        </w:rPr>
        <w:footnoteRef/>
      </w:r>
      <w:r>
        <w:t xml:space="preserve"> </w:t>
      </w:r>
      <w:r>
        <w:rPr>
          <w:lang w:val="en-AU"/>
        </w:rPr>
        <w:t xml:space="preserve">The food pairs participants compared consisted of cereal, a frozen meal and yoghurt. In each of the 3 pairs there was a more nutritious choice </w:t>
      </w:r>
    </w:p>
  </w:footnote>
  <w:footnote w:id="54">
    <w:p w14:paraId="3EECFDE5" w14:textId="77777777" w:rsidR="00841DFA" w:rsidRPr="00860FB5" w:rsidRDefault="00841DFA" w:rsidP="007B7A50">
      <w:pPr>
        <w:pStyle w:val="FootnoteText"/>
        <w:rPr>
          <w:lang w:val="en-AU"/>
        </w:rPr>
      </w:pPr>
      <w:r>
        <w:rPr>
          <w:rStyle w:val="FootnoteReference"/>
        </w:rPr>
        <w:footnoteRef/>
      </w:r>
      <w:r>
        <w:t xml:space="preserve"> </w:t>
      </w:r>
      <w:r>
        <w:rPr>
          <w:lang w:val="en-AU"/>
        </w:rPr>
        <w:t>In comparison to control labels without added sugars listed, when the more nutritious item had more added sugars participants were 40% more likely to indicate the healthier choice was unhealthy.</w:t>
      </w:r>
    </w:p>
  </w:footnote>
  <w:footnote w:id="55">
    <w:p w14:paraId="0AABA37F" w14:textId="22183130" w:rsidR="00841DFA" w:rsidRDefault="00841DFA" w:rsidP="00812409">
      <w:pPr>
        <w:pStyle w:val="FootnoteText"/>
      </w:pPr>
      <w:r>
        <w:rPr>
          <w:rStyle w:val="FootnoteReference"/>
          <w:rFonts w:eastAsiaTheme="majorEastAsia"/>
        </w:rPr>
        <w:footnoteRef/>
      </w:r>
      <w:r>
        <w:t xml:space="preserve"> </w:t>
      </w:r>
      <w:r>
        <w:rPr>
          <w:lang w:val="en-US"/>
        </w:rPr>
        <w:t xml:space="preserve">In this case participants could not judge the physical amount of sugar physically present in the SSB’s they viewed whilst having the sugar content in grams clearly shown to them. </w:t>
      </w:r>
    </w:p>
  </w:footnote>
  <w:footnote w:id="56">
    <w:p w14:paraId="1278C4F8" w14:textId="77777777" w:rsidR="00841DFA" w:rsidRPr="00F243AA" w:rsidRDefault="00841DFA" w:rsidP="00FE443C">
      <w:pPr>
        <w:pStyle w:val="FootnoteText"/>
        <w:rPr>
          <w:lang w:val="en-AU"/>
        </w:rPr>
      </w:pPr>
      <w:r>
        <w:rPr>
          <w:rStyle w:val="FootnoteReference"/>
        </w:rPr>
        <w:footnoteRef/>
      </w:r>
      <w:r>
        <w:t xml:space="preserve"> </w:t>
      </w:r>
      <w:r>
        <w:rPr>
          <w:lang w:val="en-AU"/>
        </w:rPr>
        <w:t>The differences in label use between the groups that chose the lower sugar cereal, and the higher sugar cereal were statistically significant.</w:t>
      </w:r>
    </w:p>
  </w:footnote>
  <w:footnote w:id="57">
    <w:p w14:paraId="58A6A473" w14:textId="77777777" w:rsidR="00841DFA" w:rsidRPr="00860FB5" w:rsidRDefault="00841DFA" w:rsidP="007B7A50">
      <w:pPr>
        <w:pStyle w:val="FootnoteText"/>
        <w:rPr>
          <w:lang w:val="en-AU"/>
        </w:rPr>
      </w:pPr>
      <w:r>
        <w:rPr>
          <w:rStyle w:val="FootnoteReference"/>
        </w:rPr>
        <w:footnoteRef/>
      </w:r>
      <w:r>
        <w:t xml:space="preserve"> </w:t>
      </w:r>
      <w:r>
        <w:rPr>
          <w:lang w:val="en-AU"/>
        </w:rPr>
        <w:t>One format was the current NFL, the second was the proposed NFL with added sugars listed and the third label Format was an Alternative with sections advising what consumers should avoid or ‘get enough’ of.</w:t>
      </w:r>
    </w:p>
  </w:footnote>
  <w:footnote w:id="58">
    <w:p w14:paraId="68B8CFBB" w14:textId="08CBAAC2" w:rsidR="00841DFA" w:rsidRPr="00B25EFC" w:rsidRDefault="00841DFA">
      <w:pPr>
        <w:pStyle w:val="FootnoteText"/>
        <w:rPr>
          <w:lang w:val="en-AU"/>
        </w:rPr>
      </w:pPr>
      <w:r>
        <w:rPr>
          <w:rStyle w:val="FootnoteReference"/>
        </w:rPr>
        <w:footnoteRef/>
      </w:r>
      <w:r>
        <w:t xml:space="preserve"> Participants were randomly assigned to variations of FOP GDA labels included colouring used to identify high nutrient content, no colour coding, listing of daily intake percentages. The nutrients listed in the GDA labels were: kilojoules, sugar, fat, saturated fat, and salt. </w:t>
      </w:r>
    </w:p>
  </w:footnote>
  <w:footnote w:id="59">
    <w:p w14:paraId="3EEFDA2F" w14:textId="25CE771D" w:rsidR="00841DFA" w:rsidRPr="00203A47" w:rsidRDefault="00841DFA">
      <w:pPr>
        <w:pStyle w:val="FootnoteText"/>
        <w:rPr>
          <w:lang w:val="en-AU"/>
        </w:rPr>
      </w:pPr>
      <w:r>
        <w:rPr>
          <w:rStyle w:val="FootnoteReference"/>
        </w:rPr>
        <w:footnoteRef/>
      </w:r>
      <w:r>
        <w:t xml:space="preserve"> </w:t>
      </w:r>
      <w:r>
        <w:rPr>
          <w:lang w:val="en-AU"/>
        </w:rPr>
        <w:t>The 11 point Juster scale was used to measure self-reported in the moment probabilities of purchasing a beverage by participants. The scale ranges from 0 (no chance) to 10 (certain)</w:t>
      </w:r>
    </w:p>
  </w:footnote>
  <w:footnote w:id="60">
    <w:p w14:paraId="61FD51D5" w14:textId="59BB0705" w:rsidR="00841DFA" w:rsidRPr="00203A47" w:rsidRDefault="00841DFA">
      <w:pPr>
        <w:pStyle w:val="FootnoteText"/>
        <w:rPr>
          <w:lang w:val="en-AU"/>
        </w:rPr>
      </w:pPr>
      <w:r>
        <w:rPr>
          <w:rStyle w:val="FootnoteReference"/>
        </w:rPr>
        <w:footnoteRef/>
      </w:r>
      <w:r>
        <w:t xml:space="preserve"> </w:t>
      </w:r>
      <w:r>
        <w:rPr>
          <w:lang w:val="en-AU"/>
        </w:rPr>
        <w:t>The text based warning was an orange octagon with the words “WARNING: high sugar content”</w:t>
      </w:r>
    </w:p>
  </w:footnote>
  <w:footnote w:id="61">
    <w:p w14:paraId="457332A1" w14:textId="6DF1CA92" w:rsidR="00841DFA" w:rsidRPr="00203A47" w:rsidRDefault="00841DFA">
      <w:pPr>
        <w:pStyle w:val="FootnoteText"/>
        <w:rPr>
          <w:lang w:val="en-AU"/>
        </w:rPr>
      </w:pPr>
      <w:r>
        <w:rPr>
          <w:rStyle w:val="FootnoteReference"/>
        </w:rPr>
        <w:footnoteRef/>
      </w:r>
      <w:r>
        <w:t xml:space="preserve"> </w:t>
      </w:r>
      <w:r>
        <w:rPr>
          <w:lang w:val="en-AU"/>
        </w:rPr>
        <w:t>The graphic warning consisted of a picture of dental caries with the message “WARNING: consuming beverages with added sugars contributes to tooth decay”</w:t>
      </w:r>
    </w:p>
  </w:footnote>
  <w:footnote w:id="62">
    <w:p w14:paraId="5BD39D9B" w14:textId="2C3BD4A3" w:rsidR="00841DFA" w:rsidRPr="008F6837" w:rsidRDefault="00841DFA">
      <w:pPr>
        <w:pStyle w:val="FootnoteText"/>
        <w:rPr>
          <w:lang w:val="en-AU"/>
        </w:rPr>
      </w:pPr>
      <w:r>
        <w:rPr>
          <w:rStyle w:val="FootnoteReference"/>
        </w:rPr>
        <w:footnoteRef/>
      </w:r>
      <w:r>
        <w:t xml:space="preserve"> For total caloric information odds ratio ([OR]=0.56, 95% Confidence Interval [CI]=0.36,0.89). For physical activity (OR=0.51, 95% CI=0.31, 0.85)</w:t>
      </w:r>
    </w:p>
  </w:footnote>
  <w:footnote w:id="63">
    <w:p w14:paraId="32AE1251" w14:textId="7B37F1C1" w:rsidR="00841DFA" w:rsidRPr="00203A47" w:rsidRDefault="00841DFA">
      <w:pPr>
        <w:pStyle w:val="FootnoteText"/>
        <w:rPr>
          <w:lang w:val="en-AU"/>
        </w:rPr>
      </w:pPr>
      <w:r>
        <w:rPr>
          <w:rStyle w:val="FootnoteReference"/>
        </w:rPr>
        <w:footnoteRef/>
      </w:r>
      <w:r>
        <w:t xml:space="preserve"> </w:t>
      </w:r>
      <w:r>
        <w:rPr>
          <w:lang w:val="en-AU"/>
        </w:rPr>
        <w:t>See section 4.3 for the summary of the Vanderlee et al. (2015) research.</w:t>
      </w:r>
    </w:p>
  </w:footnote>
  <w:footnote w:id="64">
    <w:p w14:paraId="34D3B5DE" w14:textId="03795062" w:rsidR="00841DFA" w:rsidRPr="00211BCB" w:rsidRDefault="00841DFA" w:rsidP="00211BCB">
      <w:pPr>
        <w:pStyle w:val="FootnoteText"/>
        <w:rPr>
          <w:lang w:val="en-AU"/>
        </w:rPr>
      </w:pPr>
      <w:r>
        <w:rPr>
          <w:rStyle w:val="FootnoteReference"/>
        </w:rPr>
        <w:footnoteRef/>
      </w:r>
      <w:r>
        <w:t xml:space="preserve"> </w:t>
      </w:r>
      <w:r>
        <w:rPr>
          <w:lang w:val="en-AU"/>
        </w:rPr>
        <w:t xml:space="preserve">The 8 conditions participants were randomly assigned to were; </w:t>
      </w:r>
      <w:r w:rsidRPr="00211BCB">
        <w:rPr>
          <w:lang w:val="en-AU"/>
        </w:rPr>
        <w:t>(1) no label (control); (2) the current NFL (without A</w:t>
      </w:r>
      <w:r>
        <w:rPr>
          <w:lang w:val="en-AU"/>
        </w:rPr>
        <w:t xml:space="preserve">dded </w:t>
      </w:r>
      <w:r w:rsidRPr="00211BCB">
        <w:rPr>
          <w:lang w:val="en-AU"/>
        </w:rPr>
        <w:t>S</w:t>
      </w:r>
      <w:r>
        <w:rPr>
          <w:lang w:val="en-AU"/>
        </w:rPr>
        <w:t>ugar [AS]</w:t>
      </w:r>
      <w:r w:rsidRPr="00211BCB">
        <w:rPr>
          <w:lang w:val="en-AU"/>
        </w:rPr>
        <w:t xml:space="preserve">); (3) </w:t>
      </w:r>
      <w:r>
        <w:rPr>
          <w:lang w:val="en-AU"/>
        </w:rPr>
        <w:t xml:space="preserve">the proposed NFL without AS; or </w:t>
      </w:r>
      <w:r w:rsidRPr="00211BCB">
        <w:rPr>
          <w:lang w:val="en-AU"/>
        </w:rPr>
        <w:t>the proposed NFL with AS in (4) grams, (5) grams and teaspoons, (6) g</w:t>
      </w:r>
      <w:r>
        <w:rPr>
          <w:lang w:val="en-AU"/>
        </w:rPr>
        <w:t>rams and percent Daily Value</w:t>
      </w:r>
      <w:r w:rsidRPr="00211BCB">
        <w:rPr>
          <w:lang w:val="en-AU"/>
        </w:rPr>
        <w:t>, (7) grams with high/medium/low text, or (8) grams with high/medium/low text and %DV.</w:t>
      </w:r>
    </w:p>
  </w:footnote>
  <w:footnote w:id="65">
    <w:p w14:paraId="2CD2D7FA" w14:textId="6F0337FE" w:rsidR="00841DFA" w:rsidRPr="003C5893" w:rsidRDefault="00841DFA" w:rsidP="00D804C9">
      <w:pPr>
        <w:pStyle w:val="FootnoteText"/>
        <w:rPr>
          <w:lang w:val="en-AU"/>
        </w:rPr>
      </w:pPr>
      <w:r>
        <w:rPr>
          <w:rStyle w:val="FootnoteReference"/>
        </w:rPr>
        <w:footnoteRef/>
      </w:r>
      <w:r>
        <w:t xml:space="preserve"> ‘</w:t>
      </w:r>
      <w:r>
        <w:rPr>
          <w:lang w:val="en-AU"/>
        </w:rPr>
        <w:t>AB’ = term is required in the abstract of articles searched.’ TI’ = term to appear in the title of articles searched.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2AEB5" w14:textId="40292562" w:rsidR="00841DFA" w:rsidRPr="008B4805" w:rsidRDefault="00841DFA" w:rsidP="008B48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0E464C" w14:textId="2F7B7577" w:rsidR="00841DFA" w:rsidRPr="008B4805" w:rsidRDefault="00841DFA" w:rsidP="008B48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C7C8E" w14:textId="30A6307A" w:rsidR="00841DFA" w:rsidRPr="008B4805" w:rsidRDefault="00841DFA" w:rsidP="008B48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27AA9"/>
    <w:multiLevelType w:val="hybridMultilevel"/>
    <w:tmpl w:val="DCF07442"/>
    <w:lvl w:ilvl="0" w:tplc="EEB4217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145039"/>
    <w:multiLevelType w:val="hybridMultilevel"/>
    <w:tmpl w:val="B058B7B0"/>
    <w:lvl w:ilvl="0" w:tplc="EEB4217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9C6734"/>
    <w:multiLevelType w:val="hybridMultilevel"/>
    <w:tmpl w:val="C6ECFC0A"/>
    <w:lvl w:ilvl="0" w:tplc="F2A095B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054271"/>
    <w:multiLevelType w:val="hybridMultilevel"/>
    <w:tmpl w:val="7AC0B316"/>
    <w:lvl w:ilvl="0" w:tplc="FDFEA674">
      <w:start w:val="1"/>
      <w:numFmt w:val="bullet"/>
      <w:lvlText w:val=""/>
      <w:lvlJc w:val="left"/>
      <w:pPr>
        <w:ind w:left="502"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C921B0C"/>
    <w:multiLevelType w:val="hybridMultilevel"/>
    <w:tmpl w:val="88FA6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947DBE"/>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 w15:restartNumberingAfterBreak="0">
    <w:nsid w:val="4273095D"/>
    <w:multiLevelType w:val="hybridMultilevel"/>
    <w:tmpl w:val="DA78F074"/>
    <w:lvl w:ilvl="0" w:tplc="62E45508">
      <w:start w:val="1"/>
      <w:numFmt w:val="bullet"/>
      <w:pStyle w:val="FS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B99679E"/>
    <w:multiLevelType w:val="singleLevel"/>
    <w:tmpl w:val="7832B752"/>
    <w:lvl w:ilvl="0">
      <w:start w:val="1"/>
      <w:numFmt w:val="bullet"/>
      <w:pStyle w:val="ISCbulleted"/>
      <w:lvlText w:val=""/>
      <w:lvlJc w:val="left"/>
      <w:pPr>
        <w:tabs>
          <w:tab w:val="num" w:pos="360"/>
        </w:tabs>
        <w:ind w:left="360" w:hanging="360"/>
      </w:pPr>
      <w:rPr>
        <w:rFonts w:ascii="Symbol" w:hAnsi="Symbol" w:hint="default"/>
        <w:sz w:val="16"/>
      </w:rPr>
    </w:lvl>
  </w:abstractNum>
  <w:abstractNum w:abstractNumId="8" w15:restartNumberingAfterBreak="0">
    <w:nsid w:val="52413D3B"/>
    <w:multiLevelType w:val="hybridMultilevel"/>
    <w:tmpl w:val="8B70C816"/>
    <w:lvl w:ilvl="0" w:tplc="04090001">
      <w:start w:val="1"/>
      <w:numFmt w:val="bullet"/>
      <w:lvlText w:val=""/>
      <w:lvlJc w:val="left"/>
      <w:pPr>
        <w:ind w:left="1027" w:hanging="360"/>
      </w:pPr>
      <w:rPr>
        <w:rFonts w:ascii="Symbol" w:hAnsi="Symbol" w:hint="default"/>
      </w:rPr>
    </w:lvl>
    <w:lvl w:ilvl="1" w:tplc="04090003" w:tentative="1">
      <w:start w:val="1"/>
      <w:numFmt w:val="bullet"/>
      <w:lvlText w:val="o"/>
      <w:lvlJc w:val="left"/>
      <w:pPr>
        <w:ind w:left="1747" w:hanging="360"/>
      </w:pPr>
      <w:rPr>
        <w:rFonts w:ascii="Courier New" w:hAnsi="Courier New" w:hint="default"/>
      </w:rPr>
    </w:lvl>
    <w:lvl w:ilvl="2" w:tplc="04090005" w:tentative="1">
      <w:start w:val="1"/>
      <w:numFmt w:val="bullet"/>
      <w:lvlText w:val=""/>
      <w:lvlJc w:val="left"/>
      <w:pPr>
        <w:ind w:left="2467" w:hanging="360"/>
      </w:pPr>
      <w:rPr>
        <w:rFonts w:ascii="Wingdings" w:hAnsi="Wingdings" w:hint="default"/>
      </w:rPr>
    </w:lvl>
    <w:lvl w:ilvl="3" w:tplc="04090001" w:tentative="1">
      <w:start w:val="1"/>
      <w:numFmt w:val="bullet"/>
      <w:lvlText w:val=""/>
      <w:lvlJc w:val="left"/>
      <w:pPr>
        <w:ind w:left="3187" w:hanging="360"/>
      </w:pPr>
      <w:rPr>
        <w:rFonts w:ascii="Symbol" w:hAnsi="Symbol" w:hint="default"/>
      </w:rPr>
    </w:lvl>
    <w:lvl w:ilvl="4" w:tplc="04090003" w:tentative="1">
      <w:start w:val="1"/>
      <w:numFmt w:val="bullet"/>
      <w:lvlText w:val="o"/>
      <w:lvlJc w:val="left"/>
      <w:pPr>
        <w:ind w:left="3907" w:hanging="360"/>
      </w:pPr>
      <w:rPr>
        <w:rFonts w:ascii="Courier New" w:hAnsi="Courier New" w:hint="default"/>
      </w:rPr>
    </w:lvl>
    <w:lvl w:ilvl="5" w:tplc="04090005" w:tentative="1">
      <w:start w:val="1"/>
      <w:numFmt w:val="bullet"/>
      <w:lvlText w:val=""/>
      <w:lvlJc w:val="left"/>
      <w:pPr>
        <w:ind w:left="4627" w:hanging="360"/>
      </w:pPr>
      <w:rPr>
        <w:rFonts w:ascii="Wingdings" w:hAnsi="Wingdings" w:hint="default"/>
      </w:rPr>
    </w:lvl>
    <w:lvl w:ilvl="6" w:tplc="04090001" w:tentative="1">
      <w:start w:val="1"/>
      <w:numFmt w:val="bullet"/>
      <w:lvlText w:val=""/>
      <w:lvlJc w:val="left"/>
      <w:pPr>
        <w:ind w:left="5347" w:hanging="360"/>
      </w:pPr>
      <w:rPr>
        <w:rFonts w:ascii="Symbol" w:hAnsi="Symbol" w:hint="default"/>
      </w:rPr>
    </w:lvl>
    <w:lvl w:ilvl="7" w:tplc="04090003" w:tentative="1">
      <w:start w:val="1"/>
      <w:numFmt w:val="bullet"/>
      <w:lvlText w:val="o"/>
      <w:lvlJc w:val="left"/>
      <w:pPr>
        <w:ind w:left="6067" w:hanging="360"/>
      </w:pPr>
      <w:rPr>
        <w:rFonts w:ascii="Courier New" w:hAnsi="Courier New" w:hint="default"/>
      </w:rPr>
    </w:lvl>
    <w:lvl w:ilvl="8" w:tplc="04090005" w:tentative="1">
      <w:start w:val="1"/>
      <w:numFmt w:val="bullet"/>
      <w:lvlText w:val=""/>
      <w:lvlJc w:val="left"/>
      <w:pPr>
        <w:ind w:left="6787" w:hanging="360"/>
      </w:pPr>
      <w:rPr>
        <w:rFonts w:ascii="Wingdings" w:hAnsi="Wingdings" w:hint="default"/>
      </w:rPr>
    </w:lvl>
  </w:abstractNum>
  <w:abstractNum w:abstractNumId="9" w15:restartNumberingAfterBreak="0">
    <w:nsid w:val="567756E2"/>
    <w:multiLevelType w:val="hybridMultilevel"/>
    <w:tmpl w:val="B7802080"/>
    <w:lvl w:ilvl="0" w:tplc="80A261D6">
      <w:start w:val="1"/>
      <w:numFmt w:val="bullet"/>
      <w:pStyle w:val="FSBullet3"/>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BDD6A7F"/>
    <w:multiLevelType w:val="hybridMultilevel"/>
    <w:tmpl w:val="D540AD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90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41485A"/>
    <w:multiLevelType w:val="hybridMultilevel"/>
    <w:tmpl w:val="BE1600B2"/>
    <w:lvl w:ilvl="0" w:tplc="EEB42172">
      <w:start w:val="1"/>
      <w:numFmt w:val="bullet"/>
      <w:lvlText w:val=""/>
      <w:lvlJc w:val="left"/>
      <w:pPr>
        <w:ind w:left="-900" w:hanging="360"/>
      </w:pPr>
      <w:rPr>
        <w:rFonts w:ascii="Symbol" w:hAnsi="Symbol" w:hint="default"/>
      </w:rPr>
    </w:lvl>
    <w:lvl w:ilvl="1" w:tplc="08090003" w:tentative="1">
      <w:start w:val="1"/>
      <w:numFmt w:val="bullet"/>
      <w:lvlText w:val="o"/>
      <w:lvlJc w:val="left"/>
      <w:pPr>
        <w:ind w:left="-180" w:hanging="360"/>
      </w:pPr>
      <w:rPr>
        <w:rFonts w:ascii="Courier New" w:hAnsi="Courier New" w:cs="Courier New" w:hint="default"/>
      </w:rPr>
    </w:lvl>
    <w:lvl w:ilvl="2" w:tplc="08090005" w:tentative="1">
      <w:start w:val="1"/>
      <w:numFmt w:val="bullet"/>
      <w:lvlText w:val=""/>
      <w:lvlJc w:val="left"/>
      <w:pPr>
        <w:ind w:left="540" w:hanging="360"/>
      </w:pPr>
      <w:rPr>
        <w:rFonts w:ascii="Wingdings" w:hAnsi="Wingdings" w:hint="default"/>
      </w:rPr>
    </w:lvl>
    <w:lvl w:ilvl="3" w:tplc="08090001" w:tentative="1">
      <w:start w:val="1"/>
      <w:numFmt w:val="bullet"/>
      <w:lvlText w:val=""/>
      <w:lvlJc w:val="left"/>
      <w:pPr>
        <w:ind w:left="1260" w:hanging="360"/>
      </w:pPr>
      <w:rPr>
        <w:rFonts w:ascii="Symbol" w:hAnsi="Symbol" w:hint="default"/>
      </w:rPr>
    </w:lvl>
    <w:lvl w:ilvl="4" w:tplc="08090003" w:tentative="1">
      <w:start w:val="1"/>
      <w:numFmt w:val="bullet"/>
      <w:lvlText w:val="o"/>
      <w:lvlJc w:val="left"/>
      <w:pPr>
        <w:ind w:left="1980" w:hanging="360"/>
      </w:pPr>
      <w:rPr>
        <w:rFonts w:ascii="Courier New" w:hAnsi="Courier New" w:cs="Courier New" w:hint="default"/>
      </w:rPr>
    </w:lvl>
    <w:lvl w:ilvl="5" w:tplc="08090005" w:tentative="1">
      <w:start w:val="1"/>
      <w:numFmt w:val="bullet"/>
      <w:lvlText w:val=""/>
      <w:lvlJc w:val="left"/>
      <w:pPr>
        <w:ind w:left="2700" w:hanging="360"/>
      </w:pPr>
      <w:rPr>
        <w:rFonts w:ascii="Wingdings" w:hAnsi="Wingdings" w:hint="default"/>
      </w:rPr>
    </w:lvl>
    <w:lvl w:ilvl="6" w:tplc="08090001" w:tentative="1">
      <w:start w:val="1"/>
      <w:numFmt w:val="bullet"/>
      <w:lvlText w:val=""/>
      <w:lvlJc w:val="left"/>
      <w:pPr>
        <w:ind w:left="3420" w:hanging="360"/>
      </w:pPr>
      <w:rPr>
        <w:rFonts w:ascii="Symbol" w:hAnsi="Symbol" w:hint="default"/>
      </w:rPr>
    </w:lvl>
    <w:lvl w:ilvl="7" w:tplc="08090003" w:tentative="1">
      <w:start w:val="1"/>
      <w:numFmt w:val="bullet"/>
      <w:lvlText w:val="o"/>
      <w:lvlJc w:val="left"/>
      <w:pPr>
        <w:ind w:left="4140" w:hanging="360"/>
      </w:pPr>
      <w:rPr>
        <w:rFonts w:ascii="Courier New" w:hAnsi="Courier New" w:cs="Courier New" w:hint="default"/>
      </w:rPr>
    </w:lvl>
    <w:lvl w:ilvl="8" w:tplc="08090005" w:tentative="1">
      <w:start w:val="1"/>
      <w:numFmt w:val="bullet"/>
      <w:lvlText w:val=""/>
      <w:lvlJc w:val="left"/>
      <w:pPr>
        <w:ind w:left="4860" w:hanging="360"/>
      </w:pPr>
      <w:rPr>
        <w:rFonts w:ascii="Wingdings" w:hAnsi="Wingdings" w:hint="default"/>
      </w:rPr>
    </w:lvl>
  </w:abstractNum>
  <w:abstractNum w:abstractNumId="12" w15:restartNumberingAfterBreak="0">
    <w:nsid w:val="62400B12"/>
    <w:multiLevelType w:val="hybridMultilevel"/>
    <w:tmpl w:val="A65824A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71755AD1"/>
    <w:multiLevelType w:val="hybridMultilevel"/>
    <w:tmpl w:val="407E9A48"/>
    <w:lvl w:ilvl="0" w:tplc="EEB42172">
      <w:start w:val="1"/>
      <w:numFmt w:val="bullet"/>
      <w:pStyle w:val="FSBullet1"/>
      <w:lvlText w:val=""/>
      <w:lvlJc w:val="left"/>
      <w:pPr>
        <w:ind w:left="360"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abstractNum w:abstractNumId="14" w15:restartNumberingAfterBreak="0">
    <w:nsid w:val="756F05B7"/>
    <w:multiLevelType w:val="hybridMultilevel"/>
    <w:tmpl w:val="D7D45A48"/>
    <w:lvl w:ilvl="0" w:tplc="08090001">
      <w:start w:val="1"/>
      <w:numFmt w:val="bullet"/>
      <w:lvlText w:val=""/>
      <w:lvlJc w:val="left"/>
      <w:pPr>
        <w:ind w:left="720" w:hanging="360"/>
      </w:pPr>
      <w:rPr>
        <w:rFonts w:ascii="Symbol" w:hAnsi="Symbol" w:hint="default"/>
      </w:rPr>
    </w:lvl>
    <w:lvl w:ilvl="1" w:tplc="62E45508">
      <w:start w:val="1"/>
      <w:numFmt w:val="bullet"/>
      <w:lvlText w:val=""/>
      <w:lvlJc w:val="left"/>
      <w:pPr>
        <w:ind w:left="36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5"/>
  </w:num>
  <w:num w:numId="3">
    <w:abstractNumId w:val="5"/>
  </w:num>
  <w:num w:numId="4">
    <w:abstractNumId w:val="5"/>
  </w:num>
  <w:num w:numId="5">
    <w:abstractNumId w:val="5"/>
  </w:num>
  <w:num w:numId="6">
    <w:abstractNumId w:val="5"/>
  </w:num>
  <w:num w:numId="7">
    <w:abstractNumId w:val="5"/>
  </w:num>
  <w:num w:numId="8">
    <w:abstractNumId w:val="13"/>
  </w:num>
  <w:num w:numId="9">
    <w:abstractNumId w:val="6"/>
  </w:num>
  <w:num w:numId="10">
    <w:abstractNumId w:val="9"/>
  </w:num>
  <w:num w:numId="11">
    <w:abstractNumId w:val="13"/>
  </w:num>
  <w:num w:numId="12">
    <w:abstractNumId w:val="6"/>
  </w:num>
  <w:num w:numId="13">
    <w:abstractNumId w:val="9"/>
  </w:num>
  <w:num w:numId="14">
    <w:abstractNumId w:val="3"/>
  </w:num>
  <w:num w:numId="15">
    <w:abstractNumId w:val="4"/>
  </w:num>
  <w:num w:numId="16">
    <w:abstractNumId w:val="8"/>
  </w:num>
  <w:num w:numId="17">
    <w:abstractNumId w:val="10"/>
  </w:num>
  <w:num w:numId="18">
    <w:abstractNumId w:val="14"/>
  </w:num>
  <w:num w:numId="19">
    <w:abstractNumId w:val="11"/>
  </w:num>
  <w:num w:numId="20">
    <w:abstractNumId w:val="1"/>
  </w:num>
  <w:num w:numId="21">
    <w:abstractNumId w:val="0"/>
  </w:num>
  <w:num w:numId="22">
    <w:abstractNumId w:val="12"/>
  </w:num>
  <w:num w:numId="23">
    <w:abstractNumId w:val="2"/>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567"/>
  <w:characterSpacingControl w:val="doNotCompress"/>
  <w:hdrShapeDefaults>
    <o:shapedefaults v:ext="edit" spidmax="819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FMGR.InstantFormat" w:val="&lt;ENInstantFormat&gt;&lt;Enabled&gt;1&lt;/Enabled&gt;&lt;ScanUnformatted&gt;1&lt;/ScanUnformatted&gt;&lt;ScanChanges&gt;1&lt;/ScanChanges&gt;&lt;/ENInstantFormat&gt;"/>
    <w:docVar w:name="REFMGR.Layout" w:val="&lt;ENLayout&gt;&lt;Style&gt;\\fsict.foodstandards.gov.au\RefMan_12\Styles\Modern Language Association.os&lt;/Style&gt;&lt;LeftDelim&gt;{&lt;/LeftDelim&gt;&lt;RightDelim&gt;}&lt;/RightDelim&gt;&lt;FontName&gt;Arial&lt;/FontName&gt;&lt;FontSize&gt;18&lt;/FontSize&gt;&lt;ReflistTitle&gt;Reference List&lt;/ReflistTitle&gt;&lt;StartingRefnum&gt;1&lt;/StartingRefnum&gt;&lt;FirstLineIndent&gt;0&lt;/FirstLineIndent&gt;&lt;HangingIndent&gt;720&lt;/HangingIndent&gt;&lt;LineSpacing&gt;2&lt;/LineSpacing&gt;&lt;SpaceAfter&gt;1&lt;/SpaceAfter&gt;&lt;ReflistOrder&gt;1&lt;/ReflistOrder&gt;&lt;CitationOrder&gt;0&lt;/CitationOrder&gt;&lt;NumberReferences&gt;0&lt;/NumberReferences&gt;&lt;ShowRecordID&gt;0&lt;/ShowRecordID&gt;&lt;ShowNotes&gt;0&lt;/ShowNotes&gt;&lt;ShowAbstract&gt;0&lt;/ShowAbstract&gt;&lt;ShowReprint&gt;0&lt;/ShowReprint&gt;&lt;ShowKeywords&gt;0&lt;/ShowKeywords&gt;&lt;/ENLayout&gt;"/>
    <w:docVar w:name="REFMGR.Libraries" w:val="&lt;ENLibraries&gt;&lt;Libraries&gt;&lt;item&gt;BRAS references&lt;/item&gt;&lt;/Libraries&gt;&lt;/ENLibraries&gt;"/>
  </w:docVars>
  <w:rsids>
    <w:rsidRoot w:val="00AB641D"/>
    <w:rsid w:val="00000F49"/>
    <w:rsid w:val="00001081"/>
    <w:rsid w:val="000015EA"/>
    <w:rsid w:val="000027E4"/>
    <w:rsid w:val="0000542C"/>
    <w:rsid w:val="000054C6"/>
    <w:rsid w:val="00006010"/>
    <w:rsid w:val="000076CD"/>
    <w:rsid w:val="000106D9"/>
    <w:rsid w:val="00010DA8"/>
    <w:rsid w:val="0001128C"/>
    <w:rsid w:val="00011A15"/>
    <w:rsid w:val="00011E07"/>
    <w:rsid w:val="000123FB"/>
    <w:rsid w:val="00012894"/>
    <w:rsid w:val="000149EA"/>
    <w:rsid w:val="0001528C"/>
    <w:rsid w:val="000159FC"/>
    <w:rsid w:val="00015C6D"/>
    <w:rsid w:val="00016542"/>
    <w:rsid w:val="00016C88"/>
    <w:rsid w:val="00016ECB"/>
    <w:rsid w:val="00016FAE"/>
    <w:rsid w:val="00016FCE"/>
    <w:rsid w:val="00017231"/>
    <w:rsid w:val="0002121E"/>
    <w:rsid w:val="00021F5D"/>
    <w:rsid w:val="00022A64"/>
    <w:rsid w:val="0002582A"/>
    <w:rsid w:val="00025C08"/>
    <w:rsid w:val="0002720E"/>
    <w:rsid w:val="00027408"/>
    <w:rsid w:val="00030DF9"/>
    <w:rsid w:val="0003291A"/>
    <w:rsid w:val="00033887"/>
    <w:rsid w:val="00033F3E"/>
    <w:rsid w:val="0003482A"/>
    <w:rsid w:val="00035857"/>
    <w:rsid w:val="00035FBC"/>
    <w:rsid w:val="00040F70"/>
    <w:rsid w:val="00041643"/>
    <w:rsid w:val="000423C1"/>
    <w:rsid w:val="00042970"/>
    <w:rsid w:val="0004336F"/>
    <w:rsid w:val="00044036"/>
    <w:rsid w:val="000441CB"/>
    <w:rsid w:val="0004471A"/>
    <w:rsid w:val="00044770"/>
    <w:rsid w:val="00045655"/>
    <w:rsid w:val="00051F90"/>
    <w:rsid w:val="00052BD6"/>
    <w:rsid w:val="000539A5"/>
    <w:rsid w:val="0005460E"/>
    <w:rsid w:val="0005494A"/>
    <w:rsid w:val="0005513D"/>
    <w:rsid w:val="0005676E"/>
    <w:rsid w:val="00057083"/>
    <w:rsid w:val="00057BC5"/>
    <w:rsid w:val="00057F38"/>
    <w:rsid w:val="00061A01"/>
    <w:rsid w:val="000622E7"/>
    <w:rsid w:val="00062F13"/>
    <w:rsid w:val="0006334B"/>
    <w:rsid w:val="0006361A"/>
    <w:rsid w:val="00063ED2"/>
    <w:rsid w:val="00064B07"/>
    <w:rsid w:val="00064FA1"/>
    <w:rsid w:val="00065264"/>
    <w:rsid w:val="00065EA7"/>
    <w:rsid w:val="0006624F"/>
    <w:rsid w:val="00066854"/>
    <w:rsid w:val="00066D85"/>
    <w:rsid w:val="0006770F"/>
    <w:rsid w:val="00067970"/>
    <w:rsid w:val="00070E51"/>
    <w:rsid w:val="00071E06"/>
    <w:rsid w:val="000723A8"/>
    <w:rsid w:val="00073060"/>
    <w:rsid w:val="0007327F"/>
    <w:rsid w:val="00075010"/>
    <w:rsid w:val="00075158"/>
    <w:rsid w:val="00075CE1"/>
    <w:rsid w:val="00077E59"/>
    <w:rsid w:val="0008185B"/>
    <w:rsid w:val="000837CF"/>
    <w:rsid w:val="000846AA"/>
    <w:rsid w:val="00084CDE"/>
    <w:rsid w:val="000850B5"/>
    <w:rsid w:val="000850E4"/>
    <w:rsid w:val="0008540D"/>
    <w:rsid w:val="00085CDE"/>
    <w:rsid w:val="00086497"/>
    <w:rsid w:val="00086A84"/>
    <w:rsid w:val="000876E7"/>
    <w:rsid w:val="000901BF"/>
    <w:rsid w:val="00090C8C"/>
    <w:rsid w:val="00090E5E"/>
    <w:rsid w:val="00094929"/>
    <w:rsid w:val="00096EBA"/>
    <w:rsid w:val="00097003"/>
    <w:rsid w:val="00097B2C"/>
    <w:rsid w:val="000A03DA"/>
    <w:rsid w:val="000A38F8"/>
    <w:rsid w:val="000A3F58"/>
    <w:rsid w:val="000A48CF"/>
    <w:rsid w:val="000A4CA1"/>
    <w:rsid w:val="000A7232"/>
    <w:rsid w:val="000A7B0B"/>
    <w:rsid w:val="000B02F0"/>
    <w:rsid w:val="000B0744"/>
    <w:rsid w:val="000B0800"/>
    <w:rsid w:val="000B0CD5"/>
    <w:rsid w:val="000B0E85"/>
    <w:rsid w:val="000B174B"/>
    <w:rsid w:val="000B1B4C"/>
    <w:rsid w:val="000B31EB"/>
    <w:rsid w:val="000B3224"/>
    <w:rsid w:val="000B3755"/>
    <w:rsid w:val="000B4131"/>
    <w:rsid w:val="000B496C"/>
    <w:rsid w:val="000B5484"/>
    <w:rsid w:val="000B613A"/>
    <w:rsid w:val="000B6547"/>
    <w:rsid w:val="000B6568"/>
    <w:rsid w:val="000B721A"/>
    <w:rsid w:val="000B7975"/>
    <w:rsid w:val="000C04F6"/>
    <w:rsid w:val="000C1036"/>
    <w:rsid w:val="000C10D0"/>
    <w:rsid w:val="000C1EB4"/>
    <w:rsid w:val="000C26B9"/>
    <w:rsid w:val="000C2DC6"/>
    <w:rsid w:val="000C3B85"/>
    <w:rsid w:val="000C419E"/>
    <w:rsid w:val="000C4C38"/>
    <w:rsid w:val="000C58AE"/>
    <w:rsid w:val="000C5912"/>
    <w:rsid w:val="000C5F5D"/>
    <w:rsid w:val="000C5FEA"/>
    <w:rsid w:val="000C6B22"/>
    <w:rsid w:val="000C6B3D"/>
    <w:rsid w:val="000C6D6D"/>
    <w:rsid w:val="000D1260"/>
    <w:rsid w:val="000D3442"/>
    <w:rsid w:val="000D39D6"/>
    <w:rsid w:val="000D3A5B"/>
    <w:rsid w:val="000D3C58"/>
    <w:rsid w:val="000D457B"/>
    <w:rsid w:val="000D534C"/>
    <w:rsid w:val="000D54EB"/>
    <w:rsid w:val="000D75A7"/>
    <w:rsid w:val="000E3FC8"/>
    <w:rsid w:val="000E4E04"/>
    <w:rsid w:val="000E6E06"/>
    <w:rsid w:val="000E7281"/>
    <w:rsid w:val="000E7417"/>
    <w:rsid w:val="000F0181"/>
    <w:rsid w:val="000F10C5"/>
    <w:rsid w:val="000F1FF4"/>
    <w:rsid w:val="000F2196"/>
    <w:rsid w:val="000F2549"/>
    <w:rsid w:val="000F338C"/>
    <w:rsid w:val="000F3CBD"/>
    <w:rsid w:val="000F4A44"/>
    <w:rsid w:val="000F4BBE"/>
    <w:rsid w:val="000F67F6"/>
    <w:rsid w:val="000F6E39"/>
    <w:rsid w:val="0010035B"/>
    <w:rsid w:val="00100F53"/>
    <w:rsid w:val="00101CB4"/>
    <w:rsid w:val="00101DDC"/>
    <w:rsid w:val="001020DD"/>
    <w:rsid w:val="00103834"/>
    <w:rsid w:val="00103CB9"/>
    <w:rsid w:val="00103D04"/>
    <w:rsid w:val="001042B4"/>
    <w:rsid w:val="00104AEB"/>
    <w:rsid w:val="001055DB"/>
    <w:rsid w:val="0010599A"/>
    <w:rsid w:val="00105CB6"/>
    <w:rsid w:val="00105D1D"/>
    <w:rsid w:val="001073E8"/>
    <w:rsid w:val="00111333"/>
    <w:rsid w:val="00112172"/>
    <w:rsid w:val="001139FC"/>
    <w:rsid w:val="00113A7C"/>
    <w:rsid w:val="0011451D"/>
    <w:rsid w:val="00115E45"/>
    <w:rsid w:val="00120E9E"/>
    <w:rsid w:val="00121609"/>
    <w:rsid w:val="0012250A"/>
    <w:rsid w:val="00122C44"/>
    <w:rsid w:val="00123308"/>
    <w:rsid w:val="00123804"/>
    <w:rsid w:val="00124550"/>
    <w:rsid w:val="00124E0B"/>
    <w:rsid w:val="00124F20"/>
    <w:rsid w:val="0012534B"/>
    <w:rsid w:val="0012589F"/>
    <w:rsid w:val="00125A61"/>
    <w:rsid w:val="00130177"/>
    <w:rsid w:val="00131579"/>
    <w:rsid w:val="001341B3"/>
    <w:rsid w:val="00134383"/>
    <w:rsid w:val="00134941"/>
    <w:rsid w:val="00134E35"/>
    <w:rsid w:val="00135B76"/>
    <w:rsid w:val="00136550"/>
    <w:rsid w:val="001370F5"/>
    <w:rsid w:val="00140A35"/>
    <w:rsid w:val="0014330C"/>
    <w:rsid w:val="00144477"/>
    <w:rsid w:val="001455C9"/>
    <w:rsid w:val="00145AC7"/>
    <w:rsid w:val="00146756"/>
    <w:rsid w:val="0014733A"/>
    <w:rsid w:val="00147B33"/>
    <w:rsid w:val="0015381F"/>
    <w:rsid w:val="00153E0C"/>
    <w:rsid w:val="0015655C"/>
    <w:rsid w:val="00160F94"/>
    <w:rsid w:val="00162984"/>
    <w:rsid w:val="00162CC5"/>
    <w:rsid w:val="00163043"/>
    <w:rsid w:val="00167236"/>
    <w:rsid w:val="00170042"/>
    <w:rsid w:val="001709ED"/>
    <w:rsid w:val="00171D14"/>
    <w:rsid w:val="00172326"/>
    <w:rsid w:val="0017264C"/>
    <w:rsid w:val="00173443"/>
    <w:rsid w:val="001734EA"/>
    <w:rsid w:val="00173A83"/>
    <w:rsid w:val="0017455A"/>
    <w:rsid w:val="00174CD3"/>
    <w:rsid w:val="001774F9"/>
    <w:rsid w:val="0018011A"/>
    <w:rsid w:val="0018057F"/>
    <w:rsid w:val="00180FE8"/>
    <w:rsid w:val="00182C88"/>
    <w:rsid w:val="0018366E"/>
    <w:rsid w:val="00184403"/>
    <w:rsid w:val="001852DB"/>
    <w:rsid w:val="00186EE3"/>
    <w:rsid w:val="001878A3"/>
    <w:rsid w:val="0019056B"/>
    <w:rsid w:val="001905D5"/>
    <w:rsid w:val="001907AA"/>
    <w:rsid w:val="00191770"/>
    <w:rsid w:val="00192B69"/>
    <w:rsid w:val="00193395"/>
    <w:rsid w:val="00193721"/>
    <w:rsid w:val="00195702"/>
    <w:rsid w:val="0019587D"/>
    <w:rsid w:val="00195DDA"/>
    <w:rsid w:val="001960AB"/>
    <w:rsid w:val="00196515"/>
    <w:rsid w:val="0019723E"/>
    <w:rsid w:val="001A260F"/>
    <w:rsid w:val="001A2935"/>
    <w:rsid w:val="001A3D8A"/>
    <w:rsid w:val="001A5E75"/>
    <w:rsid w:val="001A62D0"/>
    <w:rsid w:val="001A633E"/>
    <w:rsid w:val="001A7020"/>
    <w:rsid w:val="001B053C"/>
    <w:rsid w:val="001B2D88"/>
    <w:rsid w:val="001B3E06"/>
    <w:rsid w:val="001B473D"/>
    <w:rsid w:val="001B58B9"/>
    <w:rsid w:val="001B5952"/>
    <w:rsid w:val="001B6797"/>
    <w:rsid w:val="001B6C42"/>
    <w:rsid w:val="001B7CF8"/>
    <w:rsid w:val="001C0A20"/>
    <w:rsid w:val="001C3744"/>
    <w:rsid w:val="001C3DAB"/>
    <w:rsid w:val="001C4332"/>
    <w:rsid w:val="001C4812"/>
    <w:rsid w:val="001C509B"/>
    <w:rsid w:val="001C5126"/>
    <w:rsid w:val="001C5E5C"/>
    <w:rsid w:val="001C6C35"/>
    <w:rsid w:val="001C7282"/>
    <w:rsid w:val="001C73B8"/>
    <w:rsid w:val="001C7D23"/>
    <w:rsid w:val="001C7DD3"/>
    <w:rsid w:val="001D02ED"/>
    <w:rsid w:val="001D0DAD"/>
    <w:rsid w:val="001D1ADE"/>
    <w:rsid w:val="001D2DB9"/>
    <w:rsid w:val="001D3614"/>
    <w:rsid w:val="001D4526"/>
    <w:rsid w:val="001D4D8B"/>
    <w:rsid w:val="001D53E7"/>
    <w:rsid w:val="001D55B1"/>
    <w:rsid w:val="001D5814"/>
    <w:rsid w:val="001D6B71"/>
    <w:rsid w:val="001E13F6"/>
    <w:rsid w:val="001E1687"/>
    <w:rsid w:val="001E1C62"/>
    <w:rsid w:val="001E4DF5"/>
    <w:rsid w:val="001E54BF"/>
    <w:rsid w:val="001E696B"/>
    <w:rsid w:val="001E72A0"/>
    <w:rsid w:val="001E77B2"/>
    <w:rsid w:val="001E7C16"/>
    <w:rsid w:val="001F37CF"/>
    <w:rsid w:val="001F4809"/>
    <w:rsid w:val="001F5504"/>
    <w:rsid w:val="001F6D3F"/>
    <w:rsid w:val="001F7151"/>
    <w:rsid w:val="001F783D"/>
    <w:rsid w:val="00200881"/>
    <w:rsid w:val="002009B7"/>
    <w:rsid w:val="00200F93"/>
    <w:rsid w:val="00201BB0"/>
    <w:rsid w:val="00201E7F"/>
    <w:rsid w:val="00203677"/>
    <w:rsid w:val="00203A47"/>
    <w:rsid w:val="00204EA9"/>
    <w:rsid w:val="0020603E"/>
    <w:rsid w:val="002108E3"/>
    <w:rsid w:val="00211BCB"/>
    <w:rsid w:val="00212766"/>
    <w:rsid w:val="00212B95"/>
    <w:rsid w:val="00213542"/>
    <w:rsid w:val="002141AB"/>
    <w:rsid w:val="00215032"/>
    <w:rsid w:val="00216033"/>
    <w:rsid w:val="002161CF"/>
    <w:rsid w:val="00217072"/>
    <w:rsid w:val="00221321"/>
    <w:rsid w:val="002216FC"/>
    <w:rsid w:val="002232B1"/>
    <w:rsid w:val="002235CD"/>
    <w:rsid w:val="00224D89"/>
    <w:rsid w:val="002267CB"/>
    <w:rsid w:val="00227044"/>
    <w:rsid w:val="00227253"/>
    <w:rsid w:val="0023353C"/>
    <w:rsid w:val="00234C31"/>
    <w:rsid w:val="00235A8E"/>
    <w:rsid w:val="00235C24"/>
    <w:rsid w:val="0023739D"/>
    <w:rsid w:val="00237B12"/>
    <w:rsid w:val="00237EEC"/>
    <w:rsid w:val="00237F27"/>
    <w:rsid w:val="0024170C"/>
    <w:rsid w:val="00243F5C"/>
    <w:rsid w:val="00244787"/>
    <w:rsid w:val="00244863"/>
    <w:rsid w:val="00247789"/>
    <w:rsid w:val="0025097A"/>
    <w:rsid w:val="002509BB"/>
    <w:rsid w:val="002527A6"/>
    <w:rsid w:val="002529CC"/>
    <w:rsid w:val="00253970"/>
    <w:rsid w:val="0025483A"/>
    <w:rsid w:val="00254EC7"/>
    <w:rsid w:val="00255A4A"/>
    <w:rsid w:val="00255AD3"/>
    <w:rsid w:val="0025685E"/>
    <w:rsid w:val="00256DA0"/>
    <w:rsid w:val="002575A2"/>
    <w:rsid w:val="0025794B"/>
    <w:rsid w:val="00261032"/>
    <w:rsid w:val="0026148C"/>
    <w:rsid w:val="0026154A"/>
    <w:rsid w:val="00263890"/>
    <w:rsid w:val="00264C66"/>
    <w:rsid w:val="0026788F"/>
    <w:rsid w:val="00272767"/>
    <w:rsid w:val="00274983"/>
    <w:rsid w:val="0027588F"/>
    <w:rsid w:val="002761BD"/>
    <w:rsid w:val="0027684A"/>
    <w:rsid w:val="002810EA"/>
    <w:rsid w:val="00281159"/>
    <w:rsid w:val="00281957"/>
    <w:rsid w:val="00282033"/>
    <w:rsid w:val="00283364"/>
    <w:rsid w:val="00283442"/>
    <w:rsid w:val="002834A1"/>
    <w:rsid w:val="00284DFE"/>
    <w:rsid w:val="002859DB"/>
    <w:rsid w:val="00290B7D"/>
    <w:rsid w:val="00291404"/>
    <w:rsid w:val="002923CA"/>
    <w:rsid w:val="00292F5D"/>
    <w:rsid w:val="002935B7"/>
    <w:rsid w:val="00295BB9"/>
    <w:rsid w:val="00295EA3"/>
    <w:rsid w:val="002962B2"/>
    <w:rsid w:val="002977E9"/>
    <w:rsid w:val="00297A2A"/>
    <w:rsid w:val="00297F0D"/>
    <w:rsid w:val="002A056C"/>
    <w:rsid w:val="002A080D"/>
    <w:rsid w:val="002A14CE"/>
    <w:rsid w:val="002A16AC"/>
    <w:rsid w:val="002A34F9"/>
    <w:rsid w:val="002A4461"/>
    <w:rsid w:val="002A453F"/>
    <w:rsid w:val="002A53E3"/>
    <w:rsid w:val="002A67BD"/>
    <w:rsid w:val="002A6B07"/>
    <w:rsid w:val="002A7F08"/>
    <w:rsid w:val="002B0E18"/>
    <w:rsid w:val="002B0ECA"/>
    <w:rsid w:val="002B1EF9"/>
    <w:rsid w:val="002B2272"/>
    <w:rsid w:val="002B2E09"/>
    <w:rsid w:val="002B304D"/>
    <w:rsid w:val="002B3136"/>
    <w:rsid w:val="002B3232"/>
    <w:rsid w:val="002B36D2"/>
    <w:rsid w:val="002B38B7"/>
    <w:rsid w:val="002B53AD"/>
    <w:rsid w:val="002B574F"/>
    <w:rsid w:val="002B6BCA"/>
    <w:rsid w:val="002B7020"/>
    <w:rsid w:val="002B72D6"/>
    <w:rsid w:val="002B7459"/>
    <w:rsid w:val="002C29DB"/>
    <w:rsid w:val="002C3021"/>
    <w:rsid w:val="002C370A"/>
    <w:rsid w:val="002C3BD9"/>
    <w:rsid w:val="002C43E1"/>
    <w:rsid w:val="002C52FC"/>
    <w:rsid w:val="002C6891"/>
    <w:rsid w:val="002C75BB"/>
    <w:rsid w:val="002D1ECB"/>
    <w:rsid w:val="002D2283"/>
    <w:rsid w:val="002D2CF0"/>
    <w:rsid w:val="002D4300"/>
    <w:rsid w:val="002D5EBA"/>
    <w:rsid w:val="002D6361"/>
    <w:rsid w:val="002D6FE6"/>
    <w:rsid w:val="002D7638"/>
    <w:rsid w:val="002E0EC4"/>
    <w:rsid w:val="002E1B35"/>
    <w:rsid w:val="002E25E7"/>
    <w:rsid w:val="002E350D"/>
    <w:rsid w:val="002E3C67"/>
    <w:rsid w:val="002E4DC6"/>
    <w:rsid w:val="002E5237"/>
    <w:rsid w:val="002E5636"/>
    <w:rsid w:val="002E62BE"/>
    <w:rsid w:val="002E7C1B"/>
    <w:rsid w:val="002F084C"/>
    <w:rsid w:val="002F1A8D"/>
    <w:rsid w:val="002F1E98"/>
    <w:rsid w:val="002F2475"/>
    <w:rsid w:val="002F2B71"/>
    <w:rsid w:val="002F2F19"/>
    <w:rsid w:val="002F3805"/>
    <w:rsid w:val="002F3BF0"/>
    <w:rsid w:val="002F580E"/>
    <w:rsid w:val="002F601B"/>
    <w:rsid w:val="002F79DA"/>
    <w:rsid w:val="002F7E2E"/>
    <w:rsid w:val="003041BF"/>
    <w:rsid w:val="0030480C"/>
    <w:rsid w:val="00305381"/>
    <w:rsid w:val="00305417"/>
    <w:rsid w:val="00305EAF"/>
    <w:rsid w:val="003069DB"/>
    <w:rsid w:val="00310EFA"/>
    <w:rsid w:val="00311CE8"/>
    <w:rsid w:val="003122EC"/>
    <w:rsid w:val="00314598"/>
    <w:rsid w:val="00316551"/>
    <w:rsid w:val="003170F8"/>
    <w:rsid w:val="003171F1"/>
    <w:rsid w:val="0032123F"/>
    <w:rsid w:val="003213F4"/>
    <w:rsid w:val="0032235E"/>
    <w:rsid w:val="00322590"/>
    <w:rsid w:val="00322F29"/>
    <w:rsid w:val="00326DC0"/>
    <w:rsid w:val="0032765E"/>
    <w:rsid w:val="00327BC8"/>
    <w:rsid w:val="0033021F"/>
    <w:rsid w:val="003326B5"/>
    <w:rsid w:val="003368D5"/>
    <w:rsid w:val="00337CFD"/>
    <w:rsid w:val="003404E1"/>
    <w:rsid w:val="00341D25"/>
    <w:rsid w:val="00343333"/>
    <w:rsid w:val="003433CA"/>
    <w:rsid w:val="0034384D"/>
    <w:rsid w:val="00343F3A"/>
    <w:rsid w:val="00346259"/>
    <w:rsid w:val="003463D1"/>
    <w:rsid w:val="0034739E"/>
    <w:rsid w:val="00350656"/>
    <w:rsid w:val="003508E0"/>
    <w:rsid w:val="00352037"/>
    <w:rsid w:val="00353F2E"/>
    <w:rsid w:val="0035477D"/>
    <w:rsid w:val="003548DB"/>
    <w:rsid w:val="003573D5"/>
    <w:rsid w:val="00357686"/>
    <w:rsid w:val="003576D8"/>
    <w:rsid w:val="00357B93"/>
    <w:rsid w:val="00357FDC"/>
    <w:rsid w:val="00361FBA"/>
    <w:rsid w:val="003627EC"/>
    <w:rsid w:val="00363602"/>
    <w:rsid w:val="00370590"/>
    <w:rsid w:val="003706A2"/>
    <w:rsid w:val="00370BE7"/>
    <w:rsid w:val="00370F7A"/>
    <w:rsid w:val="003719E7"/>
    <w:rsid w:val="00372CE1"/>
    <w:rsid w:val="00373B7E"/>
    <w:rsid w:val="00373CBB"/>
    <w:rsid w:val="00374132"/>
    <w:rsid w:val="00375E3B"/>
    <w:rsid w:val="003761DA"/>
    <w:rsid w:val="003765F6"/>
    <w:rsid w:val="0038194E"/>
    <w:rsid w:val="00385FAE"/>
    <w:rsid w:val="0038669F"/>
    <w:rsid w:val="00390007"/>
    <w:rsid w:val="00390602"/>
    <w:rsid w:val="00390A10"/>
    <w:rsid w:val="00392B19"/>
    <w:rsid w:val="00394C8D"/>
    <w:rsid w:val="00395EF4"/>
    <w:rsid w:val="003968C7"/>
    <w:rsid w:val="00397657"/>
    <w:rsid w:val="003A01FB"/>
    <w:rsid w:val="003A0785"/>
    <w:rsid w:val="003A0CC3"/>
    <w:rsid w:val="003A12BB"/>
    <w:rsid w:val="003A1438"/>
    <w:rsid w:val="003A2928"/>
    <w:rsid w:val="003A380A"/>
    <w:rsid w:val="003A3C25"/>
    <w:rsid w:val="003A3F0E"/>
    <w:rsid w:val="003A4D9D"/>
    <w:rsid w:val="003A53AE"/>
    <w:rsid w:val="003A5AF8"/>
    <w:rsid w:val="003B02E2"/>
    <w:rsid w:val="003B1166"/>
    <w:rsid w:val="003B1761"/>
    <w:rsid w:val="003B18B2"/>
    <w:rsid w:val="003B2352"/>
    <w:rsid w:val="003B3DA0"/>
    <w:rsid w:val="003B4D63"/>
    <w:rsid w:val="003B6813"/>
    <w:rsid w:val="003B6814"/>
    <w:rsid w:val="003B69F1"/>
    <w:rsid w:val="003B7905"/>
    <w:rsid w:val="003B7CBD"/>
    <w:rsid w:val="003C0000"/>
    <w:rsid w:val="003C253E"/>
    <w:rsid w:val="003C25B8"/>
    <w:rsid w:val="003C4320"/>
    <w:rsid w:val="003C523E"/>
    <w:rsid w:val="003C5388"/>
    <w:rsid w:val="003C5583"/>
    <w:rsid w:val="003C615E"/>
    <w:rsid w:val="003C7FE1"/>
    <w:rsid w:val="003D01A2"/>
    <w:rsid w:val="003D0CA6"/>
    <w:rsid w:val="003D106C"/>
    <w:rsid w:val="003D2A2E"/>
    <w:rsid w:val="003D3311"/>
    <w:rsid w:val="003D6194"/>
    <w:rsid w:val="003D7DA6"/>
    <w:rsid w:val="003E07CE"/>
    <w:rsid w:val="003E0911"/>
    <w:rsid w:val="003E15ED"/>
    <w:rsid w:val="003E1B2C"/>
    <w:rsid w:val="003E2097"/>
    <w:rsid w:val="003E3541"/>
    <w:rsid w:val="003E3A01"/>
    <w:rsid w:val="003E3B7C"/>
    <w:rsid w:val="003E4C65"/>
    <w:rsid w:val="003E54E0"/>
    <w:rsid w:val="003E7398"/>
    <w:rsid w:val="003E7AA8"/>
    <w:rsid w:val="003F1FF3"/>
    <w:rsid w:val="003F2BA2"/>
    <w:rsid w:val="003F67F5"/>
    <w:rsid w:val="003F76B0"/>
    <w:rsid w:val="0040038C"/>
    <w:rsid w:val="004005AD"/>
    <w:rsid w:val="004009C2"/>
    <w:rsid w:val="004015E1"/>
    <w:rsid w:val="004018B2"/>
    <w:rsid w:val="004021CB"/>
    <w:rsid w:val="00402414"/>
    <w:rsid w:val="0040265B"/>
    <w:rsid w:val="004035E8"/>
    <w:rsid w:val="00403E5C"/>
    <w:rsid w:val="00403F37"/>
    <w:rsid w:val="00404702"/>
    <w:rsid w:val="00404FB5"/>
    <w:rsid w:val="00405F74"/>
    <w:rsid w:val="00407247"/>
    <w:rsid w:val="00410D53"/>
    <w:rsid w:val="0041156A"/>
    <w:rsid w:val="00413B4E"/>
    <w:rsid w:val="00413DB9"/>
    <w:rsid w:val="00414BE8"/>
    <w:rsid w:val="0041549A"/>
    <w:rsid w:val="00415685"/>
    <w:rsid w:val="004159F9"/>
    <w:rsid w:val="00415AFE"/>
    <w:rsid w:val="004167EB"/>
    <w:rsid w:val="004178F9"/>
    <w:rsid w:val="00417D05"/>
    <w:rsid w:val="00420756"/>
    <w:rsid w:val="0042298B"/>
    <w:rsid w:val="00424181"/>
    <w:rsid w:val="004247ED"/>
    <w:rsid w:val="004253C9"/>
    <w:rsid w:val="00425D91"/>
    <w:rsid w:val="004260F8"/>
    <w:rsid w:val="00427538"/>
    <w:rsid w:val="004305D1"/>
    <w:rsid w:val="00430696"/>
    <w:rsid w:val="00432104"/>
    <w:rsid w:val="00432733"/>
    <w:rsid w:val="00433663"/>
    <w:rsid w:val="004336BE"/>
    <w:rsid w:val="00433B8A"/>
    <w:rsid w:val="00433BEE"/>
    <w:rsid w:val="004340C6"/>
    <w:rsid w:val="00434EF2"/>
    <w:rsid w:val="00435B81"/>
    <w:rsid w:val="00436695"/>
    <w:rsid w:val="00436FB3"/>
    <w:rsid w:val="00437CBF"/>
    <w:rsid w:val="00440C4D"/>
    <w:rsid w:val="00441293"/>
    <w:rsid w:val="004416C8"/>
    <w:rsid w:val="0044192A"/>
    <w:rsid w:val="00441D77"/>
    <w:rsid w:val="00441FBC"/>
    <w:rsid w:val="00443766"/>
    <w:rsid w:val="00443F05"/>
    <w:rsid w:val="00444EA2"/>
    <w:rsid w:val="00446081"/>
    <w:rsid w:val="004511B6"/>
    <w:rsid w:val="00451C68"/>
    <w:rsid w:val="00452498"/>
    <w:rsid w:val="004524CC"/>
    <w:rsid w:val="00455E04"/>
    <w:rsid w:val="00456266"/>
    <w:rsid w:val="004577AB"/>
    <w:rsid w:val="00457CF3"/>
    <w:rsid w:val="00457EB4"/>
    <w:rsid w:val="00461242"/>
    <w:rsid w:val="004617EB"/>
    <w:rsid w:val="00462C23"/>
    <w:rsid w:val="00465246"/>
    <w:rsid w:val="00471927"/>
    <w:rsid w:val="00472ADB"/>
    <w:rsid w:val="0047333A"/>
    <w:rsid w:val="00473D11"/>
    <w:rsid w:val="00475A19"/>
    <w:rsid w:val="00475C78"/>
    <w:rsid w:val="0047607A"/>
    <w:rsid w:val="004762A9"/>
    <w:rsid w:val="004767F0"/>
    <w:rsid w:val="00481B60"/>
    <w:rsid w:val="004822D2"/>
    <w:rsid w:val="004836D1"/>
    <w:rsid w:val="0048383A"/>
    <w:rsid w:val="00484344"/>
    <w:rsid w:val="00486619"/>
    <w:rsid w:val="00486D5B"/>
    <w:rsid w:val="00486D76"/>
    <w:rsid w:val="00487095"/>
    <w:rsid w:val="004876E8"/>
    <w:rsid w:val="00487A0F"/>
    <w:rsid w:val="00487B85"/>
    <w:rsid w:val="00487D3B"/>
    <w:rsid w:val="00490103"/>
    <w:rsid w:val="00491306"/>
    <w:rsid w:val="0049308D"/>
    <w:rsid w:val="00493FEF"/>
    <w:rsid w:val="0049601A"/>
    <w:rsid w:val="004966C2"/>
    <w:rsid w:val="00496DE9"/>
    <w:rsid w:val="00497538"/>
    <w:rsid w:val="004A0C92"/>
    <w:rsid w:val="004A1CA7"/>
    <w:rsid w:val="004A2DEA"/>
    <w:rsid w:val="004A3DE0"/>
    <w:rsid w:val="004A5317"/>
    <w:rsid w:val="004A6342"/>
    <w:rsid w:val="004A6644"/>
    <w:rsid w:val="004A6E16"/>
    <w:rsid w:val="004B2DD7"/>
    <w:rsid w:val="004B3109"/>
    <w:rsid w:val="004B34EE"/>
    <w:rsid w:val="004B3ADE"/>
    <w:rsid w:val="004B58A5"/>
    <w:rsid w:val="004B6543"/>
    <w:rsid w:val="004B6594"/>
    <w:rsid w:val="004B69CA"/>
    <w:rsid w:val="004C074B"/>
    <w:rsid w:val="004C0F81"/>
    <w:rsid w:val="004C1001"/>
    <w:rsid w:val="004C33F8"/>
    <w:rsid w:val="004C3557"/>
    <w:rsid w:val="004C470D"/>
    <w:rsid w:val="004C4F48"/>
    <w:rsid w:val="004C56CC"/>
    <w:rsid w:val="004C5AB8"/>
    <w:rsid w:val="004C71F1"/>
    <w:rsid w:val="004C7915"/>
    <w:rsid w:val="004C7E9C"/>
    <w:rsid w:val="004D0247"/>
    <w:rsid w:val="004D1162"/>
    <w:rsid w:val="004D1321"/>
    <w:rsid w:val="004D3162"/>
    <w:rsid w:val="004D3686"/>
    <w:rsid w:val="004D375F"/>
    <w:rsid w:val="004D3868"/>
    <w:rsid w:val="004D3C74"/>
    <w:rsid w:val="004D5932"/>
    <w:rsid w:val="004D5AD8"/>
    <w:rsid w:val="004D658D"/>
    <w:rsid w:val="004D7A1B"/>
    <w:rsid w:val="004D7ED8"/>
    <w:rsid w:val="004E0EAE"/>
    <w:rsid w:val="004E1DD6"/>
    <w:rsid w:val="004E1F73"/>
    <w:rsid w:val="004E2053"/>
    <w:rsid w:val="004E26D1"/>
    <w:rsid w:val="004E4A2F"/>
    <w:rsid w:val="004E6248"/>
    <w:rsid w:val="004E6694"/>
    <w:rsid w:val="004E687F"/>
    <w:rsid w:val="004E69BA"/>
    <w:rsid w:val="004E6D89"/>
    <w:rsid w:val="004F0F03"/>
    <w:rsid w:val="004F283A"/>
    <w:rsid w:val="004F3331"/>
    <w:rsid w:val="004F5906"/>
    <w:rsid w:val="004F796A"/>
    <w:rsid w:val="004F7D74"/>
    <w:rsid w:val="00500F7E"/>
    <w:rsid w:val="00501117"/>
    <w:rsid w:val="00501819"/>
    <w:rsid w:val="0050239D"/>
    <w:rsid w:val="005046C2"/>
    <w:rsid w:val="00505F90"/>
    <w:rsid w:val="005060EC"/>
    <w:rsid w:val="00507132"/>
    <w:rsid w:val="00507268"/>
    <w:rsid w:val="0050776B"/>
    <w:rsid w:val="005100CD"/>
    <w:rsid w:val="0051081F"/>
    <w:rsid w:val="00512C5E"/>
    <w:rsid w:val="00512DF1"/>
    <w:rsid w:val="00514CA7"/>
    <w:rsid w:val="005158EE"/>
    <w:rsid w:val="005159D5"/>
    <w:rsid w:val="005168B1"/>
    <w:rsid w:val="005215AC"/>
    <w:rsid w:val="00521866"/>
    <w:rsid w:val="00522397"/>
    <w:rsid w:val="0052284C"/>
    <w:rsid w:val="00522B8E"/>
    <w:rsid w:val="00525DF2"/>
    <w:rsid w:val="00527DDE"/>
    <w:rsid w:val="00531163"/>
    <w:rsid w:val="0053185A"/>
    <w:rsid w:val="00531B41"/>
    <w:rsid w:val="00531B44"/>
    <w:rsid w:val="00532106"/>
    <w:rsid w:val="00532625"/>
    <w:rsid w:val="00536D06"/>
    <w:rsid w:val="0054036E"/>
    <w:rsid w:val="00540BE7"/>
    <w:rsid w:val="005411B0"/>
    <w:rsid w:val="00543D98"/>
    <w:rsid w:val="00544B27"/>
    <w:rsid w:val="005472E3"/>
    <w:rsid w:val="005507FC"/>
    <w:rsid w:val="005508CC"/>
    <w:rsid w:val="00550A5B"/>
    <w:rsid w:val="00551739"/>
    <w:rsid w:val="00552CD4"/>
    <w:rsid w:val="00552F29"/>
    <w:rsid w:val="00553158"/>
    <w:rsid w:val="005542CD"/>
    <w:rsid w:val="00554722"/>
    <w:rsid w:val="005547A8"/>
    <w:rsid w:val="005550BB"/>
    <w:rsid w:val="00556CE0"/>
    <w:rsid w:val="005574F2"/>
    <w:rsid w:val="005606EA"/>
    <w:rsid w:val="005616E2"/>
    <w:rsid w:val="005627BA"/>
    <w:rsid w:val="00562960"/>
    <w:rsid w:val="00563EDD"/>
    <w:rsid w:val="00566235"/>
    <w:rsid w:val="00570D21"/>
    <w:rsid w:val="00571E48"/>
    <w:rsid w:val="005737F9"/>
    <w:rsid w:val="00574341"/>
    <w:rsid w:val="0057617B"/>
    <w:rsid w:val="00576456"/>
    <w:rsid w:val="0057653C"/>
    <w:rsid w:val="005771A9"/>
    <w:rsid w:val="005777F0"/>
    <w:rsid w:val="005805DE"/>
    <w:rsid w:val="00581276"/>
    <w:rsid w:val="005812B4"/>
    <w:rsid w:val="00581CF6"/>
    <w:rsid w:val="00582025"/>
    <w:rsid w:val="0058288F"/>
    <w:rsid w:val="005839FF"/>
    <w:rsid w:val="00585BFF"/>
    <w:rsid w:val="00585D8C"/>
    <w:rsid w:val="00586040"/>
    <w:rsid w:val="0058626C"/>
    <w:rsid w:val="0058731F"/>
    <w:rsid w:val="005876A4"/>
    <w:rsid w:val="00587CF9"/>
    <w:rsid w:val="005911C3"/>
    <w:rsid w:val="005912A9"/>
    <w:rsid w:val="005917DD"/>
    <w:rsid w:val="00596135"/>
    <w:rsid w:val="005962D5"/>
    <w:rsid w:val="005A0ABE"/>
    <w:rsid w:val="005A3B01"/>
    <w:rsid w:val="005A3BDF"/>
    <w:rsid w:val="005A4BEC"/>
    <w:rsid w:val="005A4F87"/>
    <w:rsid w:val="005A6084"/>
    <w:rsid w:val="005A76E5"/>
    <w:rsid w:val="005B30CE"/>
    <w:rsid w:val="005B3BDE"/>
    <w:rsid w:val="005B4994"/>
    <w:rsid w:val="005B578D"/>
    <w:rsid w:val="005B58B6"/>
    <w:rsid w:val="005B6613"/>
    <w:rsid w:val="005B758A"/>
    <w:rsid w:val="005B7958"/>
    <w:rsid w:val="005C0326"/>
    <w:rsid w:val="005C133B"/>
    <w:rsid w:val="005C14B2"/>
    <w:rsid w:val="005C1996"/>
    <w:rsid w:val="005C250D"/>
    <w:rsid w:val="005C255B"/>
    <w:rsid w:val="005C35FD"/>
    <w:rsid w:val="005C3A85"/>
    <w:rsid w:val="005C469B"/>
    <w:rsid w:val="005D1338"/>
    <w:rsid w:val="005D1505"/>
    <w:rsid w:val="005D170B"/>
    <w:rsid w:val="005D1ADA"/>
    <w:rsid w:val="005D37CC"/>
    <w:rsid w:val="005D409E"/>
    <w:rsid w:val="005D6266"/>
    <w:rsid w:val="005D62AF"/>
    <w:rsid w:val="005D63F0"/>
    <w:rsid w:val="005D6D21"/>
    <w:rsid w:val="005D6EC6"/>
    <w:rsid w:val="005D713F"/>
    <w:rsid w:val="005E2DD9"/>
    <w:rsid w:val="005E4C89"/>
    <w:rsid w:val="005E50D5"/>
    <w:rsid w:val="005F1684"/>
    <w:rsid w:val="005F27D4"/>
    <w:rsid w:val="005F33DF"/>
    <w:rsid w:val="005F5B20"/>
    <w:rsid w:val="005F5B29"/>
    <w:rsid w:val="005F6637"/>
    <w:rsid w:val="00600148"/>
    <w:rsid w:val="00600FE5"/>
    <w:rsid w:val="006015D4"/>
    <w:rsid w:val="0060188D"/>
    <w:rsid w:val="00601D42"/>
    <w:rsid w:val="0060243E"/>
    <w:rsid w:val="006041B3"/>
    <w:rsid w:val="00604DB6"/>
    <w:rsid w:val="006067BD"/>
    <w:rsid w:val="006100AD"/>
    <w:rsid w:val="00610799"/>
    <w:rsid w:val="00610B02"/>
    <w:rsid w:val="006123D6"/>
    <w:rsid w:val="0061269A"/>
    <w:rsid w:val="00615692"/>
    <w:rsid w:val="0061591D"/>
    <w:rsid w:val="006161F0"/>
    <w:rsid w:val="00616C90"/>
    <w:rsid w:val="006174E5"/>
    <w:rsid w:val="00617F5D"/>
    <w:rsid w:val="00621857"/>
    <w:rsid w:val="00622AF6"/>
    <w:rsid w:val="00624335"/>
    <w:rsid w:val="00624478"/>
    <w:rsid w:val="00624D35"/>
    <w:rsid w:val="006252E1"/>
    <w:rsid w:val="00625919"/>
    <w:rsid w:val="006306BD"/>
    <w:rsid w:val="006315AD"/>
    <w:rsid w:val="006317B1"/>
    <w:rsid w:val="00631E96"/>
    <w:rsid w:val="00635749"/>
    <w:rsid w:val="00635F4A"/>
    <w:rsid w:val="0063647E"/>
    <w:rsid w:val="00637066"/>
    <w:rsid w:val="00637F6E"/>
    <w:rsid w:val="006401C7"/>
    <w:rsid w:val="00640580"/>
    <w:rsid w:val="00642C76"/>
    <w:rsid w:val="0064338D"/>
    <w:rsid w:val="00644303"/>
    <w:rsid w:val="006454DD"/>
    <w:rsid w:val="0064573C"/>
    <w:rsid w:val="00645748"/>
    <w:rsid w:val="0064576D"/>
    <w:rsid w:val="006457E9"/>
    <w:rsid w:val="00646107"/>
    <w:rsid w:val="0065224A"/>
    <w:rsid w:val="006529E2"/>
    <w:rsid w:val="00652D2C"/>
    <w:rsid w:val="00653FF8"/>
    <w:rsid w:val="00654E7E"/>
    <w:rsid w:val="006568F9"/>
    <w:rsid w:val="00657F00"/>
    <w:rsid w:val="00660081"/>
    <w:rsid w:val="00660267"/>
    <w:rsid w:val="0066072B"/>
    <w:rsid w:val="006609DB"/>
    <w:rsid w:val="00660CE5"/>
    <w:rsid w:val="006610D4"/>
    <w:rsid w:val="0066275B"/>
    <w:rsid w:val="00662DF4"/>
    <w:rsid w:val="0066346B"/>
    <w:rsid w:val="006634E2"/>
    <w:rsid w:val="00663AAB"/>
    <w:rsid w:val="00666038"/>
    <w:rsid w:val="00667FDB"/>
    <w:rsid w:val="006713FE"/>
    <w:rsid w:val="00672BF7"/>
    <w:rsid w:val="00674291"/>
    <w:rsid w:val="006743F9"/>
    <w:rsid w:val="006764E6"/>
    <w:rsid w:val="00677F0E"/>
    <w:rsid w:val="00680C4A"/>
    <w:rsid w:val="006813E3"/>
    <w:rsid w:val="006818E5"/>
    <w:rsid w:val="00683160"/>
    <w:rsid w:val="00683B1B"/>
    <w:rsid w:val="00684F3B"/>
    <w:rsid w:val="00685284"/>
    <w:rsid w:val="0068540C"/>
    <w:rsid w:val="0068592F"/>
    <w:rsid w:val="00691240"/>
    <w:rsid w:val="0069193D"/>
    <w:rsid w:val="00691D16"/>
    <w:rsid w:val="00693D03"/>
    <w:rsid w:val="006941DB"/>
    <w:rsid w:val="006949C4"/>
    <w:rsid w:val="00695C46"/>
    <w:rsid w:val="006A18C2"/>
    <w:rsid w:val="006A1D3B"/>
    <w:rsid w:val="006A1E13"/>
    <w:rsid w:val="006A2634"/>
    <w:rsid w:val="006A467B"/>
    <w:rsid w:val="006A50D9"/>
    <w:rsid w:val="006A5B61"/>
    <w:rsid w:val="006A68C0"/>
    <w:rsid w:val="006A6D53"/>
    <w:rsid w:val="006A7FF7"/>
    <w:rsid w:val="006B0167"/>
    <w:rsid w:val="006B0D9F"/>
    <w:rsid w:val="006B2646"/>
    <w:rsid w:val="006B338A"/>
    <w:rsid w:val="006B49A4"/>
    <w:rsid w:val="006B5644"/>
    <w:rsid w:val="006B639A"/>
    <w:rsid w:val="006B6900"/>
    <w:rsid w:val="006B6B1F"/>
    <w:rsid w:val="006B7692"/>
    <w:rsid w:val="006B7A20"/>
    <w:rsid w:val="006B7D0B"/>
    <w:rsid w:val="006B7D96"/>
    <w:rsid w:val="006C0947"/>
    <w:rsid w:val="006C2AF7"/>
    <w:rsid w:val="006C5730"/>
    <w:rsid w:val="006C7419"/>
    <w:rsid w:val="006C7B41"/>
    <w:rsid w:val="006D026B"/>
    <w:rsid w:val="006D15B4"/>
    <w:rsid w:val="006D2213"/>
    <w:rsid w:val="006D2E45"/>
    <w:rsid w:val="006D451F"/>
    <w:rsid w:val="006D473E"/>
    <w:rsid w:val="006D624D"/>
    <w:rsid w:val="006D71F0"/>
    <w:rsid w:val="006E073D"/>
    <w:rsid w:val="006E15D1"/>
    <w:rsid w:val="006E215F"/>
    <w:rsid w:val="006E21BD"/>
    <w:rsid w:val="006E2AED"/>
    <w:rsid w:val="006E4663"/>
    <w:rsid w:val="006E5051"/>
    <w:rsid w:val="006E5CF9"/>
    <w:rsid w:val="006E666D"/>
    <w:rsid w:val="006E6A22"/>
    <w:rsid w:val="006E74A2"/>
    <w:rsid w:val="006F0677"/>
    <w:rsid w:val="006F1A4A"/>
    <w:rsid w:val="006F2D6E"/>
    <w:rsid w:val="006F547C"/>
    <w:rsid w:val="006F5AFA"/>
    <w:rsid w:val="006F5B09"/>
    <w:rsid w:val="006F5B8A"/>
    <w:rsid w:val="006F6349"/>
    <w:rsid w:val="00700A89"/>
    <w:rsid w:val="00700FF4"/>
    <w:rsid w:val="0070161B"/>
    <w:rsid w:val="00701DFC"/>
    <w:rsid w:val="00705879"/>
    <w:rsid w:val="0070634A"/>
    <w:rsid w:val="00707111"/>
    <w:rsid w:val="0070726B"/>
    <w:rsid w:val="00707635"/>
    <w:rsid w:val="00710121"/>
    <w:rsid w:val="007105C6"/>
    <w:rsid w:val="007116B4"/>
    <w:rsid w:val="00711B74"/>
    <w:rsid w:val="00711F79"/>
    <w:rsid w:val="00712ED8"/>
    <w:rsid w:val="007137AA"/>
    <w:rsid w:val="00713DD6"/>
    <w:rsid w:val="00714FA2"/>
    <w:rsid w:val="00715164"/>
    <w:rsid w:val="00716C76"/>
    <w:rsid w:val="00717BE3"/>
    <w:rsid w:val="00720149"/>
    <w:rsid w:val="007201F8"/>
    <w:rsid w:val="00720725"/>
    <w:rsid w:val="00721ADD"/>
    <w:rsid w:val="00722A3B"/>
    <w:rsid w:val="0072350E"/>
    <w:rsid w:val="00723632"/>
    <w:rsid w:val="00723AF7"/>
    <w:rsid w:val="00723FF9"/>
    <w:rsid w:val="00726510"/>
    <w:rsid w:val="007303EC"/>
    <w:rsid w:val="00730957"/>
    <w:rsid w:val="00731986"/>
    <w:rsid w:val="00733A4B"/>
    <w:rsid w:val="00736082"/>
    <w:rsid w:val="00736B90"/>
    <w:rsid w:val="00737A1B"/>
    <w:rsid w:val="00740439"/>
    <w:rsid w:val="00740A57"/>
    <w:rsid w:val="00740F8A"/>
    <w:rsid w:val="007411F2"/>
    <w:rsid w:val="00741D56"/>
    <w:rsid w:val="007420D1"/>
    <w:rsid w:val="0074498D"/>
    <w:rsid w:val="00745BC5"/>
    <w:rsid w:val="00745F01"/>
    <w:rsid w:val="007467ED"/>
    <w:rsid w:val="00746F2C"/>
    <w:rsid w:val="00747412"/>
    <w:rsid w:val="00747A2D"/>
    <w:rsid w:val="00747EFE"/>
    <w:rsid w:val="00747FA6"/>
    <w:rsid w:val="00750905"/>
    <w:rsid w:val="00751267"/>
    <w:rsid w:val="00751D56"/>
    <w:rsid w:val="00754774"/>
    <w:rsid w:val="00756BFA"/>
    <w:rsid w:val="00757233"/>
    <w:rsid w:val="00757C4C"/>
    <w:rsid w:val="007602D6"/>
    <w:rsid w:val="00761D56"/>
    <w:rsid w:val="00764634"/>
    <w:rsid w:val="007648A5"/>
    <w:rsid w:val="00765EEE"/>
    <w:rsid w:val="00767DD9"/>
    <w:rsid w:val="00770EC7"/>
    <w:rsid w:val="00771702"/>
    <w:rsid w:val="007724D9"/>
    <w:rsid w:val="007726E6"/>
    <w:rsid w:val="00773E0D"/>
    <w:rsid w:val="00773F13"/>
    <w:rsid w:val="00775F44"/>
    <w:rsid w:val="0077652D"/>
    <w:rsid w:val="007769BA"/>
    <w:rsid w:val="0078086A"/>
    <w:rsid w:val="00780AFF"/>
    <w:rsid w:val="00781915"/>
    <w:rsid w:val="00783A10"/>
    <w:rsid w:val="00783DC5"/>
    <w:rsid w:val="007845C3"/>
    <w:rsid w:val="007879CF"/>
    <w:rsid w:val="00787A96"/>
    <w:rsid w:val="00790417"/>
    <w:rsid w:val="00790E6E"/>
    <w:rsid w:val="00793621"/>
    <w:rsid w:val="00793DE6"/>
    <w:rsid w:val="00795661"/>
    <w:rsid w:val="007956A5"/>
    <w:rsid w:val="0079683F"/>
    <w:rsid w:val="00796DAC"/>
    <w:rsid w:val="007970DD"/>
    <w:rsid w:val="007A1415"/>
    <w:rsid w:val="007A30AB"/>
    <w:rsid w:val="007A3392"/>
    <w:rsid w:val="007A72EE"/>
    <w:rsid w:val="007B0A81"/>
    <w:rsid w:val="007B24F0"/>
    <w:rsid w:val="007B285C"/>
    <w:rsid w:val="007B3149"/>
    <w:rsid w:val="007B3D26"/>
    <w:rsid w:val="007B4507"/>
    <w:rsid w:val="007B493C"/>
    <w:rsid w:val="007B4975"/>
    <w:rsid w:val="007B6505"/>
    <w:rsid w:val="007B655F"/>
    <w:rsid w:val="007B6598"/>
    <w:rsid w:val="007B6F54"/>
    <w:rsid w:val="007B7A50"/>
    <w:rsid w:val="007B7D7A"/>
    <w:rsid w:val="007C0121"/>
    <w:rsid w:val="007C166E"/>
    <w:rsid w:val="007C16C4"/>
    <w:rsid w:val="007C16F6"/>
    <w:rsid w:val="007C2646"/>
    <w:rsid w:val="007C3DAE"/>
    <w:rsid w:val="007C5C38"/>
    <w:rsid w:val="007C6475"/>
    <w:rsid w:val="007D0B57"/>
    <w:rsid w:val="007D1888"/>
    <w:rsid w:val="007D1C20"/>
    <w:rsid w:val="007D20F4"/>
    <w:rsid w:val="007D2EFB"/>
    <w:rsid w:val="007D32AF"/>
    <w:rsid w:val="007D4570"/>
    <w:rsid w:val="007D4A00"/>
    <w:rsid w:val="007D58CB"/>
    <w:rsid w:val="007D62E3"/>
    <w:rsid w:val="007D7AED"/>
    <w:rsid w:val="007E0A9B"/>
    <w:rsid w:val="007E0C28"/>
    <w:rsid w:val="007E1CDA"/>
    <w:rsid w:val="007E4A04"/>
    <w:rsid w:val="007E4FC7"/>
    <w:rsid w:val="007E77F8"/>
    <w:rsid w:val="007E7969"/>
    <w:rsid w:val="007F0C49"/>
    <w:rsid w:val="007F110B"/>
    <w:rsid w:val="007F199A"/>
    <w:rsid w:val="007F1C7F"/>
    <w:rsid w:val="007F3C05"/>
    <w:rsid w:val="007F4ECC"/>
    <w:rsid w:val="007F6456"/>
    <w:rsid w:val="007F7D2A"/>
    <w:rsid w:val="00803006"/>
    <w:rsid w:val="00803053"/>
    <w:rsid w:val="0080313A"/>
    <w:rsid w:val="008050F6"/>
    <w:rsid w:val="00805B55"/>
    <w:rsid w:val="008064C8"/>
    <w:rsid w:val="008105AD"/>
    <w:rsid w:val="00812409"/>
    <w:rsid w:val="008131FE"/>
    <w:rsid w:val="008138EC"/>
    <w:rsid w:val="00817EEC"/>
    <w:rsid w:val="0082060D"/>
    <w:rsid w:val="00820FFC"/>
    <w:rsid w:val="0082144D"/>
    <w:rsid w:val="0082183B"/>
    <w:rsid w:val="00823048"/>
    <w:rsid w:val="00825311"/>
    <w:rsid w:val="00825B05"/>
    <w:rsid w:val="00826CA0"/>
    <w:rsid w:val="00830393"/>
    <w:rsid w:val="00833D5A"/>
    <w:rsid w:val="00833D9E"/>
    <w:rsid w:val="00834727"/>
    <w:rsid w:val="00834B72"/>
    <w:rsid w:val="00835011"/>
    <w:rsid w:val="00835480"/>
    <w:rsid w:val="00837CD5"/>
    <w:rsid w:val="00841221"/>
    <w:rsid w:val="00841393"/>
    <w:rsid w:val="00841DFA"/>
    <w:rsid w:val="00843CB0"/>
    <w:rsid w:val="00845AF2"/>
    <w:rsid w:val="0084698D"/>
    <w:rsid w:val="00850580"/>
    <w:rsid w:val="00850D2F"/>
    <w:rsid w:val="00851381"/>
    <w:rsid w:val="0085363B"/>
    <w:rsid w:val="00854862"/>
    <w:rsid w:val="00856533"/>
    <w:rsid w:val="00857B0F"/>
    <w:rsid w:val="00860EE7"/>
    <w:rsid w:val="00860FB5"/>
    <w:rsid w:val="008618F6"/>
    <w:rsid w:val="00862C69"/>
    <w:rsid w:val="00862DBF"/>
    <w:rsid w:val="00863A89"/>
    <w:rsid w:val="008646EB"/>
    <w:rsid w:val="008652F6"/>
    <w:rsid w:val="008653BB"/>
    <w:rsid w:val="00865657"/>
    <w:rsid w:val="00865772"/>
    <w:rsid w:val="0086587F"/>
    <w:rsid w:val="00866B2F"/>
    <w:rsid w:val="00867A72"/>
    <w:rsid w:val="00872836"/>
    <w:rsid w:val="008733D7"/>
    <w:rsid w:val="00874F66"/>
    <w:rsid w:val="00876138"/>
    <w:rsid w:val="0087626D"/>
    <w:rsid w:val="00877A81"/>
    <w:rsid w:val="00880216"/>
    <w:rsid w:val="00880C5B"/>
    <w:rsid w:val="00880E9A"/>
    <w:rsid w:val="008819E0"/>
    <w:rsid w:val="00881AD9"/>
    <w:rsid w:val="00882D84"/>
    <w:rsid w:val="00884478"/>
    <w:rsid w:val="008844AD"/>
    <w:rsid w:val="00884FDC"/>
    <w:rsid w:val="00885310"/>
    <w:rsid w:val="00887C19"/>
    <w:rsid w:val="00890F6C"/>
    <w:rsid w:val="0089181A"/>
    <w:rsid w:val="008929BB"/>
    <w:rsid w:val="00892AB5"/>
    <w:rsid w:val="008931F6"/>
    <w:rsid w:val="00894233"/>
    <w:rsid w:val="008966CE"/>
    <w:rsid w:val="00896828"/>
    <w:rsid w:val="0089766C"/>
    <w:rsid w:val="00897976"/>
    <w:rsid w:val="008A0746"/>
    <w:rsid w:val="008A0A3A"/>
    <w:rsid w:val="008A184B"/>
    <w:rsid w:val="008A1981"/>
    <w:rsid w:val="008A19FC"/>
    <w:rsid w:val="008A274B"/>
    <w:rsid w:val="008A374D"/>
    <w:rsid w:val="008A44C6"/>
    <w:rsid w:val="008A5CFC"/>
    <w:rsid w:val="008A6FDF"/>
    <w:rsid w:val="008A788A"/>
    <w:rsid w:val="008B0670"/>
    <w:rsid w:val="008B0D04"/>
    <w:rsid w:val="008B1F8C"/>
    <w:rsid w:val="008B201F"/>
    <w:rsid w:val="008B23E8"/>
    <w:rsid w:val="008B27CD"/>
    <w:rsid w:val="008B29E1"/>
    <w:rsid w:val="008B3B09"/>
    <w:rsid w:val="008B4614"/>
    <w:rsid w:val="008B4805"/>
    <w:rsid w:val="008B49F2"/>
    <w:rsid w:val="008B4E47"/>
    <w:rsid w:val="008B5922"/>
    <w:rsid w:val="008B61C8"/>
    <w:rsid w:val="008B6256"/>
    <w:rsid w:val="008C18E9"/>
    <w:rsid w:val="008C1C53"/>
    <w:rsid w:val="008C2461"/>
    <w:rsid w:val="008C5FE0"/>
    <w:rsid w:val="008C6FAE"/>
    <w:rsid w:val="008D1F62"/>
    <w:rsid w:val="008D462A"/>
    <w:rsid w:val="008D6208"/>
    <w:rsid w:val="008D74DE"/>
    <w:rsid w:val="008D7C09"/>
    <w:rsid w:val="008E0783"/>
    <w:rsid w:val="008E20E8"/>
    <w:rsid w:val="008E2339"/>
    <w:rsid w:val="008E30A1"/>
    <w:rsid w:val="008E37DE"/>
    <w:rsid w:val="008F00D1"/>
    <w:rsid w:val="008F0393"/>
    <w:rsid w:val="008F073B"/>
    <w:rsid w:val="008F217F"/>
    <w:rsid w:val="008F5E52"/>
    <w:rsid w:val="008F6837"/>
    <w:rsid w:val="008F7092"/>
    <w:rsid w:val="008F7264"/>
    <w:rsid w:val="00900AF3"/>
    <w:rsid w:val="00900F58"/>
    <w:rsid w:val="009010E1"/>
    <w:rsid w:val="00901427"/>
    <w:rsid w:val="00902739"/>
    <w:rsid w:val="009035BD"/>
    <w:rsid w:val="00904D37"/>
    <w:rsid w:val="00906816"/>
    <w:rsid w:val="00907DB2"/>
    <w:rsid w:val="009104F5"/>
    <w:rsid w:val="009121DA"/>
    <w:rsid w:val="009123FA"/>
    <w:rsid w:val="009150F9"/>
    <w:rsid w:val="009161BB"/>
    <w:rsid w:val="00917784"/>
    <w:rsid w:val="00917C6E"/>
    <w:rsid w:val="009214CD"/>
    <w:rsid w:val="00921735"/>
    <w:rsid w:val="00923503"/>
    <w:rsid w:val="00923645"/>
    <w:rsid w:val="0092367F"/>
    <w:rsid w:val="00925D51"/>
    <w:rsid w:val="0092615A"/>
    <w:rsid w:val="00926601"/>
    <w:rsid w:val="00926759"/>
    <w:rsid w:val="009321B9"/>
    <w:rsid w:val="00932444"/>
    <w:rsid w:val="0093289C"/>
    <w:rsid w:val="00933A1F"/>
    <w:rsid w:val="00934BD9"/>
    <w:rsid w:val="00934DC9"/>
    <w:rsid w:val="00935023"/>
    <w:rsid w:val="00936652"/>
    <w:rsid w:val="00936A87"/>
    <w:rsid w:val="00936F92"/>
    <w:rsid w:val="009401A3"/>
    <w:rsid w:val="00942010"/>
    <w:rsid w:val="009429C1"/>
    <w:rsid w:val="00950174"/>
    <w:rsid w:val="00950539"/>
    <w:rsid w:val="00951BA5"/>
    <w:rsid w:val="00953497"/>
    <w:rsid w:val="00953BAB"/>
    <w:rsid w:val="00954F50"/>
    <w:rsid w:val="00955FD1"/>
    <w:rsid w:val="009601F4"/>
    <w:rsid w:val="009603B7"/>
    <w:rsid w:val="0096335F"/>
    <w:rsid w:val="009633AF"/>
    <w:rsid w:val="00966CD8"/>
    <w:rsid w:val="0096703B"/>
    <w:rsid w:val="00967215"/>
    <w:rsid w:val="00967E67"/>
    <w:rsid w:val="00971BAD"/>
    <w:rsid w:val="00971DB7"/>
    <w:rsid w:val="00971F82"/>
    <w:rsid w:val="009723D4"/>
    <w:rsid w:val="00972A59"/>
    <w:rsid w:val="00972A8C"/>
    <w:rsid w:val="00973FC0"/>
    <w:rsid w:val="0097417B"/>
    <w:rsid w:val="00975598"/>
    <w:rsid w:val="009758BD"/>
    <w:rsid w:val="009806A5"/>
    <w:rsid w:val="0098075A"/>
    <w:rsid w:val="0098098A"/>
    <w:rsid w:val="00980F85"/>
    <w:rsid w:val="00981095"/>
    <w:rsid w:val="009822FA"/>
    <w:rsid w:val="009837C2"/>
    <w:rsid w:val="00984A2F"/>
    <w:rsid w:val="00985BCE"/>
    <w:rsid w:val="00985DA5"/>
    <w:rsid w:val="00986235"/>
    <w:rsid w:val="00986A1C"/>
    <w:rsid w:val="00986CAE"/>
    <w:rsid w:val="00987763"/>
    <w:rsid w:val="009902C6"/>
    <w:rsid w:val="009911AA"/>
    <w:rsid w:val="00991CE8"/>
    <w:rsid w:val="009928BE"/>
    <w:rsid w:val="00992DDD"/>
    <w:rsid w:val="00993C4E"/>
    <w:rsid w:val="00994F9F"/>
    <w:rsid w:val="009959B0"/>
    <w:rsid w:val="0099607D"/>
    <w:rsid w:val="00996660"/>
    <w:rsid w:val="00996E3E"/>
    <w:rsid w:val="0099720B"/>
    <w:rsid w:val="00997B65"/>
    <w:rsid w:val="009A0451"/>
    <w:rsid w:val="009A0D47"/>
    <w:rsid w:val="009A0E36"/>
    <w:rsid w:val="009A2757"/>
    <w:rsid w:val="009A2CCE"/>
    <w:rsid w:val="009A2DBB"/>
    <w:rsid w:val="009A5299"/>
    <w:rsid w:val="009A5E56"/>
    <w:rsid w:val="009A5EC2"/>
    <w:rsid w:val="009A5FEA"/>
    <w:rsid w:val="009A607C"/>
    <w:rsid w:val="009B03B3"/>
    <w:rsid w:val="009B05C4"/>
    <w:rsid w:val="009B080E"/>
    <w:rsid w:val="009B0A40"/>
    <w:rsid w:val="009B19A8"/>
    <w:rsid w:val="009B2803"/>
    <w:rsid w:val="009B3C34"/>
    <w:rsid w:val="009B58B5"/>
    <w:rsid w:val="009B77D7"/>
    <w:rsid w:val="009C1D3C"/>
    <w:rsid w:val="009C210B"/>
    <w:rsid w:val="009C3830"/>
    <w:rsid w:val="009C4F55"/>
    <w:rsid w:val="009C61CC"/>
    <w:rsid w:val="009C6899"/>
    <w:rsid w:val="009C777C"/>
    <w:rsid w:val="009D0051"/>
    <w:rsid w:val="009D062E"/>
    <w:rsid w:val="009D0674"/>
    <w:rsid w:val="009D2263"/>
    <w:rsid w:val="009D2837"/>
    <w:rsid w:val="009D2C1E"/>
    <w:rsid w:val="009D32AF"/>
    <w:rsid w:val="009D3B00"/>
    <w:rsid w:val="009D3D8E"/>
    <w:rsid w:val="009D43B4"/>
    <w:rsid w:val="009D558A"/>
    <w:rsid w:val="009D59FA"/>
    <w:rsid w:val="009D7D3E"/>
    <w:rsid w:val="009E0300"/>
    <w:rsid w:val="009E1C07"/>
    <w:rsid w:val="009E265A"/>
    <w:rsid w:val="009E2A70"/>
    <w:rsid w:val="009E3745"/>
    <w:rsid w:val="009E37BF"/>
    <w:rsid w:val="009E4AF8"/>
    <w:rsid w:val="009E54C5"/>
    <w:rsid w:val="009E6B35"/>
    <w:rsid w:val="009F02A8"/>
    <w:rsid w:val="009F2FD4"/>
    <w:rsid w:val="009F303A"/>
    <w:rsid w:val="009F31A8"/>
    <w:rsid w:val="009F43A2"/>
    <w:rsid w:val="009F4694"/>
    <w:rsid w:val="009F6ABB"/>
    <w:rsid w:val="009F78CF"/>
    <w:rsid w:val="00A0075E"/>
    <w:rsid w:val="00A029E8"/>
    <w:rsid w:val="00A04F55"/>
    <w:rsid w:val="00A061B1"/>
    <w:rsid w:val="00A067F6"/>
    <w:rsid w:val="00A07677"/>
    <w:rsid w:val="00A1065A"/>
    <w:rsid w:val="00A10B93"/>
    <w:rsid w:val="00A10F8C"/>
    <w:rsid w:val="00A124E0"/>
    <w:rsid w:val="00A12D54"/>
    <w:rsid w:val="00A13220"/>
    <w:rsid w:val="00A13378"/>
    <w:rsid w:val="00A13D69"/>
    <w:rsid w:val="00A147B2"/>
    <w:rsid w:val="00A15149"/>
    <w:rsid w:val="00A16C7E"/>
    <w:rsid w:val="00A17B11"/>
    <w:rsid w:val="00A20A14"/>
    <w:rsid w:val="00A229B8"/>
    <w:rsid w:val="00A23D4F"/>
    <w:rsid w:val="00A2405B"/>
    <w:rsid w:val="00A25346"/>
    <w:rsid w:val="00A25560"/>
    <w:rsid w:val="00A25B29"/>
    <w:rsid w:val="00A2631F"/>
    <w:rsid w:val="00A26F82"/>
    <w:rsid w:val="00A27138"/>
    <w:rsid w:val="00A27233"/>
    <w:rsid w:val="00A301C3"/>
    <w:rsid w:val="00A30404"/>
    <w:rsid w:val="00A30A38"/>
    <w:rsid w:val="00A32C3E"/>
    <w:rsid w:val="00A3362C"/>
    <w:rsid w:val="00A33A99"/>
    <w:rsid w:val="00A343B7"/>
    <w:rsid w:val="00A35369"/>
    <w:rsid w:val="00A36112"/>
    <w:rsid w:val="00A37E85"/>
    <w:rsid w:val="00A40499"/>
    <w:rsid w:val="00A404F5"/>
    <w:rsid w:val="00A41C2B"/>
    <w:rsid w:val="00A42671"/>
    <w:rsid w:val="00A43372"/>
    <w:rsid w:val="00A44AB5"/>
    <w:rsid w:val="00A46443"/>
    <w:rsid w:val="00A514CD"/>
    <w:rsid w:val="00A51A7E"/>
    <w:rsid w:val="00A51A91"/>
    <w:rsid w:val="00A5227C"/>
    <w:rsid w:val="00A53DF6"/>
    <w:rsid w:val="00A556D0"/>
    <w:rsid w:val="00A56BFA"/>
    <w:rsid w:val="00A571B6"/>
    <w:rsid w:val="00A57631"/>
    <w:rsid w:val="00A615B5"/>
    <w:rsid w:val="00A62294"/>
    <w:rsid w:val="00A63225"/>
    <w:rsid w:val="00A6336E"/>
    <w:rsid w:val="00A63851"/>
    <w:rsid w:val="00A642A9"/>
    <w:rsid w:val="00A6441C"/>
    <w:rsid w:val="00A65BC7"/>
    <w:rsid w:val="00A661CF"/>
    <w:rsid w:val="00A66C37"/>
    <w:rsid w:val="00A67154"/>
    <w:rsid w:val="00A67995"/>
    <w:rsid w:val="00A67F05"/>
    <w:rsid w:val="00A71328"/>
    <w:rsid w:val="00A72588"/>
    <w:rsid w:val="00A72CA4"/>
    <w:rsid w:val="00A741D1"/>
    <w:rsid w:val="00A74A11"/>
    <w:rsid w:val="00A7579D"/>
    <w:rsid w:val="00A75FDF"/>
    <w:rsid w:val="00A768FD"/>
    <w:rsid w:val="00A76AED"/>
    <w:rsid w:val="00A808E9"/>
    <w:rsid w:val="00A81DC7"/>
    <w:rsid w:val="00A86095"/>
    <w:rsid w:val="00A8797C"/>
    <w:rsid w:val="00A87E41"/>
    <w:rsid w:val="00A90A53"/>
    <w:rsid w:val="00A90D69"/>
    <w:rsid w:val="00A91FA7"/>
    <w:rsid w:val="00A923C2"/>
    <w:rsid w:val="00A9271E"/>
    <w:rsid w:val="00A92B4B"/>
    <w:rsid w:val="00A9314B"/>
    <w:rsid w:val="00A938AF"/>
    <w:rsid w:val="00A93A3A"/>
    <w:rsid w:val="00A94ED3"/>
    <w:rsid w:val="00A9565A"/>
    <w:rsid w:val="00A9585A"/>
    <w:rsid w:val="00A9669B"/>
    <w:rsid w:val="00A96CEB"/>
    <w:rsid w:val="00A97F86"/>
    <w:rsid w:val="00AA1467"/>
    <w:rsid w:val="00AA1C9F"/>
    <w:rsid w:val="00AA2338"/>
    <w:rsid w:val="00AA3911"/>
    <w:rsid w:val="00AA398D"/>
    <w:rsid w:val="00AA4828"/>
    <w:rsid w:val="00AA4867"/>
    <w:rsid w:val="00AA57AC"/>
    <w:rsid w:val="00AA5E9B"/>
    <w:rsid w:val="00AA678D"/>
    <w:rsid w:val="00AA7306"/>
    <w:rsid w:val="00AA7BAD"/>
    <w:rsid w:val="00AB1500"/>
    <w:rsid w:val="00AB20C0"/>
    <w:rsid w:val="00AB277E"/>
    <w:rsid w:val="00AB4A65"/>
    <w:rsid w:val="00AB641D"/>
    <w:rsid w:val="00AB6E72"/>
    <w:rsid w:val="00AB74C5"/>
    <w:rsid w:val="00AB7AF5"/>
    <w:rsid w:val="00AB7D0B"/>
    <w:rsid w:val="00AC06BF"/>
    <w:rsid w:val="00AC0DF8"/>
    <w:rsid w:val="00AC0E9B"/>
    <w:rsid w:val="00AC297B"/>
    <w:rsid w:val="00AC2F36"/>
    <w:rsid w:val="00AC51E2"/>
    <w:rsid w:val="00AC70B6"/>
    <w:rsid w:val="00AD00C7"/>
    <w:rsid w:val="00AD1C73"/>
    <w:rsid w:val="00AD379A"/>
    <w:rsid w:val="00AD3B36"/>
    <w:rsid w:val="00AD3EBA"/>
    <w:rsid w:val="00AD469B"/>
    <w:rsid w:val="00AD50C9"/>
    <w:rsid w:val="00AD6BC5"/>
    <w:rsid w:val="00AD7B34"/>
    <w:rsid w:val="00AE0B5A"/>
    <w:rsid w:val="00AE25FF"/>
    <w:rsid w:val="00AE29DA"/>
    <w:rsid w:val="00AE3173"/>
    <w:rsid w:val="00AE348C"/>
    <w:rsid w:val="00AE3757"/>
    <w:rsid w:val="00AE4A8A"/>
    <w:rsid w:val="00AE4E4B"/>
    <w:rsid w:val="00AE67AD"/>
    <w:rsid w:val="00AE6E5D"/>
    <w:rsid w:val="00AE73E4"/>
    <w:rsid w:val="00AF15D5"/>
    <w:rsid w:val="00AF20A1"/>
    <w:rsid w:val="00AF2726"/>
    <w:rsid w:val="00AF46C9"/>
    <w:rsid w:val="00AF5F29"/>
    <w:rsid w:val="00AF5F55"/>
    <w:rsid w:val="00AF6113"/>
    <w:rsid w:val="00B01655"/>
    <w:rsid w:val="00B016CB"/>
    <w:rsid w:val="00B018FF"/>
    <w:rsid w:val="00B0208A"/>
    <w:rsid w:val="00B031EB"/>
    <w:rsid w:val="00B03B1F"/>
    <w:rsid w:val="00B04035"/>
    <w:rsid w:val="00B049EC"/>
    <w:rsid w:val="00B05190"/>
    <w:rsid w:val="00B05BD6"/>
    <w:rsid w:val="00B068F8"/>
    <w:rsid w:val="00B070FF"/>
    <w:rsid w:val="00B07E24"/>
    <w:rsid w:val="00B10DFB"/>
    <w:rsid w:val="00B1117E"/>
    <w:rsid w:val="00B111CB"/>
    <w:rsid w:val="00B122B2"/>
    <w:rsid w:val="00B13923"/>
    <w:rsid w:val="00B1446E"/>
    <w:rsid w:val="00B14BC6"/>
    <w:rsid w:val="00B1563A"/>
    <w:rsid w:val="00B16485"/>
    <w:rsid w:val="00B170B3"/>
    <w:rsid w:val="00B17791"/>
    <w:rsid w:val="00B208E8"/>
    <w:rsid w:val="00B21CE3"/>
    <w:rsid w:val="00B21D04"/>
    <w:rsid w:val="00B237A8"/>
    <w:rsid w:val="00B23972"/>
    <w:rsid w:val="00B24C2A"/>
    <w:rsid w:val="00B25429"/>
    <w:rsid w:val="00B257E2"/>
    <w:rsid w:val="00B25EFC"/>
    <w:rsid w:val="00B26033"/>
    <w:rsid w:val="00B26335"/>
    <w:rsid w:val="00B26DC6"/>
    <w:rsid w:val="00B27701"/>
    <w:rsid w:val="00B312B7"/>
    <w:rsid w:val="00B33840"/>
    <w:rsid w:val="00B351D3"/>
    <w:rsid w:val="00B35931"/>
    <w:rsid w:val="00B35965"/>
    <w:rsid w:val="00B41770"/>
    <w:rsid w:val="00B41BDB"/>
    <w:rsid w:val="00B41E89"/>
    <w:rsid w:val="00B42838"/>
    <w:rsid w:val="00B42E77"/>
    <w:rsid w:val="00B42F91"/>
    <w:rsid w:val="00B44E19"/>
    <w:rsid w:val="00B470BD"/>
    <w:rsid w:val="00B47301"/>
    <w:rsid w:val="00B47E7D"/>
    <w:rsid w:val="00B507BA"/>
    <w:rsid w:val="00B51251"/>
    <w:rsid w:val="00B517DF"/>
    <w:rsid w:val="00B521ED"/>
    <w:rsid w:val="00B52614"/>
    <w:rsid w:val="00B53154"/>
    <w:rsid w:val="00B5315B"/>
    <w:rsid w:val="00B53923"/>
    <w:rsid w:val="00B54764"/>
    <w:rsid w:val="00B54E52"/>
    <w:rsid w:val="00B61547"/>
    <w:rsid w:val="00B6190A"/>
    <w:rsid w:val="00B61B9C"/>
    <w:rsid w:val="00B62A5D"/>
    <w:rsid w:val="00B62A88"/>
    <w:rsid w:val="00B62FCE"/>
    <w:rsid w:val="00B634ED"/>
    <w:rsid w:val="00B6387A"/>
    <w:rsid w:val="00B648C7"/>
    <w:rsid w:val="00B70BBE"/>
    <w:rsid w:val="00B71101"/>
    <w:rsid w:val="00B71A61"/>
    <w:rsid w:val="00B72074"/>
    <w:rsid w:val="00B72440"/>
    <w:rsid w:val="00B7249F"/>
    <w:rsid w:val="00B73BBF"/>
    <w:rsid w:val="00B7403F"/>
    <w:rsid w:val="00B740A2"/>
    <w:rsid w:val="00B741A3"/>
    <w:rsid w:val="00B74F60"/>
    <w:rsid w:val="00B75BEA"/>
    <w:rsid w:val="00B802AE"/>
    <w:rsid w:val="00B803E2"/>
    <w:rsid w:val="00B80F53"/>
    <w:rsid w:val="00B82C1D"/>
    <w:rsid w:val="00B83B9E"/>
    <w:rsid w:val="00B8410D"/>
    <w:rsid w:val="00B84768"/>
    <w:rsid w:val="00B85167"/>
    <w:rsid w:val="00B8524B"/>
    <w:rsid w:val="00B860CB"/>
    <w:rsid w:val="00B86CD8"/>
    <w:rsid w:val="00B92D2D"/>
    <w:rsid w:val="00B95C43"/>
    <w:rsid w:val="00B9658B"/>
    <w:rsid w:val="00B96BF0"/>
    <w:rsid w:val="00B97AB6"/>
    <w:rsid w:val="00B97D0F"/>
    <w:rsid w:val="00BA08B9"/>
    <w:rsid w:val="00BA1E99"/>
    <w:rsid w:val="00BA333A"/>
    <w:rsid w:val="00BA371D"/>
    <w:rsid w:val="00BA3F83"/>
    <w:rsid w:val="00BA4D9F"/>
    <w:rsid w:val="00BA591D"/>
    <w:rsid w:val="00BA68A6"/>
    <w:rsid w:val="00BA6923"/>
    <w:rsid w:val="00BA6D27"/>
    <w:rsid w:val="00BA7B6A"/>
    <w:rsid w:val="00BA7B74"/>
    <w:rsid w:val="00BA7E37"/>
    <w:rsid w:val="00BB0E6C"/>
    <w:rsid w:val="00BB160D"/>
    <w:rsid w:val="00BB213A"/>
    <w:rsid w:val="00BB2492"/>
    <w:rsid w:val="00BB2935"/>
    <w:rsid w:val="00BB4E54"/>
    <w:rsid w:val="00BB5736"/>
    <w:rsid w:val="00BB73A9"/>
    <w:rsid w:val="00BB7F2B"/>
    <w:rsid w:val="00BC2133"/>
    <w:rsid w:val="00BC2C1B"/>
    <w:rsid w:val="00BC5545"/>
    <w:rsid w:val="00BC5916"/>
    <w:rsid w:val="00BC76D7"/>
    <w:rsid w:val="00BC7773"/>
    <w:rsid w:val="00BC7FEE"/>
    <w:rsid w:val="00BD1DDF"/>
    <w:rsid w:val="00BD21D7"/>
    <w:rsid w:val="00BD29EB"/>
    <w:rsid w:val="00BD5851"/>
    <w:rsid w:val="00BD6134"/>
    <w:rsid w:val="00BD76DC"/>
    <w:rsid w:val="00BD7DD3"/>
    <w:rsid w:val="00BD7EB5"/>
    <w:rsid w:val="00BD7FBE"/>
    <w:rsid w:val="00BE1283"/>
    <w:rsid w:val="00BE170A"/>
    <w:rsid w:val="00BE209D"/>
    <w:rsid w:val="00BE2854"/>
    <w:rsid w:val="00BE37CA"/>
    <w:rsid w:val="00BE4F3A"/>
    <w:rsid w:val="00BE6188"/>
    <w:rsid w:val="00BE6930"/>
    <w:rsid w:val="00BE7056"/>
    <w:rsid w:val="00BE7814"/>
    <w:rsid w:val="00BF0374"/>
    <w:rsid w:val="00BF135E"/>
    <w:rsid w:val="00BF2E14"/>
    <w:rsid w:val="00BF34C7"/>
    <w:rsid w:val="00BF414F"/>
    <w:rsid w:val="00BF5564"/>
    <w:rsid w:val="00BF5902"/>
    <w:rsid w:val="00BF6410"/>
    <w:rsid w:val="00BF6D94"/>
    <w:rsid w:val="00BF7877"/>
    <w:rsid w:val="00C000E6"/>
    <w:rsid w:val="00C005CF"/>
    <w:rsid w:val="00C01759"/>
    <w:rsid w:val="00C019A6"/>
    <w:rsid w:val="00C03837"/>
    <w:rsid w:val="00C057C4"/>
    <w:rsid w:val="00C060F2"/>
    <w:rsid w:val="00C06BB8"/>
    <w:rsid w:val="00C0706C"/>
    <w:rsid w:val="00C07C44"/>
    <w:rsid w:val="00C10113"/>
    <w:rsid w:val="00C1049B"/>
    <w:rsid w:val="00C1168D"/>
    <w:rsid w:val="00C1212B"/>
    <w:rsid w:val="00C12D77"/>
    <w:rsid w:val="00C12FB3"/>
    <w:rsid w:val="00C13952"/>
    <w:rsid w:val="00C152F3"/>
    <w:rsid w:val="00C153D3"/>
    <w:rsid w:val="00C15D9A"/>
    <w:rsid w:val="00C17AF2"/>
    <w:rsid w:val="00C21138"/>
    <w:rsid w:val="00C21A3F"/>
    <w:rsid w:val="00C23B79"/>
    <w:rsid w:val="00C242F8"/>
    <w:rsid w:val="00C2554E"/>
    <w:rsid w:val="00C25892"/>
    <w:rsid w:val="00C26D9A"/>
    <w:rsid w:val="00C27CF1"/>
    <w:rsid w:val="00C31894"/>
    <w:rsid w:val="00C31B23"/>
    <w:rsid w:val="00C31C33"/>
    <w:rsid w:val="00C3271E"/>
    <w:rsid w:val="00C32D17"/>
    <w:rsid w:val="00C33658"/>
    <w:rsid w:val="00C3596E"/>
    <w:rsid w:val="00C362A7"/>
    <w:rsid w:val="00C36D0E"/>
    <w:rsid w:val="00C403CF"/>
    <w:rsid w:val="00C4078B"/>
    <w:rsid w:val="00C42106"/>
    <w:rsid w:val="00C4319C"/>
    <w:rsid w:val="00C4344B"/>
    <w:rsid w:val="00C47AFB"/>
    <w:rsid w:val="00C5091D"/>
    <w:rsid w:val="00C516B7"/>
    <w:rsid w:val="00C520A6"/>
    <w:rsid w:val="00C53272"/>
    <w:rsid w:val="00C53B1C"/>
    <w:rsid w:val="00C572A2"/>
    <w:rsid w:val="00C64A78"/>
    <w:rsid w:val="00C65202"/>
    <w:rsid w:val="00C65379"/>
    <w:rsid w:val="00C65AE5"/>
    <w:rsid w:val="00C67608"/>
    <w:rsid w:val="00C704CD"/>
    <w:rsid w:val="00C73E8D"/>
    <w:rsid w:val="00C7456F"/>
    <w:rsid w:val="00C778B1"/>
    <w:rsid w:val="00C80331"/>
    <w:rsid w:val="00C830BA"/>
    <w:rsid w:val="00C84D05"/>
    <w:rsid w:val="00C854CD"/>
    <w:rsid w:val="00C85989"/>
    <w:rsid w:val="00C859E5"/>
    <w:rsid w:val="00C85C53"/>
    <w:rsid w:val="00C861AA"/>
    <w:rsid w:val="00C87B0B"/>
    <w:rsid w:val="00C9111A"/>
    <w:rsid w:val="00C914F4"/>
    <w:rsid w:val="00C92224"/>
    <w:rsid w:val="00C93C03"/>
    <w:rsid w:val="00C944F6"/>
    <w:rsid w:val="00C952E2"/>
    <w:rsid w:val="00C956A7"/>
    <w:rsid w:val="00C97712"/>
    <w:rsid w:val="00C97790"/>
    <w:rsid w:val="00C977D2"/>
    <w:rsid w:val="00CA1C6C"/>
    <w:rsid w:val="00CA3E4F"/>
    <w:rsid w:val="00CA4C96"/>
    <w:rsid w:val="00CA4CC6"/>
    <w:rsid w:val="00CA510E"/>
    <w:rsid w:val="00CA5414"/>
    <w:rsid w:val="00CA6C11"/>
    <w:rsid w:val="00CA6EF6"/>
    <w:rsid w:val="00CA7F54"/>
    <w:rsid w:val="00CB0AD3"/>
    <w:rsid w:val="00CB0D02"/>
    <w:rsid w:val="00CB20E3"/>
    <w:rsid w:val="00CB4E1A"/>
    <w:rsid w:val="00CB6FC7"/>
    <w:rsid w:val="00CB776D"/>
    <w:rsid w:val="00CB7BEF"/>
    <w:rsid w:val="00CB7F4C"/>
    <w:rsid w:val="00CB7F80"/>
    <w:rsid w:val="00CC02F0"/>
    <w:rsid w:val="00CC049A"/>
    <w:rsid w:val="00CC07D3"/>
    <w:rsid w:val="00CC3697"/>
    <w:rsid w:val="00CC4643"/>
    <w:rsid w:val="00CC4F69"/>
    <w:rsid w:val="00CC5252"/>
    <w:rsid w:val="00CC5FE4"/>
    <w:rsid w:val="00CC6099"/>
    <w:rsid w:val="00CC6B2E"/>
    <w:rsid w:val="00CC73DC"/>
    <w:rsid w:val="00CC76BE"/>
    <w:rsid w:val="00CC7A87"/>
    <w:rsid w:val="00CC7CD0"/>
    <w:rsid w:val="00CC7E20"/>
    <w:rsid w:val="00CD0041"/>
    <w:rsid w:val="00CD0C11"/>
    <w:rsid w:val="00CD1F73"/>
    <w:rsid w:val="00CD26FC"/>
    <w:rsid w:val="00CD2DBD"/>
    <w:rsid w:val="00CD34F6"/>
    <w:rsid w:val="00CD4E00"/>
    <w:rsid w:val="00CD4FF8"/>
    <w:rsid w:val="00CD590E"/>
    <w:rsid w:val="00CD5E6E"/>
    <w:rsid w:val="00CD5F89"/>
    <w:rsid w:val="00CD60D5"/>
    <w:rsid w:val="00CD665E"/>
    <w:rsid w:val="00CD7678"/>
    <w:rsid w:val="00CD7890"/>
    <w:rsid w:val="00CE1312"/>
    <w:rsid w:val="00CE1AA7"/>
    <w:rsid w:val="00CE216A"/>
    <w:rsid w:val="00CE22EF"/>
    <w:rsid w:val="00CE3A5A"/>
    <w:rsid w:val="00CE40B8"/>
    <w:rsid w:val="00CE43EA"/>
    <w:rsid w:val="00CE4563"/>
    <w:rsid w:val="00CE4DB3"/>
    <w:rsid w:val="00CE5259"/>
    <w:rsid w:val="00CE575D"/>
    <w:rsid w:val="00CE655B"/>
    <w:rsid w:val="00CE7002"/>
    <w:rsid w:val="00CF17D7"/>
    <w:rsid w:val="00CF1CCC"/>
    <w:rsid w:val="00CF37C5"/>
    <w:rsid w:val="00CF3DD5"/>
    <w:rsid w:val="00CF578C"/>
    <w:rsid w:val="00CF6986"/>
    <w:rsid w:val="00D0162A"/>
    <w:rsid w:val="00D02220"/>
    <w:rsid w:val="00D02630"/>
    <w:rsid w:val="00D02D5E"/>
    <w:rsid w:val="00D03154"/>
    <w:rsid w:val="00D03BC1"/>
    <w:rsid w:val="00D05502"/>
    <w:rsid w:val="00D06023"/>
    <w:rsid w:val="00D061EB"/>
    <w:rsid w:val="00D11486"/>
    <w:rsid w:val="00D1156E"/>
    <w:rsid w:val="00D144B9"/>
    <w:rsid w:val="00D1492B"/>
    <w:rsid w:val="00D16277"/>
    <w:rsid w:val="00D172A5"/>
    <w:rsid w:val="00D200DF"/>
    <w:rsid w:val="00D207BE"/>
    <w:rsid w:val="00D22503"/>
    <w:rsid w:val="00D23D29"/>
    <w:rsid w:val="00D242F6"/>
    <w:rsid w:val="00D25E63"/>
    <w:rsid w:val="00D2693F"/>
    <w:rsid w:val="00D27433"/>
    <w:rsid w:val="00D27843"/>
    <w:rsid w:val="00D31852"/>
    <w:rsid w:val="00D331FA"/>
    <w:rsid w:val="00D3354F"/>
    <w:rsid w:val="00D33963"/>
    <w:rsid w:val="00D3467E"/>
    <w:rsid w:val="00D34E31"/>
    <w:rsid w:val="00D35E55"/>
    <w:rsid w:val="00D366E6"/>
    <w:rsid w:val="00D36A10"/>
    <w:rsid w:val="00D37D9D"/>
    <w:rsid w:val="00D406F2"/>
    <w:rsid w:val="00D41165"/>
    <w:rsid w:val="00D44F84"/>
    <w:rsid w:val="00D45490"/>
    <w:rsid w:val="00D471D4"/>
    <w:rsid w:val="00D47224"/>
    <w:rsid w:val="00D472DB"/>
    <w:rsid w:val="00D47A02"/>
    <w:rsid w:val="00D5040D"/>
    <w:rsid w:val="00D50FA9"/>
    <w:rsid w:val="00D51310"/>
    <w:rsid w:val="00D51CCB"/>
    <w:rsid w:val="00D52234"/>
    <w:rsid w:val="00D52F44"/>
    <w:rsid w:val="00D52F48"/>
    <w:rsid w:val="00D54D2E"/>
    <w:rsid w:val="00D5526B"/>
    <w:rsid w:val="00D5705E"/>
    <w:rsid w:val="00D604FA"/>
    <w:rsid w:val="00D607B9"/>
    <w:rsid w:val="00D61779"/>
    <w:rsid w:val="00D61AEE"/>
    <w:rsid w:val="00D628FA"/>
    <w:rsid w:val="00D63AE6"/>
    <w:rsid w:val="00D64D8E"/>
    <w:rsid w:val="00D64E32"/>
    <w:rsid w:val="00D65EEB"/>
    <w:rsid w:val="00D65FAA"/>
    <w:rsid w:val="00D66147"/>
    <w:rsid w:val="00D66962"/>
    <w:rsid w:val="00D67069"/>
    <w:rsid w:val="00D670B3"/>
    <w:rsid w:val="00D679C8"/>
    <w:rsid w:val="00D709C7"/>
    <w:rsid w:val="00D719D7"/>
    <w:rsid w:val="00D734BE"/>
    <w:rsid w:val="00D759C4"/>
    <w:rsid w:val="00D75A72"/>
    <w:rsid w:val="00D77BE1"/>
    <w:rsid w:val="00D80074"/>
    <w:rsid w:val="00D804C9"/>
    <w:rsid w:val="00D80843"/>
    <w:rsid w:val="00D8090B"/>
    <w:rsid w:val="00D81862"/>
    <w:rsid w:val="00D82309"/>
    <w:rsid w:val="00D867E3"/>
    <w:rsid w:val="00D86A24"/>
    <w:rsid w:val="00D87D9C"/>
    <w:rsid w:val="00D87EDC"/>
    <w:rsid w:val="00D903F1"/>
    <w:rsid w:val="00D90546"/>
    <w:rsid w:val="00D91436"/>
    <w:rsid w:val="00D91B9F"/>
    <w:rsid w:val="00D92B3B"/>
    <w:rsid w:val="00D935CA"/>
    <w:rsid w:val="00D94710"/>
    <w:rsid w:val="00D9537B"/>
    <w:rsid w:val="00D95A53"/>
    <w:rsid w:val="00D962AA"/>
    <w:rsid w:val="00D9719A"/>
    <w:rsid w:val="00DA0553"/>
    <w:rsid w:val="00DA0831"/>
    <w:rsid w:val="00DA1438"/>
    <w:rsid w:val="00DA1538"/>
    <w:rsid w:val="00DA15C6"/>
    <w:rsid w:val="00DA2D23"/>
    <w:rsid w:val="00DA321A"/>
    <w:rsid w:val="00DA500E"/>
    <w:rsid w:val="00DA5C85"/>
    <w:rsid w:val="00DA69AC"/>
    <w:rsid w:val="00DA6E8E"/>
    <w:rsid w:val="00DA7DED"/>
    <w:rsid w:val="00DB06C2"/>
    <w:rsid w:val="00DB224C"/>
    <w:rsid w:val="00DB3A2D"/>
    <w:rsid w:val="00DB638C"/>
    <w:rsid w:val="00DC06F6"/>
    <w:rsid w:val="00DC17EB"/>
    <w:rsid w:val="00DC18F6"/>
    <w:rsid w:val="00DC3399"/>
    <w:rsid w:val="00DC42AA"/>
    <w:rsid w:val="00DC58B0"/>
    <w:rsid w:val="00DC6022"/>
    <w:rsid w:val="00DC682F"/>
    <w:rsid w:val="00DC68A9"/>
    <w:rsid w:val="00DC6DC7"/>
    <w:rsid w:val="00DC7E17"/>
    <w:rsid w:val="00DD091A"/>
    <w:rsid w:val="00DD14C7"/>
    <w:rsid w:val="00DD15A8"/>
    <w:rsid w:val="00DD2CCA"/>
    <w:rsid w:val="00DD30AC"/>
    <w:rsid w:val="00DD3282"/>
    <w:rsid w:val="00DD34D4"/>
    <w:rsid w:val="00DD3878"/>
    <w:rsid w:val="00DD3E4A"/>
    <w:rsid w:val="00DD5BC0"/>
    <w:rsid w:val="00DE0FBC"/>
    <w:rsid w:val="00DE1BDD"/>
    <w:rsid w:val="00DE3E3A"/>
    <w:rsid w:val="00DE563A"/>
    <w:rsid w:val="00DE5C4C"/>
    <w:rsid w:val="00DE6030"/>
    <w:rsid w:val="00DF01CC"/>
    <w:rsid w:val="00DF28F0"/>
    <w:rsid w:val="00DF448B"/>
    <w:rsid w:val="00DF4A30"/>
    <w:rsid w:val="00DF4CD5"/>
    <w:rsid w:val="00DF62BC"/>
    <w:rsid w:val="00DF70D5"/>
    <w:rsid w:val="00DF7374"/>
    <w:rsid w:val="00E0050C"/>
    <w:rsid w:val="00E01587"/>
    <w:rsid w:val="00E01940"/>
    <w:rsid w:val="00E02693"/>
    <w:rsid w:val="00E0359F"/>
    <w:rsid w:val="00E040C5"/>
    <w:rsid w:val="00E0442B"/>
    <w:rsid w:val="00E04C50"/>
    <w:rsid w:val="00E0586C"/>
    <w:rsid w:val="00E05ECE"/>
    <w:rsid w:val="00E118B4"/>
    <w:rsid w:val="00E1605E"/>
    <w:rsid w:val="00E1785D"/>
    <w:rsid w:val="00E20961"/>
    <w:rsid w:val="00E23FC3"/>
    <w:rsid w:val="00E242CE"/>
    <w:rsid w:val="00E24426"/>
    <w:rsid w:val="00E2450C"/>
    <w:rsid w:val="00E25271"/>
    <w:rsid w:val="00E25611"/>
    <w:rsid w:val="00E2660A"/>
    <w:rsid w:val="00E26FEF"/>
    <w:rsid w:val="00E310BA"/>
    <w:rsid w:val="00E3296F"/>
    <w:rsid w:val="00E340B5"/>
    <w:rsid w:val="00E3515B"/>
    <w:rsid w:val="00E3517D"/>
    <w:rsid w:val="00E36E49"/>
    <w:rsid w:val="00E3796C"/>
    <w:rsid w:val="00E4001E"/>
    <w:rsid w:val="00E4208B"/>
    <w:rsid w:val="00E43412"/>
    <w:rsid w:val="00E43E26"/>
    <w:rsid w:val="00E43FEE"/>
    <w:rsid w:val="00E46AC1"/>
    <w:rsid w:val="00E51FAD"/>
    <w:rsid w:val="00E5230C"/>
    <w:rsid w:val="00E5335C"/>
    <w:rsid w:val="00E53659"/>
    <w:rsid w:val="00E53968"/>
    <w:rsid w:val="00E53ACA"/>
    <w:rsid w:val="00E53E4C"/>
    <w:rsid w:val="00E55AF7"/>
    <w:rsid w:val="00E57A23"/>
    <w:rsid w:val="00E57F5F"/>
    <w:rsid w:val="00E604A3"/>
    <w:rsid w:val="00E60FB6"/>
    <w:rsid w:val="00E61B1A"/>
    <w:rsid w:val="00E6262A"/>
    <w:rsid w:val="00E634FD"/>
    <w:rsid w:val="00E635D3"/>
    <w:rsid w:val="00E64087"/>
    <w:rsid w:val="00E657E5"/>
    <w:rsid w:val="00E65F52"/>
    <w:rsid w:val="00E669D0"/>
    <w:rsid w:val="00E673FC"/>
    <w:rsid w:val="00E6740A"/>
    <w:rsid w:val="00E676B1"/>
    <w:rsid w:val="00E67C3E"/>
    <w:rsid w:val="00E67D05"/>
    <w:rsid w:val="00E71878"/>
    <w:rsid w:val="00E723EC"/>
    <w:rsid w:val="00E725A4"/>
    <w:rsid w:val="00E725E2"/>
    <w:rsid w:val="00E7357B"/>
    <w:rsid w:val="00E76735"/>
    <w:rsid w:val="00E80EB9"/>
    <w:rsid w:val="00E81377"/>
    <w:rsid w:val="00E81477"/>
    <w:rsid w:val="00E81495"/>
    <w:rsid w:val="00E82EA0"/>
    <w:rsid w:val="00E84E7F"/>
    <w:rsid w:val="00E84F94"/>
    <w:rsid w:val="00E85255"/>
    <w:rsid w:val="00E852E6"/>
    <w:rsid w:val="00E85D7F"/>
    <w:rsid w:val="00E86181"/>
    <w:rsid w:val="00E87215"/>
    <w:rsid w:val="00E87890"/>
    <w:rsid w:val="00E91025"/>
    <w:rsid w:val="00E91CBE"/>
    <w:rsid w:val="00E92013"/>
    <w:rsid w:val="00E9301D"/>
    <w:rsid w:val="00E9409E"/>
    <w:rsid w:val="00E94115"/>
    <w:rsid w:val="00E9712D"/>
    <w:rsid w:val="00E97D60"/>
    <w:rsid w:val="00EA096E"/>
    <w:rsid w:val="00EA0A1D"/>
    <w:rsid w:val="00EA0F02"/>
    <w:rsid w:val="00EA1040"/>
    <w:rsid w:val="00EA15DC"/>
    <w:rsid w:val="00EA181B"/>
    <w:rsid w:val="00EA3910"/>
    <w:rsid w:val="00EA4E32"/>
    <w:rsid w:val="00EA5757"/>
    <w:rsid w:val="00EA669A"/>
    <w:rsid w:val="00EB49D8"/>
    <w:rsid w:val="00EB4D43"/>
    <w:rsid w:val="00EB5BCC"/>
    <w:rsid w:val="00EB778F"/>
    <w:rsid w:val="00EB788F"/>
    <w:rsid w:val="00EC1757"/>
    <w:rsid w:val="00EC188D"/>
    <w:rsid w:val="00EC1E56"/>
    <w:rsid w:val="00EC39F2"/>
    <w:rsid w:val="00EC414D"/>
    <w:rsid w:val="00EC55E4"/>
    <w:rsid w:val="00EC65E9"/>
    <w:rsid w:val="00EC72F2"/>
    <w:rsid w:val="00EC77A5"/>
    <w:rsid w:val="00EC7DA7"/>
    <w:rsid w:val="00ED0961"/>
    <w:rsid w:val="00ED0FE0"/>
    <w:rsid w:val="00ED145C"/>
    <w:rsid w:val="00ED246D"/>
    <w:rsid w:val="00ED2935"/>
    <w:rsid w:val="00ED2C9A"/>
    <w:rsid w:val="00ED2F66"/>
    <w:rsid w:val="00ED2FE0"/>
    <w:rsid w:val="00ED30C6"/>
    <w:rsid w:val="00ED50A6"/>
    <w:rsid w:val="00ED5508"/>
    <w:rsid w:val="00ED575A"/>
    <w:rsid w:val="00ED6676"/>
    <w:rsid w:val="00ED6A1A"/>
    <w:rsid w:val="00ED7249"/>
    <w:rsid w:val="00ED7692"/>
    <w:rsid w:val="00EE1DF7"/>
    <w:rsid w:val="00EE1E57"/>
    <w:rsid w:val="00EE2DA1"/>
    <w:rsid w:val="00EE3E51"/>
    <w:rsid w:val="00EE4511"/>
    <w:rsid w:val="00EE4B64"/>
    <w:rsid w:val="00EE4EB5"/>
    <w:rsid w:val="00EE5A3B"/>
    <w:rsid w:val="00EE7822"/>
    <w:rsid w:val="00EF16A8"/>
    <w:rsid w:val="00EF1F9C"/>
    <w:rsid w:val="00EF4487"/>
    <w:rsid w:val="00EF4AC3"/>
    <w:rsid w:val="00EF4D67"/>
    <w:rsid w:val="00EF5A71"/>
    <w:rsid w:val="00EF6CFC"/>
    <w:rsid w:val="00EF782F"/>
    <w:rsid w:val="00F00586"/>
    <w:rsid w:val="00F005D3"/>
    <w:rsid w:val="00F006B3"/>
    <w:rsid w:val="00F007D5"/>
    <w:rsid w:val="00F016BB"/>
    <w:rsid w:val="00F0257A"/>
    <w:rsid w:val="00F0349D"/>
    <w:rsid w:val="00F03CD4"/>
    <w:rsid w:val="00F03F9D"/>
    <w:rsid w:val="00F059AF"/>
    <w:rsid w:val="00F059B7"/>
    <w:rsid w:val="00F05FB7"/>
    <w:rsid w:val="00F07460"/>
    <w:rsid w:val="00F07D26"/>
    <w:rsid w:val="00F1180D"/>
    <w:rsid w:val="00F1232D"/>
    <w:rsid w:val="00F1244F"/>
    <w:rsid w:val="00F13717"/>
    <w:rsid w:val="00F146C1"/>
    <w:rsid w:val="00F14E5D"/>
    <w:rsid w:val="00F154D7"/>
    <w:rsid w:val="00F1649C"/>
    <w:rsid w:val="00F208B5"/>
    <w:rsid w:val="00F22749"/>
    <w:rsid w:val="00F243AA"/>
    <w:rsid w:val="00F24CB5"/>
    <w:rsid w:val="00F260A0"/>
    <w:rsid w:val="00F26BA1"/>
    <w:rsid w:val="00F302B2"/>
    <w:rsid w:val="00F30830"/>
    <w:rsid w:val="00F31AFF"/>
    <w:rsid w:val="00F32BD4"/>
    <w:rsid w:val="00F3349E"/>
    <w:rsid w:val="00F33B4C"/>
    <w:rsid w:val="00F33ED6"/>
    <w:rsid w:val="00F34DD7"/>
    <w:rsid w:val="00F35F2C"/>
    <w:rsid w:val="00F3653A"/>
    <w:rsid w:val="00F37505"/>
    <w:rsid w:val="00F37D2E"/>
    <w:rsid w:val="00F4105E"/>
    <w:rsid w:val="00F419C6"/>
    <w:rsid w:val="00F42A2D"/>
    <w:rsid w:val="00F432C7"/>
    <w:rsid w:val="00F4414B"/>
    <w:rsid w:val="00F4424B"/>
    <w:rsid w:val="00F44FD2"/>
    <w:rsid w:val="00F47A15"/>
    <w:rsid w:val="00F5114C"/>
    <w:rsid w:val="00F52057"/>
    <w:rsid w:val="00F53BAC"/>
    <w:rsid w:val="00F542ED"/>
    <w:rsid w:val="00F54B0F"/>
    <w:rsid w:val="00F54FE5"/>
    <w:rsid w:val="00F56B8D"/>
    <w:rsid w:val="00F61131"/>
    <w:rsid w:val="00F616DA"/>
    <w:rsid w:val="00F619BF"/>
    <w:rsid w:val="00F61C75"/>
    <w:rsid w:val="00F643FE"/>
    <w:rsid w:val="00F64B65"/>
    <w:rsid w:val="00F650B4"/>
    <w:rsid w:val="00F65C50"/>
    <w:rsid w:val="00F705E2"/>
    <w:rsid w:val="00F70B75"/>
    <w:rsid w:val="00F716AE"/>
    <w:rsid w:val="00F7181A"/>
    <w:rsid w:val="00F71F8B"/>
    <w:rsid w:val="00F76B7C"/>
    <w:rsid w:val="00F76DD3"/>
    <w:rsid w:val="00F76F95"/>
    <w:rsid w:val="00F773F0"/>
    <w:rsid w:val="00F829E4"/>
    <w:rsid w:val="00F864CB"/>
    <w:rsid w:val="00F872E0"/>
    <w:rsid w:val="00F87904"/>
    <w:rsid w:val="00F9051B"/>
    <w:rsid w:val="00F91565"/>
    <w:rsid w:val="00F9209E"/>
    <w:rsid w:val="00F9259B"/>
    <w:rsid w:val="00F94EFF"/>
    <w:rsid w:val="00F9728A"/>
    <w:rsid w:val="00FA1103"/>
    <w:rsid w:val="00FA1FDC"/>
    <w:rsid w:val="00FA218D"/>
    <w:rsid w:val="00FA2359"/>
    <w:rsid w:val="00FA25A1"/>
    <w:rsid w:val="00FA37F9"/>
    <w:rsid w:val="00FA495B"/>
    <w:rsid w:val="00FA62F6"/>
    <w:rsid w:val="00FA787E"/>
    <w:rsid w:val="00FB03F4"/>
    <w:rsid w:val="00FB0C52"/>
    <w:rsid w:val="00FB1838"/>
    <w:rsid w:val="00FB1B75"/>
    <w:rsid w:val="00FB48A8"/>
    <w:rsid w:val="00FB51DD"/>
    <w:rsid w:val="00FB5426"/>
    <w:rsid w:val="00FB590D"/>
    <w:rsid w:val="00FB5D38"/>
    <w:rsid w:val="00FB6C91"/>
    <w:rsid w:val="00FC08A4"/>
    <w:rsid w:val="00FC0B53"/>
    <w:rsid w:val="00FC1A40"/>
    <w:rsid w:val="00FC2192"/>
    <w:rsid w:val="00FC243A"/>
    <w:rsid w:val="00FC31DD"/>
    <w:rsid w:val="00FC3E1D"/>
    <w:rsid w:val="00FC54BC"/>
    <w:rsid w:val="00FC641A"/>
    <w:rsid w:val="00FC6C10"/>
    <w:rsid w:val="00FD0941"/>
    <w:rsid w:val="00FD1719"/>
    <w:rsid w:val="00FD1B74"/>
    <w:rsid w:val="00FD20C3"/>
    <w:rsid w:val="00FD2399"/>
    <w:rsid w:val="00FD2931"/>
    <w:rsid w:val="00FD2AC8"/>
    <w:rsid w:val="00FD454D"/>
    <w:rsid w:val="00FD4B8D"/>
    <w:rsid w:val="00FD602D"/>
    <w:rsid w:val="00FD6364"/>
    <w:rsid w:val="00FE0B28"/>
    <w:rsid w:val="00FE1103"/>
    <w:rsid w:val="00FE19D8"/>
    <w:rsid w:val="00FE24C0"/>
    <w:rsid w:val="00FE443C"/>
    <w:rsid w:val="00FE4629"/>
    <w:rsid w:val="00FE4E72"/>
    <w:rsid w:val="00FE4E93"/>
    <w:rsid w:val="00FE54A3"/>
    <w:rsid w:val="00FE67BB"/>
    <w:rsid w:val="00FE6D32"/>
    <w:rsid w:val="00FF2635"/>
    <w:rsid w:val="00FF2E1D"/>
    <w:rsid w:val="00FF3CE5"/>
    <w:rsid w:val="00FF3FA4"/>
    <w:rsid w:val="00FF5411"/>
    <w:rsid w:val="00FF5567"/>
    <w:rsid w:val="00FF55E9"/>
    <w:rsid w:val="00FF5D3E"/>
    <w:rsid w:val="00FF69DF"/>
    <w:rsid w:val="00FF6E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52E0A4B6"/>
  <w15:docId w15:val="{8214988C-A475-4B69-85CA-F50E69C44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en-AU" w:eastAsia="en-US" w:bidi="ar-SA"/>
      </w:rPr>
    </w:rPrDefault>
    <w:pPrDefault/>
  </w:docDefaults>
  <w:latentStyles w:defLockedState="0" w:defUIPriority="99" w:defSemiHidden="0" w:defUnhideWhenUsed="0" w:defQFormat="0" w:count="371">
    <w:lsdException w:name="Normal" w:uiPriority="0" w:qFormat="1"/>
    <w:lsdException w:name="heading 1" w:locked="1" w:uiPriority="2" w:qFormat="1"/>
    <w:lsdException w:name="heading 2" w:locked="1" w:semiHidden="1" w:uiPriority="2" w:unhideWhenUsed="1" w:qFormat="1"/>
    <w:lsdException w:name="heading 3" w:locked="1" w:semiHidden="1" w:uiPriority="2" w:unhideWhenUsed="1" w:qFormat="1"/>
    <w:lsdException w:name="heading 4" w:locked="1" w:semiHidden="1" w:uiPriority="2" w:unhideWhenUsed="1" w:qFormat="1"/>
    <w:lsdException w:name="heading 5" w:locked="1" w:semiHidden="1" w:uiPriority="2"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qFormat="1"/>
    <w:lsdException w:name="annotation text" w:semiHidden="1" w:unhideWhenUsed="1"/>
    <w:lsdException w:name="header" w:locked="1" w:semiHidden="1" w:unhideWhenUsed="1" w:qFormat="1"/>
    <w:lsdException w:name="footer" w:locked="1"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2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FS Normal"/>
    <w:qFormat/>
    <w:rsid w:val="00AB641D"/>
    <w:pPr>
      <w:widowControl w:val="0"/>
    </w:pPr>
    <w:rPr>
      <w:rFonts w:eastAsia="Times New Roman" w:cs="Times New Roman"/>
      <w:szCs w:val="24"/>
      <w:lang w:val="en-GB" w:bidi="en-US"/>
    </w:rPr>
  </w:style>
  <w:style w:type="paragraph" w:styleId="Heading1">
    <w:name w:val="heading 1"/>
    <w:aliases w:val="FSHeading 1,Chapter heading"/>
    <w:basedOn w:val="Normal"/>
    <w:next w:val="Normal"/>
    <w:link w:val="Heading1Char"/>
    <w:uiPriority w:val="2"/>
    <w:qFormat/>
    <w:locked/>
    <w:rsid w:val="00404702"/>
    <w:pPr>
      <w:keepNext/>
      <w:spacing w:after="240"/>
      <w:ind w:left="851" w:hanging="851"/>
      <w:outlineLvl w:val="0"/>
    </w:pPr>
    <w:rPr>
      <w:rFonts w:eastAsiaTheme="majorEastAsia" w:cstheme="majorBidi"/>
      <w:b/>
      <w:bCs/>
      <w:sz w:val="36"/>
      <w:szCs w:val="28"/>
    </w:rPr>
  </w:style>
  <w:style w:type="paragraph" w:styleId="Heading2">
    <w:name w:val="heading 2"/>
    <w:aliases w:val="FSHeading 2,Section heading"/>
    <w:basedOn w:val="Normal"/>
    <w:next w:val="Normal"/>
    <w:link w:val="Heading2Char"/>
    <w:uiPriority w:val="2"/>
    <w:unhideWhenUsed/>
    <w:qFormat/>
    <w:locked/>
    <w:rsid w:val="00EC65E9"/>
    <w:pPr>
      <w:keepNext/>
      <w:spacing w:before="240" w:after="240"/>
      <w:ind w:left="851" w:hanging="851"/>
      <w:outlineLvl w:val="1"/>
    </w:pPr>
    <w:rPr>
      <w:rFonts w:eastAsiaTheme="majorEastAsia" w:cs="Arial"/>
      <w:b/>
      <w:bCs/>
      <w:sz w:val="28"/>
    </w:rPr>
  </w:style>
  <w:style w:type="paragraph" w:styleId="Heading3">
    <w:name w:val="heading 3"/>
    <w:aliases w:val="FSHeading 3,Subheading 1"/>
    <w:basedOn w:val="Normal"/>
    <w:next w:val="Normal"/>
    <w:link w:val="Heading3Char"/>
    <w:autoRedefine/>
    <w:uiPriority w:val="2"/>
    <w:unhideWhenUsed/>
    <w:qFormat/>
    <w:locked/>
    <w:rsid w:val="000B4131"/>
    <w:pPr>
      <w:keepNext/>
      <w:spacing w:before="240" w:after="240"/>
      <w:ind w:left="851" w:hanging="851"/>
      <w:jc w:val="both"/>
      <w:outlineLvl w:val="2"/>
    </w:pPr>
    <w:rPr>
      <w:rFonts w:eastAsiaTheme="majorEastAsia" w:cstheme="majorBidi"/>
      <w:b/>
      <w:bCs/>
      <w:lang w:val="en-AU" w:eastAsia="en-AU" w:bidi="ar-SA"/>
    </w:rPr>
  </w:style>
  <w:style w:type="paragraph" w:styleId="Heading4">
    <w:name w:val="heading 4"/>
    <w:aliases w:val="FSHeading 4,Subheading 2"/>
    <w:basedOn w:val="Normal"/>
    <w:next w:val="Normal"/>
    <w:link w:val="Heading4Char"/>
    <w:uiPriority w:val="2"/>
    <w:unhideWhenUsed/>
    <w:qFormat/>
    <w:locked/>
    <w:rsid w:val="00404702"/>
    <w:pPr>
      <w:keepNext/>
      <w:spacing w:before="240" w:after="240"/>
      <w:ind w:left="851" w:hanging="851"/>
      <w:outlineLvl w:val="3"/>
    </w:pPr>
    <w:rPr>
      <w:rFonts w:eastAsiaTheme="majorEastAsia" w:cstheme="majorBidi"/>
      <w:b/>
      <w:bCs/>
      <w:i/>
      <w:iCs/>
    </w:rPr>
  </w:style>
  <w:style w:type="paragraph" w:styleId="Heading5">
    <w:name w:val="heading 5"/>
    <w:aliases w:val="FSHeading 5,Subheading 3"/>
    <w:basedOn w:val="Normal"/>
    <w:next w:val="Normal"/>
    <w:link w:val="Heading5Char"/>
    <w:uiPriority w:val="2"/>
    <w:unhideWhenUsed/>
    <w:qFormat/>
    <w:locked/>
    <w:rsid w:val="00404702"/>
    <w:pPr>
      <w:keepNext/>
      <w:spacing w:before="240" w:after="240"/>
      <w:ind w:left="851" w:hanging="851"/>
      <w:outlineLvl w:val="4"/>
    </w:pPr>
    <w:rPr>
      <w:rFonts w:eastAsiaTheme="majorEastAsia" w:cstheme="majorBidi"/>
      <w:i/>
    </w:rPr>
  </w:style>
  <w:style w:type="paragraph" w:styleId="Heading6">
    <w:name w:val="heading 6"/>
    <w:basedOn w:val="Normal"/>
    <w:next w:val="Normal"/>
    <w:link w:val="Heading6Char"/>
    <w:uiPriority w:val="9"/>
    <w:unhideWhenUsed/>
    <w:rsid w:val="008931F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rsid w:val="007C6475"/>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C6475"/>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C647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00542C"/>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2"/>
    <w:rsid w:val="00EC65E9"/>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2"/>
    <w:rsid w:val="000B4131"/>
    <w:rPr>
      <w:rFonts w:eastAsiaTheme="majorEastAsia" w:cstheme="majorBidi"/>
      <w:b/>
      <w:bCs/>
      <w:szCs w:val="24"/>
      <w:lang w:eastAsia="en-AU"/>
    </w:rPr>
  </w:style>
  <w:style w:type="character" w:customStyle="1" w:styleId="Heading4Char">
    <w:name w:val="Heading 4 Char"/>
    <w:aliases w:val="FSHeading 4 Char,Subheading 2 Char"/>
    <w:basedOn w:val="DefaultParagraphFont"/>
    <w:link w:val="Heading4"/>
    <w:uiPriority w:val="2"/>
    <w:rsid w:val="0000542C"/>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2"/>
    <w:rsid w:val="0000542C"/>
    <w:rPr>
      <w:rFonts w:eastAsiaTheme="majorEastAsia" w:cstheme="majorBidi"/>
      <w:i/>
      <w:lang w:val="en-GB"/>
    </w:rPr>
  </w:style>
  <w:style w:type="character" w:customStyle="1" w:styleId="Heading6Char">
    <w:name w:val="Heading 6 Char"/>
    <w:basedOn w:val="DefaultParagraphFont"/>
    <w:link w:val="Heading6"/>
    <w:uiPriority w:val="9"/>
    <w:rsid w:val="008931F6"/>
    <w:rPr>
      <w:rFonts w:asciiTheme="majorHAnsi" w:eastAsiaTheme="majorEastAsia" w:hAnsiTheme="majorHAnsi" w:cstheme="majorBidi"/>
      <w:i/>
      <w:iCs/>
      <w:color w:val="243F60" w:themeColor="accent1" w:themeShade="7F"/>
      <w:lang w:val="en-GB"/>
    </w:rPr>
  </w:style>
  <w:style w:type="paragraph" w:customStyle="1" w:styleId="Table2">
    <w:name w:val="Table 2"/>
    <w:basedOn w:val="Normal"/>
    <w:uiPriority w:val="20"/>
    <w:qFormat/>
    <w:rsid w:val="00404702"/>
    <w:pPr>
      <w:ind w:left="142" w:hanging="142"/>
    </w:pPr>
    <w:rPr>
      <w:bCs/>
      <w:sz w:val="18"/>
      <w:szCs w:val="20"/>
    </w:rPr>
  </w:style>
  <w:style w:type="paragraph" w:customStyle="1" w:styleId="131ItemHeading">
    <w:name w:val="1.3.1 Item Heading"/>
    <w:basedOn w:val="Table2"/>
    <w:next w:val="Table2"/>
    <w:uiPriority w:val="22"/>
    <w:qFormat/>
    <w:rsid w:val="00404702"/>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404702"/>
    <w:pPr>
      <w:spacing w:after="120"/>
    </w:pPr>
    <w:rPr>
      <w:caps w:val="0"/>
      <w:sz w:val="18"/>
    </w:rPr>
  </w:style>
  <w:style w:type="paragraph" w:customStyle="1" w:styleId="142Tableheading1">
    <w:name w:val="1.4.2 Table heading1"/>
    <w:basedOn w:val="Normal"/>
    <w:uiPriority w:val="22"/>
    <w:qFormat/>
    <w:rsid w:val="00404702"/>
    <w:pPr>
      <w:keepNext/>
      <w:jc w:val="center"/>
    </w:pPr>
    <w:rPr>
      <w:rFonts w:ascii="Arial Bold" w:hAnsi="Arial Bold"/>
      <w:b/>
      <w:bCs/>
      <w:iCs/>
      <w:sz w:val="18"/>
    </w:rPr>
  </w:style>
  <w:style w:type="paragraph" w:customStyle="1" w:styleId="142Tableheading2">
    <w:name w:val="1.4.2 Table heading2"/>
    <w:basedOn w:val="142Tableheading1"/>
    <w:uiPriority w:val="22"/>
    <w:qFormat/>
    <w:rsid w:val="00404702"/>
    <w:rPr>
      <w:rFonts w:ascii="Arial" w:hAnsi="Arial"/>
      <w:b w:val="0"/>
      <w:iCs w:val="0"/>
      <w:szCs w:val="20"/>
    </w:rPr>
  </w:style>
  <w:style w:type="paragraph" w:customStyle="1" w:styleId="142Tabletext1">
    <w:name w:val="1.4.2 Table text1"/>
    <w:basedOn w:val="Normal"/>
    <w:link w:val="142Tabletext1Char"/>
    <w:uiPriority w:val="22"/>
    <w:qFormat/>
    <w:rsid w:val="00404702"/>
    <w:pPr>
      <w:ind w:left="142" w:hanging="142"/>
    </w:pPr>
    <w:rPr>
      <w:sz w:val="18"/>
      <w:szCs w:val="20"/>
    </w:rPr>
  </w:style>
  <w:style w:type="character" w:customStyle="1" w:styleId="142Tabletext1Char">
    <w:name w:val="1.4.2 Table text1 Char"/>
    <w:basedOn w:val="DefaultParagraphFont"/>
    <w:link w:val="142Tabletext1"/>
    <w:uiPriority w:val="22"/>
    <w:rsid w:val="006D473E"/>
    <w:rPr>
      <w:rFonts w:eastAsia="Times New Roman" w:cs="Times New Roman"/>
      <w:sz w:val="18"/>
      <w:szCs w:val="20"/>
      <w:lang w:val="en-GB"/>
    </w:rPr>
  </w:style>
  <w:style w:type="paragraph" w:customStyle="1" w:styleId="142Tabletext2">
    <w:name w:val="1.4.2 Table text2"/>
    <w:basedOn w:val="142Tabletext1"/>
    <w:uiPriority w:val="22"/>
    <w:qFormat/>
    <w:rsid w:val="00404702"/>
    <w:pPr>
      <w:jc w:val="right"/>
    </w:pPr>
  </w:style>
  <w:style w:type="paragraph" w:customStyle="1" w:styleId="Blankpage">
    <w:name w:val="Blank page"/>
    <w:basedOn w:val="Normal"/>
    <w:next w:val="Normal"/>
    <w:uiPriority w:val="23"/>
    <w:qFormat/>
    <w:rsid w:val="00404702"/>
    <w:pPr>
      <w:tabs>
        <w:tab w:val="left" w:pos="851"/>
      </w:tabs>
      <w:spacing w:before="6000"/>
      <w:jc w:val="center"/>
    </w:pPr>
    <w:rPr>
      <w:caps/>
      <w:szCs w:val="20"/>
    </w:rPr>
  </w:style>
  <w:style w:type="paragraph" w:customStyle="1" w:styleId="Clause">
    <w:name w:val="Clause"/>
    <w:basedOn w:val="Normal"/>
    <w:next w:val="Normal"/>
    <w:link w:val="ClauseChar"/>
    <w:uiPriority w:val="10"/>
    <w:qFormat/>
    <w:rsid w:val="00C019A6"/>
    <w:pPr>
      <w:tabs>
        <w:tab w:val="left" w:pos="851"/>
      </w:tabs>
    </w:pPr>
    <w:rPr>
      <w:sz w:val="20"/>
      <w:szCs w:val="20"/>
    </w:rPr>
  </w:style>
  <w:style w:type="character" w:customStyle="1" w:styleId="ClauseChar">
    <w:name w:val="Clause Char"/>
    <w:basedOn w:val="DefaultParagraphFont"/>
    <w:link w:val="Clause"/>
    <w:uiPriority w:val="10"/>
    <w:rsid w:val="00C019A6"/>
    <w:rPr>
      <w:rFonts w:eastAsia="Times New Roman" w:cs="Times New Roman"/>
      <w:sz w:val="20"/>
      <w:szCs w:val="20"/>
      <w:lang w:val="en-GB"/>
    </w:rPr>
  </w:style>
  <w:style w:type="paragraph" w:customStyle="1" w:styleId="Clauseheading">
    <w:name w:val="Clause heading"/>
    <w:basedOn w:val="Normal"/>
    <w:next w:val="Normal"/>
    <w:uiPriority w:val="14"/>
    <w:qFormat/>
    <w:rsid w:val="00404702"/>
    <w:pPr>
      <w:keepNext/>
      <w:tabs>
        <w:tab w:val="left" w:pos="851"/>
      </w:tabs>
    </w:pPr>
    <w:rPr>
      <w:b/>
      <w:sz w:val="20"/>
      <w:szCs w:val="20"/>
    </w:rPr>
  </w:style>
  <w:style w:type="paragraph" w:customStyle="1" w:styleId="ClauseList">
    <w:name w:val="Clause List"/>
    <w:basedOn w:val="Clause"/>
    <w:next w:val="Normal"/>
    <w:uiPriority w:val="14"/>
    <w:qFormat/>
    <w:rsid w:val="00404702"/>
    <w:pPr>
      <w:tabs>
        <w:tab w:val="clear" w:pos="851"/>
      </w:tabs>
      <w:ind w:left="851" w:hanging="851"/>
    </w:pPr>
  </w:style>
  <w:style w:type="paragraph" w:customStyle="1" w:styleId="Definition">
    <w:name w:val="Definition"/>
    <w:basedOn w:val="Normal"/>
    <w:next w:val="Normal"/>
    <w:uiPriority w:val="15"/>
    <w:qFormat/>
    <w:rsid w:val="00404702"/>
    <w:pPr>
      <w:ind w:left="1701" w:hanging="851"/>
    </w:pPr>
    <w:rPr>
      <w:sz w:val="20"/>
      <w:szCs w:val="20"/>
    </w:rPr>
  </w:style>
  <w:style w:type="paragraph" w:customStyle="1" w:styleId="DivisionHeading">
    <w:name w:val="Division Heading"/>
    <w:basedOn w:val="Normal"/>
    <w:next w:val="Normal"/>
    <w:uiPriority w:val="15"/>
    <w:qFormat/>
    <w:rsid w:val="00BE4F3A"/>
    <w:pPr>
      <w:keepNext/>
      <w:tabs>
        <w:tab w:val="left" w:pos="851"/>
      </w:tabs>
      <w:jc w:val="center"/>
    </w:pPr>
    <w:rPr>
      <w:b/>
      <w:sz w:val="26"/>
      <w:szCs w:val="20"/>
    </w:rPr>
  </w:style>
  <w:style w:type="paragraph" w:customStyle="1" w:styleId="EditorialNoteLine1">
    <w:name w:val="Editorial Note Line 1"/>
    <w:basedOn w:val="Normal"/>
    <w:next w:val="Normal"/>
    <w:uiPriority w:val="16"/>
    <w:qFormat/>
    <w:rsid w:val="00404702"/>
    <w:pPr>
      <w:keepNext/>
      <w:pBdr>
        <w:top w:val="single" w:sz="6" w:space="0" w:color="auto"/>
        <w:left w:val="single" w:sz="6" w:space="0" w:color="auto"/>
        <w:bottom w:val="single" w:sz="6" w:space="0" w:color="auto"/>
        <w:right w:val="single" w:sz="6" w:space="0" w:color="auto"/>
      </w:pBdr>
      <w:tabs>
        <w:tab w:val="left" w:pos="851"/>
      </w:tabs>
    </w:pPr>
    <w:rPr>
      <w:b/>
      <w:sz w:val="20"/>
      <w:szCs w:val="20"/>
    </w:rPr>
  </w:style>
  <w:style w:type="paragraph" w:customStyle="1" w:styleId="EditorialNotetext">
    <w:name w:val="Editorial Note text"/>
    <w:basedOn w:val="EditorialNoteLine1"/>
    <w:uiPriority w:val="16"/>
    <w:qFormat/>
    <w:rsid w:val="00404702"/>
    <w:pPr>
      <w:keepNext w:val="0"/>
    </w:pPr>
    <w:rPr>
      <w:b w:val="0"/>
    </w:rPr>
  </w:style>
  <w:style w:type="paragraph" w:styleId="Footer">
    <w:name w:val="footer"/>
    <w:aliases w:val="FSFooter"/>
    <w:basedOn w:val="Normal"/>
    <w:link w:val="FooterChar"/>
    <w:uiPriority w:val="99"/>
    <w:qFormat/>
    <w:locked/>
    <w:rsid w:val="00404702"/>
    <w:rPr>
      <w:sz w:val="20"/>
    </w:rPr>
  </w:style>
  <w:style w:type="character" w:customStyle="1" w:styleId="FooterChar">
    <w:name w:val="Footer Char"/>
    <w:aliases w:val="FSFooter Char"/>
    <w:basedOn w:val="DefaultParagraphFont"/>
    <w:link w:val="Footer"/>
    <w:uiPriority w:val="99"/>
    <w:rsid w:val="00E2450C"/>
    <w:rPr>
      <w:rFonts w:cstheme="minorBidi"/>
      <w:sz w:val="20"/>
      <w:lang w:val="en-GB"/>
    </w:rPr>
  </w:style>
  <w:style w:type="paragraph" w:styleId="FootnoteText">
    <w:name w:val="footnote text"/>
    <w:aliases w:val="Footnotes Text,FSFootnotes Text"/>
    <w:basedOn w:val="Normal"/>
    <w:link w:val="FootnoteTextChar"/>
    <w:uiPriority w:val="5"/>
    <w:qFormat/>
    <w:rsid w:val="00E53ACA"/>
    <w:rPr>
      <w:sz w:val="18"/>
      <w:szCs w:val="20"/>
    </w:rPr>
  </w:style>
  <w:style w:type="character" w:customStyle="1" w:styleId="FootnoteTextChar">
    <w:name w:val="Footnote Text Char"/>
    <w:aliases w:val="Footnotes Text Char,FSFootnotes Text Char"/>
    <w:basedOn w:val="DefaultParagraphFont"/>
    <w:link w:val="FootnoteText"/>
    <w:uiPriority w:val="5"/>
    <w:rsid w:val="00E53ACA"/>
    <w:rPr>
      <w:rFonts w:cstheme="minorBidi"/>
      <w:sz w:val="18"/>
      <w:szCs w:val="20"/>
      <w:lang w:val="en-GB"/>
    </w:rPr>
  </w:style>
  <w:style w:type="paragraph" w:customStyle="1" w:styleId="FSBullet1">
    <w:name w:val="FSBullet 1"/>
    <w:basedOn w:val="Normal"/>
    <w:next w:val="Normal"/>
    <w:link w:val="FSBullet1Char"/>
    <w:qFormat/>
    <w:locked/>
    <w:rsid w:val="00234C31"/>
    <w:pPr>
      <w:numPr>
        <w:numId w:val="11"/>
      </w:numPr>
      <w:ind w:left="567" w:hanging="567"/>
    </w:pPr>
    <w:rPr>
      <w:rFonts w:cs="Arial"/>
    </w:rPr>
  </w:style>
  <w:style w:type="character" w:customStyle="1" w:styleId="FSBullet1Char">
    <w:name w:val="FSBullet 1 Char"/>
    <w:basedOn w:val="DefaultParagraphFont"/>
    <w:link w:val="FSBullet1"/>
    <w:rsid w:val="00234C31"/>
    <w:rPr>
      <w:rFonts w:eastAsia="Times New Roman"/>
      <w:szCs w:val="24"/>
      <w:lang w:val="en-GB"/>
    </w:rPr>
  </w:style>
  <w:style w:type="paragraph" w:customStyle="1" w:styleId="FSBullet2">
    <w:name w:val="FSBullet 2"/>
    <w:basedOn w:val="Normal"/>
    <w:uiPriority w:val="6"/>
    <w:qFormat/>
    <w:locked/>
    <w:rsid w:val="00830393"/>
    <w:pPr>
      <w:numPr>
        <w:numId w:val="12"/>
      </w:numPr>
      <w:ind w:left="1134" w:hanging="567"/>
    </w:pPr>
  </w:style>
  <w:style w:type="paragraph" w:customStyle="1" w:styleId="FSBullet3">
    <w:name w:val="FSBullet 3"/>
    <w:basedOn w:val="Normal"/>
    <w:uiPriority w:val="6"/>
    <w:qFormat/>
    <w:locked/>
    <w:rsid w:val="006B6900"/>
    <w:pPr>
      <w:keepNext/>
      <w:numPr>
        <w:numId w:val="13"/>
      </w:numPr>
      <w:ind w:left="1701" w:hanging="567"/>
    </w:pPr>
  </w:style>
  <w:style w:type="paragraph" w:customStyle="1" w:styleId="FSCaption">
    <w:name w:val="FSCaption"/>
    <w:basedOn w:val="Normal"/>
    <w:uiPriority w:val="9"/>
    <w:qFormat/>
    <w:locked/>
    <w:rsid w:val="00404702"/>
    <w:pPr>
      <w:keepNext/>
      <w:keepLines/>
      <w:spacing w:before="120"/>
    </w:pPr>
    <w:rPr>
      <w:i/>
      <w:sz w:val="16"/>
      <w:szCs w:val="16"/>
    </w:rPr>
  </w:style>
  <w:style w:type="paragraph" w:customStyle="1" w:styleId="FSCFootnote">
    <w:name w:val="FSCFootnote"/>
    <w:basedOn w:val="Normal"/>
    <w:next w:val="Normal"/>
    <w:uiPriority w:val="17"/>
    <w:qFormat/>
    <w:locked/>
    <w:rsid w:val="00404702"/>
    <w:rPr>
      <w:sz w:val="16"/>
      <w:szCs w:val="20"/>
    </w:rPr>
  </w:style>
  <w:style w:type="paragraph" w:customStyle="1" w:styleId="FSCFooter">
    <w:name w:val="FSCFooter"/>
    <w:basedOn w:val="FSCFootnote"/>
    <w:uiPriority w:val="17"/>
    <w:qFormat/>
    <w:locked/>
    <w:rsid w:val="00404702"/>
    <w:pPr>
      <w:tabs>
        <w:tab w:val="center" w:pos="4536"/>
        <w:tab w:val="right" w:pos="9070"/>
      </w:tabs>
    </w:pPr>
    <w:rPr>
      <w:sz w:val="18"/>
      <w:szCs w:val="18"/>
    </w:rPr>
  </w:style>
  <w:style w:type="paragraph" w:customStyle="1" w:styleId="FSPagenumber">
    <w:name w:val="FSPage number"/>
    <w:basedOn w:val="Normal"/>
    <w:uiPriority w:val="1"/>
    <w:qFormat/>
    <w:locked/>
    <w:rsid w:val="00404702"/>
    <w:pPr>
      <w:jc w:val="center"/>
    </w:pPr>
    <w:rPr>
      <w:sz w:val="20"/>
      <w:szCs w:val="20"/>
    </w:rPr>
  </w:style>
  <w:style w:type="paragraph" w:customStyle="1" w:styleId="FSTableColumnRowheading">
    <w:name w:val="FSTable Column/Row heading"/>
    <w:basedOn w:val="Normal"/>
    <w:uiPriority w:val="8"/>
    <w:qFormat/>
    <w:locked/>
    <w:rsid w:val="00404702"/>
    <w:pPr>
      <w:spacing w:before="120" w:after="120"/>
    </w:pPr>
    <w:rPr>
      <w:b/>
      <w:sz w:val="20"/>
      <w:szCs w:val="20"/>
    </w:rPr>
  </w:style>
  <w:style w:type="paragraph" w:customStyle="1" w:styleId="FSTableFigureHeading">
    <w:name w:val="FSTable/Figure Heading"/>
    <w:basedOn w:val="Normal"/>
    <w:uiPriority w:val="7"/>
    <w:qFormat/>
    <w:locked/>
    <w:rsid w:val="00404702"/>
    <w:pPr>
      <w:spacing w:before="120" w:after="120"/>
      <w:ind w:left="1134" w:hanging="1134"/>
    </w:pPr>
    <w:rPr>
      <w:b/>
      <w:i/>
    </w:rPr>
  </w:style>
  <w:style w:type="paragraph" w:styleId="Header">
    <w:name w:val="header"/>
    <w:aliases w:val="FSHeader"/>
    <w:basedOn w:val="Normal"/>
    <w:link w:val="HeaderChar"/>
    <w:uiPriority w:val="99"/>
    <w:unhideWhenUsed/>
    <w:qFormat/>
    <w:locked/>
    <w:rsid w:val="00D92B3B"/>
    <w:pPr>
      <w:jc w:val="center"/>
    </w:pPr>
    <w:rPr>
      <w:b/>
    </w:rPr>
  </w:style>
  <w:style w:type="character" w:customStyle="1" w:styleId="HeaderChar">
    <w:name w:val="Header Char"/>
    <w:aliases w:val="FSHeader Char"/>
    <w:basedOn w:val="DefaultParagraphFont"/>
    <w:link w:val="Header"/>
    <w:uiPriority w:val="99"/>
    <w:rsid w:val="00D92B3B"/>
    <w:rPr>
      <w:rFonts w:cstheme="minorBidi"/>
      <w:b/>
      <w:lang w:val="en-GB"/>
    </w:rPr>
  </w:style>
  <w:style w:type="paragraph" w:customStyle="1" w:styleId="Paragraph">
    <w:name w:val="Paragraph"/>
    <w:basedOn w:val="Clause"/>
    <w:next w:val="Normal"/>
    <w:uiPriority w:val="12"/>
    <w:qFormat/>
    <w:rsid w:val="000622E7"/>
    <w:pPr>
      <w:tabs>
        <w:tab w:val="clear" w:pos="851"/>
      </w:tabs>
      <w:ind w:left="1702" w:hanging="851"/>
    </w:pPr>
  </w:style>
  <w:style w:type="paragraph" w:customStyle="1" w:styleId="ScheduleHeading">
    <w:name w:val="Schedule Heading"/>
    <w:basedOn w:val="Normal"/>
    <w:next w:val="Normal"/>
    <w:uiPriority w:val="18"/>
    <w:qFormat/>
    <w:rsid w:val="00404702"/>
    <w:pPr>
      <w:tabs>
        <w:tab w:val="left" w:pos="851"/>
      </w:tabs>
      <w:jc w:val="center"/>
    </w:pPr>
    <w:rPr>
      <w:b/>
      <w:caps/>
      <w:sz w:val="20"/>
      <w:szCs w:val="20"/>
    </w:rPr>
  </w:style>
  <w:style w:type="paragraph" w:customStyle="1" w:styleId="Standardtitle">
    <w:name w:val="Standard title"/>
    <w:basedOn w:val="Normal"/>
    <w:uiPriority w:val="18"/>
    <w:qFormat/>
    <w:rsid w:val="00404702"/>
    <w:pPr>
      <w:keepNext/>
      <w:tabs>
        <w:tab w:val="left" w:pos="851"/>
      </w:tabs>
      <w:jc w:val="center"/>
    </w:pPr>
    <w:rPr>
      <w:b/>
      <w:i/>
      <w:iCs/>
      <w:caps/>
      <w:sz w:val="28"/>
      <w:szCs w:val="20"/>
    </w:rPr>
  </w:style>
  <w:style w:type="paragraph" w:customStyle="1" w:styleId="Subclause">
    <w:name w:val="Subclause"/>
    <w:basedOn w:val="Clause"/>
    <w:uiPriority w:val="11"/>
    <w:qFormat/>
    <w:rsid w:val="00C019A6"/>
    <w:pPr>
      <w:ind w:left="567" w:hanging="567"/>
    </w:pPr>
  </w:style>
  <w:style w:type="paragraph" w:customStyle="1" w:styleId="Subparagraph">
    <w:name w:val="Subparagraph"/>
    <w:basedOn w:val="Paragraph"/>
    <w:next w:val="Normal"/>
    <w:uiPriority w:val="13"/>
    <w:qFormat/>
    <w:rsid w:val="00404702"/>
    <w:pPr>
      <w:ind w:left="2553"/>
    </w:pPr>
  </w:style>
  <w:style w:type="paragraph" w:customStyle="1" w:styleId="Table1">
    <w:name w:val="Table 1"/>
    <w:basedOn w:val="Normal"/>
    <w:uiPriority w:val="20"/>
    <w:qFormat/>
    <w:rsid w:val="00404702"/>
    <w:pPr>
      <w:keepNext/>
      <w:spacing w:after="120"/>
      <w:jc w:val="center"/>
    </w:pPr>
    <w:rPr>
      <w:b/>
      <w:bCs/>
      <w:sz w:val="18"/>
      <w:szCs w:val="20"/>
    </w:rPr>
  </w:style>
  <w:style w:type="paragraph" w:customStyle="1" w:styleId="TitleBorder">
    <w:name w:val="TitleBorder"/>
    <w:basedOn w:val="Normal"/>
    <w:uiPriority w:val="19"/>
    <w:qFormat/>
    <w:rsid w:val="00404702"/>
    <w:pPr>
      <w:pBdr>
        <w:bottom w:val="double" w:sz="6" w:space="0" w:color="auto"/>
      </w:pBdr>
      <w:tabs>
        <w:tab w:val="left" w:pos="851"/>
      </w:tabs>
    </w:pPr>
    <w:rPr>
      <w:sz w:val="20"/>
      <w:szCs w:val="20"/>
    </w:rPr>
  </w:style>
  <w:style w:type="paragraph" w:styleId="NoSpacing">
    <w:name w:val="No Spacing"/>
    <w:uiPriority w:val="20"/>
    <w:rsid w:val="00E0050C"/>
    <w:pPr>
      <w:widowControl w:val="0"/>
    </w:pPr>
    <w:rPr>
      <w:rFonts w:cstheme="minorBidi"/>
      <w:lang w:val="en-GB"/>
    </w:rPr>
  </w:style>
  <w:style w:type="paragraph" w:styleId="Subtitle">
    <w:name w:val="Subtitle"/>
    <w:basedOn w:val="Normal"/>
    <w:next w:val="Normal"/>
    <w:link w:val="SubtitleChar"/>
    <w:uiPriority w:val="11"/>
    <w:rsid w:val="00E2450C"/>
    <w:pPr>
      <w:numPr>
        <w:ilvl w:val="1"/>
      </w:numPr>
      <w:ind w:left="567" w:hanging="567"/>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E2450C"/>
    <w:rPr>
      <w:rFonts w:asciiTheme="majorHAnsi" w:eastAsiaTheme="majorEastAsia" w:hAnsiTheme="majorHAnsi" w:cstheme="majorBidi"/>
      <w:i/>
      <w:iCs/>
      <w:color w:val="4F81BD" w:themeColor="accent1"/>
      <w:spacing w:val="15"/>
      <w:sz w:val="24"/>
      <w:szCs w:val="24"/>
      <w:lang w:val="en-GB"/>
    </w:rPr>
  </w:style>
  <w:style w:type="character" w:styleId="IntenseEmphasis">
    <w:name w:val="Intense Emphasis"/>
    <w:basedOn w:val="DefaultParagraphFont"/>
    <w:uiPriority w:val="21"/>
    <w:rsid w:val="00DF4A30"/>
    <w:rPr>
      <w:b/>
      <w:bCs/>
      <w:i/>
      <w:iCs/>
      <w:color w:val="4F81BD" w:themeColor="accent1"/>
    </w:rPr>
  </w:style>
  <w:style w:type="paragraph" w:styleId="ListParagraph">
    <w:name w:val="List Paragraph"/>
    <w:basedOn w:val="Normal"/>
    <w:uiPriority w:val="34"/>
    <w:qFormat/>
    <w:rsid w:val="00DF4A30"/>
    <w:pPr>
      <w:ind w:left="720"/>
      <w:contextualSpacing/>
    </w:pPr>
  </w:style>
  <w:style w:type="paragraph" w:customStyle="1" w:styleId="FSTitle">
    <w:name w:val="FS Title"/>
    <w:basedOn w:val="Normal"/>
    <w:qFormat/>
    <w:rsid w:val="00AB641D"/>
    <w:rPr>
      <w:rFonts w:cs="Tahoma"/>
      <w:bCs/>
      <w:sz w:val="32"/>
    </w:rPr>
  </w:style>
  <w:style w:type="character" w:styleId="CommentReference">
    <w:name w:val="annotation reference"/>
    <w:basedOn w:val="DefaultParagraphFont"/>
    <w:uiPriority w:val="99"/>
    <w:rsid w:val="00AB641D"/>
    <w:rPr>
      <w:sz w:val="16"/>
      <w:szCs w:val="16"/>
    </w:rPr>
  </w:style>
  <w:style w:type="paragraph" w:styleId="CommentText">
    <w:name w:val="annotation text"/>
    <w:basedOn w:val="Normal"/>
    <w:link w:val="CommentTextChar"/>
    <w:uiPriority w:val="99"/>
    <w:rsid w:val="00AB641D"/>
    <w:rPr>
      <w:sz w:val="20"/>
      <w:szCs w:val="20"/>
    </w:rPr>
  </w:style>
  <w:style w:type="character" w:customStyle="1" w:styleId="CommentTextChar">
    <w:name w:val="Comment Text Char"/>
    <w:basedOn w:val="DefaultParagraphFont"/>
    <w:link w:val="CommentText"/>
    <w:uiPriority w:val="99"/>
    <w:rsid w:val="00AB641D"/>
    <w:rPr>
      <w:rFonts w:eastAsia="Times New Roman" w:cs="Times New Roman"/>
      <w:sz w:val="20"/>
      <w:szCs w:val="20"/>
      <w:lang w:val="en-GB" w:bidi="en-US"/>
    </w:rPr>
  </w:style>
  <w:style w:type="paragraph" w:styleId="BalloonText">
    <w:name w:val="Balloon Text"/>
    <w:basedOn w:val="Normal"/>
    <w:link w:val="BalloonTextChar"/>
    <w:uiPriority w:val="99"/>
    <w:semiHidden/>
    <w:unhideWhenUsed/>
    <w:rsid w:val="00AB641D"/>
    <w:rPr>
      <w:rFonts w:ascii="Tahoma" w:hAnsi="Tahoma" w:cs="Tahoma"/>
      <w:sz w:val="16"/>
      <w:szCs w:val="16"/>
    </w:rPr>
  </w:style>
  <w:style w:type="character" w:customStyle="1" w:styleId="BalloonTextChar">
    <w:name w:val="Balloon Text Char"/>
    <w:basedOn w:val="DefaultParagraphFont"/>
    <w:link w:val="BalloonText"/>
    <w:uiPriority w:val="99"/>
    <w:semiHidden/>
    <w:rsid w:val="00AB641D"/>
    <w:rPr>
      <w:rFonts w:ascii="Tahoma" w:eastAsia="Times New Roman" w:hAnsi="Tahoma" w:cs="Tahoma"/>
      <w:sz w:val="16"/>
      <w:szCs w:val="16"/>
      <w:lang w:val="en-GB" w:bidi="en-US"/>
    </w:rPr>
  </w:style>
  <w:style w:type="paragraph" w:styleId="CommentSubject">
    <w:name w:val="annotation subject"/>
    <w:basedOn w:val="CommentText"/>
    <w:next w:val="CommentText"/>
    <w:link w:val="CommentSubjectChar"/>
    <w:uiPriority w:val="99"/>
    <w:semiHidden/>
    <w:unhideWhenUsed/>
    <w:rsid w:val="00AB641D"/>
    <w:rPr>
      <w:b/>
      <w:bCs/>
    </w:rPr>
  </w:style>
  <w:style w:type="character" w:customStyle="1" w:styleId="CommentSubjectChar">
    <w:name w:val="Comment Subject Char"/>
    <w:basedOn w:val="CommentTextChar"/>
    <w:link w:val="CommentSubject"/>
    <w:uiPriority w:val="99"/>
    <w:semiHidden/>
    <w:rsid w:val="00AB641D"/>
    <w:rPr>
      <w:rFonts w:eastAsia="Times New Roman" w:cs="Times New Roman"/>
      <w:b/>
      <w:bCs/>
      <w:sz w:val="20"/>
      <w:szCs w:val="20"/>
      <w:lang w:val="en-GB" w:bidi="en-US"/>
    </w:rPr>
  </w:style>
  <w:style w:type="paragraph" w:styleId="TOCHeading">
    <w:name w:val="TOC Heading"/>
    <w:basedOn w:val="Heading1"/>
    <w:next w:val="Normal"/>
    <w:uiPriority w:val="39"/>
    <w:unhideWhenUsed/>
    <w:qFormat/>
    <w:rsid w:val="00AB641D"/>
    <w:pPr>
      <w:keepLines/>
      <w:widowControl/>
      <w:spacing w:before="480" w:after="0" w:line="276" w:lineRule="auto"/>
      <w:ind w:left="0" w:firstLine="0"/>
      <w:outlineLvl w:val="9"/>
    </w:pPr>
    <w:rPr>
      <w:rFonts w:asciiTheme="majorHAnsi" w:hAnsiTheme="majorHAnsi"/>
      <w:color w:val="365F91" w:themeColor="accent1" w:themeShade="BF"/>
      <w:sz w:val="28"/>
      <w:lang w:val="en-US" w:eastAsia="ja-JP" w:bidi="ar-SA"/>
    </w:rPr>
  </w:style>
  <w:style w:type="paragraph" w:styleId="TOC1">
    <w:name w:val="toc 1"/>
    <w:basedOn w:val="Normal"/>
    <w:next w:val="Normal"/>
    <w:autoRedefine/>
    <w:uiPriority w:val="39"/>
    <w:unhideWhenUsed/>
    <w:qFormat/>
    <w:rsid w:val="00173443"/>
    <w:pPr>
      <w:tabs>
        <w:tab w:val="left" w:pos="440"/>
        <w:tab w:val="right" w:leader="dot" w:pos="9060"/>
      </w:tabs>
      <w:spacing w:after="100"/>
    </w:pPr>
    <w:rPr>
      <w:b/>
      <w:noProof/>
    </w:rPr>
  </w:style>
  <w:style w:type="character" w:styleId="Hyperlink">
    <w:name w:val="Hyperlink"/>
    <w:basedOn w:val="DefaultParagraphFont"/>
    <w:uiPriority w:val="99"/>
    <w:unhideWhenUsed/>
    <w:rsid w:val="00AB641D"/>
    <w:rPr>
      <w:color w:val="0000FF" w:themeColor="hyperlink"/>
      <w:u w:val="single"/>
    </w:rPr>
  </w:style>
  <w:style w:type="paragraph" w:styleId="TOC2">
    <w:name w:val="toc 2"/>
    <w:basedOn w:val="Normal"/>
    <w:next w:val="Normal"/>
    <w:autoRedefine/>
    <w:uiPriority w:val="39"/>
    <w:unhideWhenUsed/>
    <w:qFormat/>
    <w:rsid w:val="00F24CB5"/>
    <w:pPr>
      <w:widowControl/>
      <w:spacing w:after="100" w:line="276" w:lineRule="auto"/>
      <w:ind w:left="220"/>
    </w:pPr>
    <w:rPr>
      <w:rFonts w:asciiTheme="minorHAnsi" w:eastAsiaTheme="minorEastAsia" w:hAnsiTheme="minorHAnsi" w:cstheme="minorBidi"/>
      <w:szCs w:val="22"/>
      <w:lang w:val="en-US" w:eastAsia="ja-JP" w:bidi="ar-SA"/>
    </w:rPr>
  </w:style>
  <w:style w:type="paragraph" w:styleId="TOC3">
    <w:name w:val="toc 3"/>
    <w:basedOn w:val="Normal"/>
    <w:next w:val="Normal"/>
    <w:autoRedefine/>
    <w:uiPriority w:val="39"/>
    <w:unhideWhenUsed/>
    <w:qFormat/>
    <w:rsid w:val="00F24CB5"/>
    <w:pPr>
      <w:widowControl/>
      <w:spacing w:after="100" w:line="276" w:lineRule="auto"/>
      <w:ind w:left="440"/>
    </w:pPr>
    <w:rPr>
      <w:rFonts w:asciiTheme="minorHAnsi" w:eastAsiaTheme="minorEastAsia" w:hAnsiTheme="minorHAnsi" w:cstheme="minorBidi"/>
      <w:szCs w:val="22"/>
      <w:lang w:val="en-US" w:eastAsia="ja-JP" w:bidi="ar-SA"/>
    </w:rPr>
  </w:style>
  <w:style w:type="character" w:styleId="FootnoteReference">
    <w:name w:val="footnote reference"/>
    <w:basedOn w:val="DefaultParagraphFont"/>
    <w:uiPriority w:val="99"/>
    <w:unhideWhenUsed/>
    <w:rsid w:val="007E4FC7"/>
    <w:rPr>
      <w:vertAlign w:val="superscript"/>
    </w:rPr>
  </w:style>
  <w:style w:type="paragraph" w:styleId="EndnoteText">
    <w:name w:val="endnote text"/>
    <w:basedOn w:val="Normal"/>
    <w:link w:val="EndnoteTextChar"/>
    <w:uiPriority w:val="99"/>
    <w:semiHidden/>
    <w:unhideWhenUsed/>
    <w:rsid w:val="00B17791"/>
    <w:rPr>
      <w:sz w:val="20"/>
      <w:szCs w:val="20"/>
    </w:rPr>
  </w:style>
  <w:style w:type="character" w:customStyle="1" w:styleId="EndnoteTextChar">
    <w:name w:val="Endnote Text Char"/>
    <w:basedOn w:val="DefaultParagraphFont"/>
    <w:link w:val="EndnoteText"/>
    <w:uiPriority w:val="99"/>
    <w:semiHidden/>
    <w:rsid w:val="00B17791"/>
    <w:rPr>
      <w:rFonts w:eastAsia="Times New Roman" w:cs="Times New Roman"/>
      <w:sz w:val="20"/>
      <w:szCs w:val="20"/>
      <w:lang w:val="en-GB" w:bidi="en-US"/>
    </w:rPr>
  </w:style>
  <w:style w:type="character" w:styleId="EndnoteReference">
    <w:name w:val="endnote reference"/>
    <w:basedOn w:val="DefaultParagraphFont"/>
    <w:uiPriority w:val="99"/>
    <w:semiHidden/>
    <w:unhideWhenUsed/>
    <w:rsid w:val="00B17791"/>
    <w:rPr>
      <w:vertAlign w:val="superscript"/>
    </w:rPr>
  </w:style>
  <w:style w:type="character" w:customStyle="1" w:styleId="Heading7Char">
    <w:name w:val="Heading 7 Char"/>
    <w:basedOn w:val="DefaultParagraphFont"/>
    <w:link w:val="Heading7"/>
    <w:uiPriority w:val="9"/>
    <w:semiHidden/>
    <w:rsid w:val="007C6475"/>
    <w:rPr>
      <w:rFonts w:asciiTheme="majorHAnsi" w:eastAsiaTheme="majorEastAsia" w:hAnsiTheme="majorHAnsi" w:cstheme="majorBidi"/>
      <w:i/>
      <w:iCs/>
      <w:color w:val="404040" w:themeColor="text1" w:themeTint="BF"/>
      <w:szCs w:val="24"/>
      <w:lang w:val="en-GB" w:bidi="en-US"/>
    </w:rPr>
  </w:style>
  <w:style w:type="character" w:customStyle="1" w:styleId="Heading8Char">
    <w:name w:val="Heading 8 Char"/>
    <w:basedOn w:val="DefaultParagraphFont"/>
    <w:link w:val="Heading8"/>
    <w:uiPriority w:val="9"/>
    <w:semiHidden/>
    <w:rsid w:val="007C6475"/>
    <w:rPr>
      <w:rFonts w:asciiTheme="majorHAnsi" w:eastAsiaTheme="majorEastAsia" w:hAnsiTheme="majorHAnsi" w:cstheme="majorBidi"/>
      <w:color w:val="404040" w:themeColor="text1" w:themeTint="BF"/>
      <w:sz w:val="20"/>
      <w:szCs w:val="20"/>
      <w:lang w:val="en-GB" w:bidi="en-US"/>
    </w:rPr>
  </w:style>
  <w:style w:type="character" w:customStyle="1" w:styleId="Heading9Char">
    <w:name w:val="Heading 9 Char"/>
    <w:basedOn w:val="DefaultParagraphFont"/>
    <w:link w:val="Heading9"/>
    <w:uiPriority w:val="9"/>
    <w:semiHidden/>
    <w:rsid w:val="007C6475"/>
    <w:rPr>
      <w:rFonts w:asciiTheme="majorHAnsi" w:eastAsiaTheme="majorEastAsia" w:hAnsiTheme="majorHAnsi" w:cstheme="majorBidi"/>
      <w:i/>
      <w:iCs/>
      <w:color w:val="404040" w:themeColor="text1" w:themeTint="BF"/>
      <w:sz w:val="20"/>
      <w:szCs w:val="20"/>
      <w:lang w:val="en-GB" w:bidi="en-US"/>
    </w:rPr>
  </w:style>
  <w:style w:type="paragraph" w:customStyle="1" w:styleId="CitaviBibliographyEntry">
    <w:name w:val="Citavi Bibliography Entry"/>
    <w:basedOn w:val="Normal"/>
    <w:link w:val="CitaviBibliographyEntryChar"/>
    <w:rsid w:val="007C6475"/>
    <w:pPr>
      <w:tabs>
        <w:tab w:val="left" w:pos="283"/>
      </w:tabs>
      <w:spacing w:after="60"/>
      <w:ind w:left="283" w:hanging="283"/>
    </w:pPr>
  </w:style>
  <w:style w:type="character" w:customStyle="1" w:styleId="CitaviBibliographyEntryChar">
    <w:name w:val="Citavi Bibliography Entry Char"/>
    <w:basedOn w:val="DefaultParagraphFont"/>
    <w:link w:val="CitaviBibliographyEntry"/>
    <w:rsid w:val="007C6475"/>
    <w:rPr>
      <w:rFonts w:eastAsia="Times New Roman" w:cs="Times New Roman"/>
      <w:szCs w:val="24"/>
      <w:lang w:val="en-GB" w:bidi="en-US"/>
    </w:rPr>
  </w:style>
  <w:style w:type="paragraph" w:customStyle="1" w:styleId="CitaviBibliographyHeading">
    <w:name w:val="Citavi Bibliography Heading"/>
    <w:basedOn w:val="Heading1"/>
    <w:link w:val="CitaviBibliographyHeadingChar"/>
    <w:rsid w:val="007C6475"/>
  </w:style>
  <w:style w:type="character" w:customStyle="1" w:styleId="CitaviBibliographyHeadingChar">
    <w:name w:val="Citavi Bibliography Heading Char"/>
    <w:basedOn w:val="DefaultParagraphFont"/>
    <w:link w:val="CitaviBibliographyHeading"/>
    <w:rsid w:val="007C6475"/>
    <w:rPr>
      <w:rFonts w:eastAsiaTheme="majorEastAsia" w:cstheme="majorBidi"/>
      <w:b/>
      <w:bCs/>
      <w:sz w:val="36"/>
      <w:szCs w:val="28"/>
      <w:lang w:val="en-GB" w:bidi="en-US"/>
    </w:rPr>
  </w:style>
  <w:style w:type="paragraph" w:customStyle="1" w:styleId="CitaviBibliographySubheading1">
    <w:name w:val="Citavi Bibliography Subheading 1"/>
    <w:basedOn w:val="Heading2"/>
    <w:link w:val="CitaviBibliographySubheading1Char"/>
    <w:rsid w:val="007C6475"/>
    <w:pPr>
      <w:outlineLvl w:val="9"/>
    </w:pPr>
    <w:rPr>
      <w:rFonts w:eastAsiaTheme="minorEastAsia"/>
      <w:noProof/>
      <w:lang w:bidi="ar-SA"/>
    </w:rPr>
  </w:style>
  <w:style w:type="character" w:customStyle="1" w:styleId="CitaviBibliographySubheading1Char">
    <w:name w:val="Citavi Bibliography Subheading 1 Char"/>
    <w:basedOn w:val="DefaultParagraphFont"/>
    <w:link w:val="CitaviBibliographySubheading1"/>
    <w:rsid w:val="007C6475"/>
    <w:rPr>
      <w:rFonts w:eastAsiaTheme="minorEastAsia"/>
      <w:b/>
      <w:bCs/>
      <w:noProof/>
      <w:sz w:val="28"/>
      <w:szCs w:val="24"/>
      <w:lang w:val="en-GB"/>
    </w:rPr>
  </w:style>
  <w:style w:type="paragraph" w:customStyle="1" w:styleId="CitaviBibliographySubheading2">
    <w:name w:val="Citavi Bibliography Subheading 2"/>
    <w:basedOn w:val="Heading3"/>
    <w:link w:val="CitaviBibliographySubheading2Char"/>
    <w:rsid w:val="007C6475"/>
    <w:pPr>
      <w:jc w:val="left"/>
      <w:outlineLvl w:val="9"/>
    </w:pPr>
    <w:rPr>
      <w:rFonts w:eastAsiaTheme="minorEastAsia"/>
      <w:noProof/>
    </w:rPr>
  </w:style>
  <w:style w:type="character" w:customStyle="1" w:styleId="CitaviBibliographySubheading2Char">
    <w:name w:val="Citavi Bibliography Subheading 2 Char"/>
    <w:basedOn w:val="DefaultParagraphFont"/>
    <w:link w:val="CitaviBibliographySubheading2"/>
    <w:rsid w:val="007C6475"/>
    <w:rPr>
      <w:rFonts w:eastAsiaTheme="minorEastAsia" w:cstheme="majorBidi"/>
      <w:b/>
      <w:bCs/>
      <w:noProof/>
      <w:szCs w:val="24"/>
      <w:lang w:eastAsia="en-AU"/>
    </w:rPr>
  </w:style>
  <w:style w:type="paragraph" w:customStyle="1" w:styleId="CitaviBibliographySubheading3">
    <w:name w:val="Citavi Bibliography Subheading 3"/>
    <w:basedOn w:val="Heading4"/>
    <w:link w:val="CitaviBibliographySubheading3Char"/>
    <w:rsid w:val="007C6475"/>
    <w:pPr>
      <w:outlineLvl w:val="9"/>
    </w:pPr>
    <w:rPr>
      <w:rFonts w:eastAsiaTheme="minorEastAsia"/>
      <w:noProof/>
      <w:lang w:bidi="ar-SA"/>
    </w:rPr>
  </w:style>
  <w:style w:type="character" w:customStyle="1" w:styleId="CitaviBibliographySubheading3Char">
    <w:name w:val="Citavi Bibliography Subheading 3 Char"/>
    <w:basedOn w:val="DefaultParagraphFont"/>
    <w:link w:val="CitaviBibliographySubheading3"/>
    <w:rsid w:val="007C6475"/>
    <w:rPr>
      <w:rFonts w:eastAsiaTheme="minorEastAsia" w:cstheme="majorBidi"/>
      <w:b/>
      <w:bCs/>
      <w:i/>
      <w:iCs/>
      <w:noProof/>
      <w:szCs w:val="24"/>
      <w:lang w:val="en-GB"/>
    </w:rPr>
  </w:style>
  <w:style w:type="paragraph" w:customStyle="1" w:styleId="CitaviBibliographySubheading4">
    <w:name w:val="Citavi Bibliography Subheading 4"/>
    <w:basedOn w:val="Heading5"/>
    <w:link w:val="CitaviBibliographySubheading4Char"/>
    <w:rsid w:val="007C6475"/>
    <w:pPr>
      <w:outlineLvl w:val="9"/>
    </w:pPr>
    <w:rPr>
      <w:rFonts w:eastAsiaTheme="minorEastAsia"/>
      <w:noProof/>
      <w:lang w:bidi="ar-SA"/>
    </w:rPr>
  </w:style>
  <w:style w:type="character" w:customStyle="1" w:styleId="CitaviBibliographySubheading4Char">
    <w:name w:val="Citavi Bibliography Subheading 4 Char"/>
    <w:basedOn w:val="DefaultParagraphFont"/>
    <w:link w:val="CitaviBibliographySubheading4"/>
    <w:rsid w:val="007C6475"/>
    <w:rPr>
      <w:rFonts w:eastAsiaTheme="minorEastAsia" w:cstheme="majorBidi"/>
      <w:i/>
      <w:noProof/>
      <w:szCs w:val="24"/>
      <w:lang w:val="en-GB"/>
    </w:rPr>
  </w:style>
  <w:style w:type="paragraph" w:customStyle="1" w:styleId="CitaviBibliographySubheading5">
    <w:name w:val="Citavi Bibliography Subheading 5"/>
    <w:basedOn w:val="Heading6"/>
    <w:link w:val="CitaviBibliographySubheading5Char"/>
    <w:rsid w:val="007C6475"/>
    <w:pPr>
      <w:outlineLvl w:val="9"/>
    </w:pPr>
    <w:rPr>
      <w:rFonts w:eastAsiaTheme="minorEastAsia"/>
      <w:noProof/>
      <w:lang w:bidi="ar-SA"/>
    </w:rPr>
  </w:style>
  <w:style w:type="character" w:customStyle="1" w:styleId="CitaviBibliographySubheading5Char">
    <w:name w:val="Citavi Bibliography Subheading 5 Char"/>
    <w:basedOn w:val="DefaultParagraphFont"/>
    <w:link w:val="CitaviBibliographySubheading5"/>
    <w:rsid w:val="007C6475"/>
    <w:rPr>
      <w:rFonts w:asciiTheme="majorHAnsi" w:eastAsiaTheme="minorEastAsia" w:hAnsiTheme="majorHAnsi" w:cstheme="majorBidi"/>
      <w:i/>
      <w:iCs/>
      <w:noProof/>
      <w:color w:val="243F60" w:themeColor="accent1" w:themeShade="7F"/>
      <w:szCs w:val="24"/>
      <w:lang w:val="en-GB"/>
    </w:rPr>
  </w:style>
  <w:style w:type="paragraph" w:customStyle="1" w:styleId="CitaviBibliographySubheading6">
    <w:name w:val="Citavi Bibliography Subheading 6"/>
    <w:basedOn w:val="Heading7"/>
    <w:link w:val="CitaviBibliographySubheading6Char"/>
    <w:rsid w:val="007C6475"/>
    <w:pPr>
      <w:outlineLvl w:val="9"/>
    </w:pPr>
    <w:rPr>
      <w:rFonts w:eastAsiaTheme="minorEastAsia"/>
      <w:noProof/>
      <w:lang w:bidi="ar-SA"/>
    </w:rPr>
  </w:style>
  <w:style w:type="character" w:customStyle="1" w:styleId="CitaviBibliographySubheading6Char">
    <w:name w:val="Citavi Bibliography Subheading 6 Char"/>
    <w:basedOn w:val="DefaultParagraphFont"/>
    <w:link w:val="CitaviBibliographySubheading6"/>
    <w:rsid w:val="007C6475"/>
    <w:rPr>
      <w:rFonts w:asciiTheme="majorHAnsi" w:eastAsiaTheme="minorEastAsia" w:hAnsiTheme="majorHAnsi" w:cstheme="majorBidi"/>
      <w:i/>
      <w:iCs/>
      <w:noProof/>
      <w:color w:val="404040" w:themeColor="text1" w:themeTint="BF"/>
      <w:szCs w:val="24"/>
      <w:lang w:val="en-GB"/>
    </w:rPr>
  </w:style>
  <w:style w:type="paragraph" w:customStyle="1" w:styleId="CitaviBibliographySubheading7">
    <w:name w:val="Citavi Bibliography Subheading 7"/>
    <w:basedOn w:val="Heading8"/>
    <w:link w:val="CitaviBibliographySubheading7Char"/>
    <w:rsid w:val="007C6475"/>
    <w:pPr>
      <w:outlineLvl w:val="9"/>
    </w:pPr>
    <w:rPr>
      <w:rFonts w:eastAsiaTheme="minorEastAsia"/>
      <w:noProof/>
      <w:lang w:bidi="ar-SA"/>
    </w:rPr>
  </w:style>
  <w:style w:type="character" w:customStyle="1" w:styleId="CitaviBibliographySubheading7Char">
    <w:name w:val="Citavi Bibliography Subheading 7 Char"/>
    <w:basedOn w:val="DefaultParagraphFont"/>
    <w:link w:val="CitaviBibliographySubheading7"/>
    <w:rsid w:val="007C6475"/>
    <w:rPr>
      <w:rFonts w:asciiTheme="majorHAnsi" w:eastAsiaTheme="minorEastAsia" w:hAnsiTheme="majorHAnsi" w:cstheme="majorBidi"/>
      <w:noProof/>
      <w:color w:val="404040" w:themeColor="text1" w:themeTint="BF"/>
      <w:sz w:val="20"/>
      <w:szCs w:val="20"/>
      <w:lang w:val="en-GB"/>
    </w:rPr>
  </w:style>
  <w:style w:type="paragraph" w:customStyle="1" w:styleId="CitaviBibliographySubheading8">
    <w:name w:val="Citavi Bibliography Subheading 8"/>
    <w:basedOn w:val="Heading9"/>
    <w:link w:val="CitaviBibliographySubheading8Char"/>
    <w:rsid w:val="007C6475"/>
    <w:pPr>
      <w:outlineLvl w:val="9"/>
    </w:pPr>
    <w:rPr>
      <w:rFonts w:eastAsiaTheme="minorEastAsia"/>
      <w:noProof/>
      <w:lang w:bidi="ar-SA"/>
    </w:rPr>
  </w:style>
  <w:style w:type="character" w:customStyle="1" w:styleId="CitaviBibliographySubheading8Char">
    <w:name w:val="Citavi Bibliography Subheading 8 Char"/>
    <w:basedOn w:val="DefaultParagraphFont"/>
    <w:link w:val="CitaviBibliographySubheading8"/>
    <w:rsid w:val="007C6475"/>
    <w:rPr>
      <w:rFonts w:asciiTheme="majorHAnsi" w:eastAsiaTheme="minorEastAsia" w:hAnsiTheme="majorHAnsi" w:cstheme="majorBidi"/>
      <w:i/>
      <w:iCs/>
      <w:noProof/>
      <w:color w:val="404040" w:themeColor="text1" w:themeTint="BF"/>
      <w:sz w:val="20"/>
      <w:szCs w:val="20"/>
      <w:lang w:val="en-GB"/>
    </w:rPr>
  </w:style>
  <w:style w:type="paragraph" w:styleId="NormalWeb">
    <w:name w:val="Normal (Web)"/>
    <w:basedOn w:val="Normal"/>
    <w:uiPriority w:val="99"/>
    <w:semiHidden/>
    <w:unhideWhenUsed/>
    <w:rsid w:val="00EA3910"/>
    <w:pPr>
      <w:widowControl/>
      <w:spacing w:after="150"/>
    </w:pPr>
    <w:rPr>
      <w:rFonts w:ascii="Times New Roman" w:hAnsi="Times New Roman"/>
      <w:sz w:val="24"/>
      <w:lang w:eastAsia="en-GB" w:bidi="ar-SA"/>
    </w:rPr>
  </w:style>
  <w:style w:type="paragraph" w:styleId="Revision">
    <w:name w:val="Revision"/>
    <w:hidden/>
    <w:uiPriority w:val="99"/>
    <w:semiHidden/>
    <w:rsid w:val="00105CB6"/>
    <w:rPr>
      <w:rFonts w:eastAsia="Times New Roman" w:cs="Times New Roman"/>
      <w:szCs w:val="24"/>
      <w:lang w:val="en-GB" w:bidi="en-US"/>
    </w:rPr>
  </w:style>
  <w:style w:type="table" w:styleId="TableGrid">
    <w:name w:val="Table Grid"/>
    <w:basedOn w:val="TableNormal"/>
    <w:uiPriority w:val="99"/>
    <w:rsid w:val="008F0393"/>
    <w:rPr>
      <w:rFonts w:ascii="Calibri" w:eastAsiaTheme="minorEastAsia"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7A1415"/>
    <w:pPr>
      <w:autoSpaceDE w:val="0"/>
      <w:autoSpaceDN w:val="0"/>
      <w:adjustRightInd w:val="0"/>
    </w:pPr>
    <w:rPr>
      <w:rFonts w:ascii="Calibri" w:hAnsi="Calibri" w:cs="Calibri"/>
      <w:color w:val="000000"/>
      <w:sz w:val="24"/>
      <w:szCs w:val="24"/>
      <w:lang w:val="en-GB"/>
    </w:rPr>
  </w:style>
  <w:style w:type="character" w:styleId="FollowedHyperlink">
    <w:name w:val="FollowedHyperlink"/>
    <w:basedOn w:val="DefaultParagraphFont"/>
    <w:uiPriority w:val="99"/>
    <w:semiHidden/>
    <w:unhideWhenUsed/>
    <w:rsid w:val="001F4809"/>
    <w:rPr>
      <w:color w:val="800080" w:themeColor="followedHyperlink"/>
      <w:u w:val="single"/>
    </w:rPr>
  </w:style>
  <w:style w:type="paragraph" w:customStyle="1" w:styleId="ISCbulleted">
    <w:name w:val="ISC bulleted"/>
    <w:basedOn w:val="Normal"/>
    <w:rsid w:val="00D5040D"/>
    <w:pPr>
      <w:widowControl/>
      <w:numPr>
        <w:numId w:val="24"/>
      </w:numPr>
      <w:tabs>
        <w:tab w:val="left" w:pos="567"/>
      </w:tabs>
      <w:spacing w:after="120"/>
    </w:pPr>
    <w:rPr>
      <w:rFonts w:ascii="Times New Roman" w:hAnsi="Times New Roman"/>
      <w:sz w:val="24"/>
      <w:lang w:val="en-AU" w:eastAsia="en-A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83220">
      <w:bodyDiv w:val="1"/>
      <w:marLeft w:val="0"/>
      <w:marRight w:val="0"/>
      <w:marTop w:val="0"/>
      <w:marBottom w:val="0"/>
      <w:divBdr>
        <w:top w:val="none" w:sz="0" w:space="0" w:color="auto"/>
        <w:left w:val="none" w:sz="0" w:space="0" w:color="auto"/>
        <w:bottom w:val="none" w:sz="0" w:space="0" w:color="auto"/>
        <w:right w:val="none" w:sz="0" w:space="0" w:color="auto"/>
      </w:divBdr>
      <w:divsChild>
        <w:div w:id="1102527752">
          <w:marLeft w:val="0"/>
          <w:marRight w:val="0"/>
          <w:marTop w:val="0"/>
          <w:marBottom w:val="0"/>
          <w:divBdr>
            <w:top w:val="none" w:sz="0" w:space="0" w:color="auto"/>
            <w:left w:val="none" w:sz="0" w:space="0" w:color="auto"/>
            <w:bottom w:val="none" w:sz="0" w:space="0" w:color="auto"/>
            <w:right w:val="none" w:sz="0" w:space="0" w:color="auto"/>
          </w:divBdr>
          <w:divsChild>
            <w:div w:id="35394820">
              <w:marLeft w:val="0"/>
              <w:marRight w:val="0"/>
              <w:marTop w:val="0"/>
              <w:marBottom w:val="0"/>
              <w:divBdr>
                <w:top w:val="none" w:sz="0" w:space="0" w:color="auto"/>
                <w:left w:val="none" w:sz="0" w:space="0" w:color="auto"/>
                <w:bottom w:val="none" w:sz="0" w:space="0" w:color="auto"/>
                <w:right w:val="none" w:sz="0" w:space="0" w:color="auto"/>
              </w:divBdr>
              <w:divsChild>
                <w:div w:id="2093889076">
                  <w:marLeft w:val="300"/>
                  <w:marRight w:val="300"/>
                  <w:marTop w:val="300"/>
                  <w:marBottom w:val="300"/>
                  <w:divBdr>
                    <w:top w:val="single" w:sz="6" w:space="31" w:color="D4D4D4"/>
                    <w:left w:val="single" w:sz="6" w:space="31" w:color="D4D4D4"/>
                    <w:bottom w:val="single" w:sz="6" w:space="31" w:color="D4D4D4"/>
                    <w:right w:val="single" w:sz="6" w:space="31" w:color="D4D4D4"/>
                  </w:divBdr>
                </w:div>
              </w:divsChild>
            </w:div>
          </w:divsChild>
        </w:div>
      </w:divsChild>
    </w:div>
    <w:div w:id="103962651">
      <w:bodyDiv w:val="1"/>
      <w:marLeft w:val="0"/>
      <w:marRight w:val="0"/>
      <w:marTop w:val="0"/>
      <w:marBottom w:val="0"/>
      <w:divBdr>
        <w:top w:val="none" w:sz="0" w:space="0" w:color="auto"/>
        <w:left w:val="none" w:sz="0" w:space="0" w:color="auto"/>
        <w:bottom w:val="none" w:sz="0" w:space="0" w:color="auto"/>
        <w:right w:val="none" w:sz="0" w:space="0" w:color="auto"/>
      </w:divBdr>
    </w:div>
    <w:div w:id="812402988">
      <w:bodyDiv w:val="1"/>
      <w:marLeft w:val="0"/>
      <w:marRight w:val="0"/>
      <w:marTop w:val="0"/>
      <w:marBottom w:val="0"/>
      <w:divBdr>
        <w:top w:val="none" w:sz="0" w:space="0" w:color="auto"/>
        <w:left w:val="none" w:sz="0" w:space="0" w:color="auto"/>
        <w:bottom w:val="none" w:sz="0" w:space="0" w:color="auto"/>
        <w:right w:val="none" w:sz="0" w:space="0" w:color="auto"/>
      </w:divBdr>
    </w:div>
    <w:div w:id="1169101270">
      <w:bodyDiv w:val="1"/>
      <w:marLeft w:val="0"/>
      <w:marRight w:val="0"/>
      <w:marTop w:val="0"/>
      <w:marBottom w:val="0"/>
      <w:divBdr>
        <w:top w:val="none" w:sz="0" w:space="0" w:color="auto"/>
        <w:left w:val="none" w:sz="0" w:space="0" w:color="auto"/>
        <w:bottom w:val="none" w:sz="0" w:space="0" w:color="auto"/>
        <w:right w:val="none" w:sz="0" w:space="0" w:color="auto"/>
      </w:divBdr>
      <w:divsChild>
        <w:div w:id="1761632565">
          <w:marLeft w:val="0"/>
          <w:marRight w:val="0"/>
          <w:marTop w:val="0"/>
          <w:marBottom w:val="0"/>
          <w:divBdr>
            <w:top w:val="none" w:sz="0" w:space="0" w:color="auto"/>
            <w:left w:val="none" w:sz="0" w:space="0" w:color="auto"/>
            <w:bottom w:val="none" w:sz="0" w:space="0" w:color="auto"/>
            <w:right w:val="none" w:sz="0" w:space="0" w:color="auto"/>
          </w:divBdr>
          <w:divsChild>
            <w:div w:id="766194104">
              <w:marLeft w:val="0"/>
              <w:marRight w:val="0"/>
              <w:marTop w:val="0"/>
              <w:marBottom w:val="0"/>
              <w:divBdr>
                <w:top w:val="none" w:sz="0" w:space="0" w:color="auto"/>
                <w:left w:val="none" w:sz="0" w:space="0" w:color="auto"/>
                <w:bottom w:val="none" w:sz="0" w:space="0" w:color="auto"/>
                <w:right w:val="none" w:sz="0" w:space="0" w:color="auto"/>
              </w:divBdr>
              <w:divsChild>
                <w:div w:id="1999722650">
                  <w:marLeft w:val="300"/>
                  <w:marRight w:val="300"/>
                  <w:marTop w:val="300"/>
                  <w:marBottom w:val="300"/>
                  <w:divBdr>
                    <w:top w:val="single" w:sz="6" w:space="31" w:color="D4D4D4"/>
                    <w:left w:val="single" w:sz="6" w:space="31" w:color="D4D4D4"/>
                    <w:bottom w:val="single" w:sz="6" w:space="31" w:color="D4D4D4"/>
                    <w:right w:val="single" w:sz="6" w:space="31" w:color="D4D4D4"/>
                  </w:divBdr>
                </w:div>
              </w:divsChild>
            </w:div>
          </w:divsChild>
        </w:div>
      </w:divsChild>
    </w:div>
    <w:div w:id="1344894493">
      <w:bodyDiv w:val="1"/>
      <w:marLeft w:val="0"/>
      <w:marRight w:val="0"/>
      <w:marTop w:val="0"/>
      <w:marBottom w:val="0"/>
      <w:divBdr>
        <w:top w:val="none" w:sz="0" w:space="0" w:color="auto"/>
        <w:left w:val="none" w:sz="0" w:space="0" w:color="auto"/>
        <w:bottom w:val="none" w:sz="0" w:space="0" w:color="auto"/>
        <w:right w:val="none" w:sz="0" w:space="0" w:color="auto"/>
      </w:divBdr>
    </w:div>
    <w:div w:id="1694960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www.foodstandards.gov.au/consumer/labelling/review/Documents/R12_SD4%20Rapid%20evidence%20assessment.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A24B29DC7595044A69C84D0E99A2E2D" ma:contentTypeVersion="3" ma:contentTypeDescription="Create a new document." ma:contentTypeScope="" ma:versionID="254a78341ea5ade36faf40b1a45c08ce">
  <xsd:schema xmlns:xsd="http://www.w3.org/2001/XMLSchema" xmlns:xs="http://www.w3.org/2001/XMLSchema" xmlns:p="http://schemas.microsoft.com/office/2006/metadata/properties" xmlns:ns1="http://schemas.microsoft.com/sharepoint/v3" xmlns:ns2="dae2aec2-5ad0-4d76-aa7b-990c9a14db5a" targetNamespace="http://schemas.microsoft.com/office/2006/metadata/properties" ma:root="true" ma:fieldsID="b219090c00d541781f40bca4b4181ed5" ns1:_="" ns2:_="">
    <xsd:import namespace="http://schemas.microsoft.com/sharepoint/v3"/>
    <xsd:import namespace="dae2aec2-5ad0-4d76-aa7b-990c9a14db5a"/>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ae2aec2-5ad0-4d76-aa7b-990c9a14db5a"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isl xmlns:xsd="http://www.w3.org/2001/XMLSchema" xmlns:xsi="http://www.w3.org/2001/XMLSchema-instance" xmlns="http://www.boldonjames.com/2008/01/sie/internal/label" sislVersion="0" policy="1865c0a7-d648-4a74-80fe-fa9dc7fe13cc" origin="userSelected">
  <element uid="a68a5297-83bb-4ba8-a7cd-4b62d6981a77" value=""/>
</sisl>
</file>

<file path=customXml/itemProps1.xml><?xml version="1.0" encoding="utf-8"?>
<ds:datastoreItem xmlns:ds="http://schemas.openxmlformats.org/officeDocument/2006/customXml" ds:itemID="{0143ABAB-D2DD-4403-A918-FD148A389AAC}"/>
</file>

<file path=customXml/itemProps2.xml><?xml version="1.0" encoding="utf-8"?>
<ds:datastoreItem xmlns:ds="http://schemas.openxmlformats.org/officeDocument/2006/customXml" ds:itemID="{F236C9D9-16D1-489F-BF16-7E9B46480543}"/>
</file>

<file path=customXml/itemProps3.xml><?xml version="1.0" encoding="utf-8"?>
<ds:datastoreItem xmlns:ds="http://schemas.openxmlformats.org/officeDocument/2006/customXml" ds:itemID="{51A94A2C-617D-4F66-8D82-0B5F827C2ADA}"/>
</file>

<file path=customXml/itemProps4.xml><?xml version="1.0" encoding="utf-8"?>
<ds:datastoreItem xmlns:ds="http://schemas.openxmlformats.org/officeDocument/2006/customXml" ds:itemID="{0DFBC366-CBFF-4D60-BFA3-0847AAB4BD56}"/>
</file>

<file path=customXml/itemProps5.xml><?xml version="1.0" encoding="utf-8"?>
<ds:datastoreItem xmlns:ds="http://schemas.openxmlformats.org/officeDocument/2006/customXml" ds:itemID="{D0AFA980-23F7-46EC-8503-E7298ECB0251}"/>
</file>

<file path=docProps/app.xml><?xml version="1.0" encoding="utf-8"?>
<Properties xmlns="http://schemas.openxmlformats.org/officeDocument/2006/extended-properties" xmlns:vt="http://schemas.openxmlformats.org/officeDocument/2006/docPropsVTypes">
  <Template>Normal</Template>
  <TotalTime>0</TotalTime>
  <Pages>6</Pages>
  <Words>39473</Words>
  <Characters>224999</Characters>
  <Application>Microsoft Office Word</Application>
  <DocSecurity>4</DocSecurity>
  <Lines>1874</Lines>
  <Paragraphs>527</Paragraphs>
  <ScaleCrop>false</ScaleCrop>
  <HeadingPairs>
    <vt:vector size="2" baseType="variant">
      <vt:variant>
        <vt:lpstr>Title</vt:lpstr>
      </vt:variant>
      <vt:variant>
        <vt:i4>1</vt:i4>
      </vt:variant>
    </vt:vector>
  </HeadingPairs>
  <TitlesOfParts>
    <vt:vector size="1" baseType="lpstr">
      <vt:lpstr/>
    </vt:vector>
  </TitlesOfParts>
  <Company>Foodstandards</Company>
  <LinksUpToDate>false</LinksUpToDate>
  <CharactersWithSpaces>263945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consumer knowledge, attitudes and behaviours relating to sugars and food labelling</dc:title>
  <dc:creator>Food Standards Australia New Zealand</dc:creator>
  <cp:keywords/>
  <cp:lastModifiedBy>Veronica Polegubic</cp:lastModifiedBy>
  <cp:revision>2</cp:revision>
  <cp:lastPrinted>2017-08-29T07:39:00Z</cp:lastPrinted>
  <dcterms:created xsi:type="dcterms:W3CDTF">2018-04-16T03:08:00Z</dcterms:created>
  <dcterms:modified xsi:type="dcterms:W3CDTF">2018-04-16T03:08:00Z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0x010100AA24B29DC7595044A69C84D0E99A2E2D</vt:lpwstr>
  </property>
  <property fmtid="{D5CDD505-2E9C-101B-9397-08002B2CF9AE}" pid="3" name="_dlc_DocIdItemGuid">
    <vt:lpwstr>f3994e35-46b5-4cf3-90fe-b8ab04ae807e</vt:lpwstr>
  </property>
  <property fmtid="{D5CDD505-2E9C-101B-9397-08002B2CF9AE}" pid="4" name="BCS_">
    <vt:lpwstr>573;#Agenda papers|e23fcc3c-f446-4db1-97b2-e88af48d0812</vt:lpwstr>
  </property>
  <property fmtid="{D5CDD505-2E9C-101B-9397-08002B2CF9AE}" pid="5" name="DisposalClass">
    <vt:lpwstr/>
  </property>
  <property fmtid="{D5CDD505-2E9C-101B-9397-08002B2CF9AE}" pid="6" name="TitusGUID">
    <vt:lpwstr>dc05e334-6943-4dc4-8327-67a185b79a6d</vt:lpwstr>
  </property>
  <property fmtid="{D5CDD505-2E9C-101B-9397-08002B2CF9AE}" pid="7" name="CitaviDocumentProperty_7">
    <vt:lpwstr>BRAS references</vt:lpwstr>
  </property>
  <property fmtid="{D5CDD505-2E9C-101B-9397-08002B2CF9AE}" pid="8" name="CitaviDocumentProperty_6">
    <vt:lpwstr>False</vt:lpwstr>
  </property>
  <property fmtid="{D5CDD505-2E9C-101B-9397-08002B2CF9AE}" pid="9" name="CitaviDocumentProperty_0">
    <vt:lpwstr>dd40b498-dd96-4c8b-9a97-3f40560c6f42</vt:lpwstr>
  </property>
  <property fmtid="{D5CDD505-2E9C-101B-9397-08002B2CF9AE}" pid="10" name="CitaviDocumentProperty_1">
    <vt:lpwstr>5.6.0.2</vt:lpwstr>
  </property>
  <property fmtid="{D5CDD505-2E9C-101B-9397-08002B2CF9AE}" pid="11" name="CitaviDocumentProperty_8">
    <vt:lpwstr>Z:\BRAS Citavi\BRAS references\BRAS references.ctv5</vt:lpwstr>
  </property>
  <property fmtid="{D5CDD505-2E9C-101B-9397-08002B2CF9AE}" pid="12" name="SPPCopyMoveEvent">
    <vt:lpwstr>0</vt:lpwstr>
  </property>
  <property fmtid="{D5CDD505-2E9C-101B-9397-08002B2CF9AE}" pid="13" name="docIndexRef">
    <vt:lpwstr>ffef0be1-7bb5-4311-b14a-5af0fd7c0989</vt:lpwstr>
  </property>
  <property fmtid="{D5CDD505-2E9C-101B-9397-08002B2CF9AE}" pid="14" name="bjSaver">
    <vt:lpwstr>45Bel5e0UlPk1vRmgsDBMKzGp8X69gJX</vt:lpwstr>
  </property>
  <property fmtid="{D5CDD505-2E9C-101B-9397-08002B2CF9AE}" pid="15" name="bjDocumentLabelXML">
    <vt:lpwstr>&lt;?xml version="1.0" encoding="us-ascii"?&gt;&lt;sisl xmlns:xsd="http://www.w3.org/2001/XMLSchema" xmlns:xsi="http://www.w3.org/2001/XMLSchema-instance" sislVersion="0" policy="1865c0a7-d648-4a74-80fe-fa9dc7fe13cc" origin="userSelected" xmlns="http://www.boldonj</vt:lpwstr>
  </property>
  <property fmtid="{D5CDD505-2E9C-101B-9397-08002B2CF9AE}" pid="16" name="bjDocumentLabelXML-0">
    <vt:lpwstr>ames.com/2008/01/sie/internal/label"&gt;&lt;element uid="a68a5297-83bb-4ba8-a7cd-4b62d6981a77" value="" /&gt;&lt;/sisl&gt;</vt:lpwstr>
  </property>
  <property fmtid="{D5CDD505-2E9C-101B-9397-08002B2CF9AE}" pid="17" name="bjDocumentSecurityLabel">
    <vt:lpwstr>NO SECURITY CLASSIFICATION REQUIRED</vt:lpwstr>
  </property>
</Properties>
</file>