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3.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webSettings.xml" ContentType="application/vnd.openxmlformats-officedocument.wordprocessingml.webSettings+xml"/>
  <Override PartName="/word/styles.xml" ContentType="application/vnd.openxmlformats-officedocument.wordprocessingml.styles+xml"/>
  <Override PartName="/word/stylesWithEffects.xml" ContentType="application/vnd.ms-word.stylesWithEffects+xml"/>
  <Override PartName="/docProps/app.xml" ContentType="application/vnd.openxmlformats-officedocument.extended-properties+xml"/>
  <Override PartName="/docProps/core.xml" ContentType="application/vnd.openxmlformats-package.core-properties+xml"/>
  <Override PartName="/word/numbering.xml" ContentType="application/vnd.openxmlformats-officedocument.wordprocessingml.numbering+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025FA" w:rsidRPr="007D3437" w:rsidRDefault="00C34453" w:rsidP="00960878">
      <w:pPr>
        <w:autoSpaceDE w:val="0"/>
        <w:autoSpaceDN w:val="0"/>
        <w:adjustRightInd w:val="0"/>
        <w:rPr>
          <w:rFonts w:cs="Arial"/>
          <w:b/>
          <w:bCs/>
          <w:color w:val="000000" w:themeColor="text1"/>
          <w:sz w:val="36"/>
          <w:szCs w:val="36"/>
          <w:lang w:val="en-GB" w:eastAsia="en-GB"/>
        </w:rPr>
      </w:pPr>
      <w:bookmarkStart w:id="0" w:name="_GoBack"/>
      <w:bookmarkEnd w:id="0"/>
      <w:r w:rsidRPr="007D3437">
        <w:rPr>
          <w:rFonts w:eastAsia="Batang"/>
          <w:noProof/>
          <w:color w:val="000000" w:themeColor="text1"/>
          <w:lang w:val="en-GB" w:eastAsia="en-GB"/>
        </w:rPr>
        <w:drawing>
          <wp:inline distT="0" distB="0" distL="0" distR="0" wp14:anchorId="6F32C9BA" wp14:editId="0A71EA05">
            <wp:extent cx="3488400" cy="612000"/>
            <wp:effectExtent l="0" t="0" r="0" b="0"/>
            <wp:docPr id="6" name="Picture 1" descr="FS_Logo_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S_Logo_K"/>
                    <pic:cNvPicPr>
                      <a:picLocks noChangeAspect="1" noChangeArrowheads="1"/>
                    </pic:cNvPicPr>
                  </pic:nvPicPr>
                  <pic:blipFill>
                    <a:blip r:embed="rId8" cstate="print"/>
                    <a:srcRect/>
                    <a:stretch>
                      <a:fillRect/>
                    </a:stretch>
                  </pic:blipFill>
                  <pic:spPr bwMode="auto">
                    <a:xfrm>
                      <a:off x="0" y="0"/>
                      <a:ext cx="3488400" cy="612000"/>
                    </a:xfrm>
                    <a:prstGeom prst="rect">
                      <a:avLst/>
                    </a:prstGeom>
                    <a:noFill/>
                    <a:ln w="9525">
                      <a:noFill/>
                      <a:miter lim="800000"/>
                      <a:headEnd/>
                      <a:tailEnd/>
                    </a:ln>
                  </pic:spPr>
                </pic:pic>
              </a:graphicData>
            </a:graphic>
          </wp:inline>
        </w:drawing>
      </w:r>
      <w:r w:rsidRPr="007D3437">
        <w:rPr>
          <w:rFonts w:cs="Arial"/>
          <w:b/>
          <w:bCs/>
          <w:color w:val="000000" w:themeColor="text1"/>
          <w:sz w:val="36"/>
          <w:szCs w:val="36"/>
          <w:lang w:val="en-GB" w:eastAsia="en-GB"/>
        </w:rPr>
        <w:t xml:space="preserve"> </w:t>
      </w:r>
    </w:p>
    <w:p w:rsidR="001025FA" w:rsidRPr="007D3437" w:rsidRDefault="001025FA" w:rsidP="00BC1BE8">
      <w:pPr>
        <w:rPr>
          <w:color w:val="000000" w:themeColor="text1"/>
          <w:lang w:val="en-GB"/>
        </w:rPr>
      </w:pPr>
    </w:p>
    <w:p w:rsidR="001025FA" w:rsidRPr="007D3437" w:rsidRDefault="001025FA" w:rsidP="00960878">
      <w:pPr>
        <w:autoSpaceDE w:val="0"/>
        <w:autoSpaceDN w:val="0"/>
        <w:adjustRightInd w:val="0"/>
        <w:rPr>
          <w:rFonts w:cs="Arial"/>
          <w:b/>
          <w:bCs/>
          <w:color w:val="000000" w:themeColor="text1"/>
          <w:sz w:val="32"/>
          <w:szCs w:val="32"/>
          <w:lang w:val="en-GB" w:eastAsia="en-GB"/>
        </w:rPr>
      </w:pPr>
      <w:r w:rsidRPr="007D3437">
        <w:rPr>
          <w:rFonts w:cs="Arial"/>
          <w:b/>
          <w:bCs/>
          <w:color w:val="000000" w:themeColor="text1"/>
          <w:sz w:val="32"/>
          <w:szCs w:val="32"/>
          <w:lang w:val="en-GB" w:eastAsia="en-GB"/>
        </w:rPr>
        <w:t xml:space="preserve">Supporting </w:t>
      </w:r>
      <w:r w:rsidR="00BD332C" w:rsidRPr="007D3437">
        <w:rPr>
          <w:rFonts w:cs="Arial"/>
          <w:b/>
          <w:bCs/>
          <w:color w:val="000000" w:themeColor="text1"/>
          <w:sz w:val="32"/>
          <w:szCs w:val="32"/>
          <w:lang w:val="en-GB" w:eastAsia="en-GB"/>
        </w:rPr>
        <w:t>d</w:t>
      </w:r>
      <w:r w:rsidRPr="007D3437">
        <w:rPr>
          <w:rFonts w:cs="Arial"/>
          <w:b/>
          <w:bCs/>
          <w:color w:val="000000" w:themeColor="text1"/>
          <w:sz w:val="32"/>
          <w:szCs w:val="32"/>
          <w:lang w:val="en-GB" w:eastAsia="en-GB"/>
        </w:rPr>
        <w:t>ocument 1</w:t>
      </w:r>
    </w:p>
    <w:p w:rsidR="00BC1BE8" w:rsidRPr="007D3437" w:rsidRDefault="00BC1BE8" w:rsidP="00BC1BE8">
      <w:pPr>
        <w:rPr>
          <w:color w:val="000000" w:themeColor="text1"/>
          <w:u w:val="single"/>
          <w:lang w:val="en-GB"/>
        </w:rPr>
      </w:pPr>
    </w:p>
    <w:p w:rsidR="00BD332C" w:rsidRPr="007D3437" w:rsidRDefault="00BD332C" w:rsidP="00BB1E72">
      <w:pPr>
        <w:autoSpaceDE w:val="0"/>
        <w:autoSpaceDN w:val="0"/>
        <w:adjustRightInd w:val="0"/>
        <w:rPr>
          <w:rFonts w:cs="Arial"/>
          <w:bCs/>
          <w:color w:val="000000" w:themeColor="text1"/>
          <w:sz w:val="32"/>
          <w:szCs w:val="32"/>
          <w:lang w:val="en-GB" w:eastAsia="en-GB"/>
        </w:rPr>
      </w:pPr>
      <w:r w:rsidRPr="007D3437">
        <w:rPr>
          <w:rFonts w:cs="Arial"/>
          <w:bCs/>
          <w:color w:val="000000" w:themeColor="text1"/>
          <w:sz w:val="32"/>
          <w:szCs w:val="32"/>
          <w:lang w:val="en-GB" w:eastAsia="en-GB"/>
        </w:rPr>
        <w:t xml:space="preserve">Safety assessment – </w:t>
      </w:r>
      <w:r w:rsidR="001025FA" w:rsidRPr="007D3437">
        <w:rPr>
          <w:rFonts w:cs="Arial"/>
          <w:bCs/>
          <w:color w:val="000000" w:themeColor="text1"/>
          <w:sz w:val="32"/>
          <w:szCs w:val="32"/>
          <w:lang w:val="en-GB" w:eastAsia="en-GB"/>
        </w:rPr>
        <w:t>A</w:t>
      </w:r>
      <w:r w:rsidR="00BB1E72" w:rsidRPr="007D3437">
        <w:rPr>
          <w:rFonts w:cs="Arial"/>
          <w:bCs/>
          <w:color w:val="000000" w:themeColor="text1"/>
          <w:sz w:val="32"/>
          <w:szCs w:val="32"/>
          <w:lang w:val="en-GB" w:eastAsia="en-GB"/>
        </w:rPr>
        <w:t xml:space="preserve">pplication </w:t>
      </w:r>
      <w:r w:rsidR="001025FA" w:rsidRPr="007D3437">
        <w:rPr>
          <w:rFonts w:cs="Arial"/>
          <w:bCs/>
          <w:color w:val="000000" w:themeColor="text1"/>
          <w:sz w:val="32"/>
          <w:szCs w:val="32"/>
          <w:lang w:val="en-GB" w:eastAsia="en-GB"/>
        </w:rPr>
        <w:t>A10</w:t>
      </w:r>
      <w:r w:rsidR="00BB1E72" w:rsidRPr="007D3437">
        <w:rPr>
          <w:rFonts w:cs="Arial"/>
          <w:bCs/>
          <w:color w:val="000000" w:themeColor="text1"/>
          <w:sz w:val="32"/>
          <w:szCs w:val="32"/>
          <w:lang w:val="en-GB" w:eastAsia="en-GB"/>
        </w:rPr>
        <w:t>8</w:t>
      </w:r>
      <w:r w:rsidR="005149C2" w:rsidRPr="007D3437">
        <w:rPr>
          <w:rFonts w:cs="Arial"/>
          <w:bCs/>
          <w:color w:val="000000" w:themeColor="text1"/>
          <w:sz w:val="32"/>
          <w:szCs w:val="32"/>
          <w:lang w:val="en-GB" w:eastAsia="en-GB"/>
        </w:rPr>
        <w:t>9</w:t>
      </w:r>
    </w:p>
    <w:p w:rsidR="00BD332C" w:rsidRPr="007D3437" w:rsidRDefault="00BD332C" w:rsidP="00BB1E72">
      <w:pPr>
        <w:autoSpaceDE w:val="0"/>
        <w:autoSpaceDN w:val="0"/>
        <w:adjustRightInd w:val="0"/>
        <w:rPr>
          <w:rFonts w:cs="Arial"/>
          <w:bCs/>
          <w:color w:val="000000" w:themeColor="text1"/>
          <w:sz w:val="32"/>
          <w:szCs w:val="32"/>
          <w:lang w:val="en-GB" w:eastAsia="en-GB"/>
        </w:rPr>
      </w:pPr>
    </w:p>
    <w:p w:rsidR="001025FA" w:rsidRPr="007D3437" w:rsidRDefault="001025FA" w:rsidP="00BB1E72">
      <w:pPr>
        <w:autoSpaceDE w:val="0"/>
        <w:autoSpaceDN w:val="0"/>
        <w:adjustRightInd w:val="0"/>
        <w:rPr>
          <w:rFonts w:ascii="Tahoma" w:hAnsi="Tahoma" w:cs="Tahoma"/>
          <w:bCs/>
          <w:color w:val="000000" w:themeColor="text1"/>
          <w:sz w:val="36"/>
          <w:szCs w:val="36"/>
          <w:lang w:val="en-GB" w:eastAsia="en-GB"/>
        </w:rPr>
      </w:pPr>
      <w:r w:rsidRPr="007D3437">
        <w:rPr>
          <w:rFonts w:cs="Arial"/>
          <w:bCs/>
          <w:color w:val="000000" w:themeColor="text1"/>
          <w:sz w:val="32"/>
          <w:szCs w:val="32"/>
          <w:lang w:val="en-GB" w:eastAsia="en-GB"/>
        </w:rPr>
        <w:t>F</w:t>
      </w:r>
      <w:r w:rsidR="00BB1E72" w:rsidRPr="007D3437">
        <w:rPr>
          <w:rFonts w:cs="Arial"/>
          <w:bCs/>
          <w:color w:val="000000" w:themeColor="text1"/>
          <w:sz w:val="32"/>
          <w:szCs w:val="32"/>
          <w:lang w:val="en-GB" w:eastAsia="en-GB"/>
        </w:rPr>
        <w:t>ood</w:t>
      </w:r>
      <w:r w:rsidRPr="007D3437">
        <w:rPr>
          <w:rFonts w:cs="Arial"/>
          <w:bCs/>
          <w:color w:val="000000" w:themeColor="text1"/>
          <w:sz w:val="32"/>
          <w:szCs w:val="32"/>
          <w:lang w:val="en-GB" w:eastAsia="en-GB"/>
        </w:rPr>
        <w:t xml:space="preserve"> </w:t>
      </w:r>
      <w:r w:rsidR="00BB1E72" w:rsidRPr="007D3437">
        <w:rPr>
          <w:rFonts w:cs="Arial"/>
          <w:bCs/>
          <w:color w:val="000000" w:themeColor="text1"/>
          <w:sz w:val="32"/>
          <w:szCs w:val="32"/>
          <w:lang w:val="en-GB" w:eastAsia="en-GB"/>
        </w:rPr>
        <w:t>derived from Herbicide-tolerant C</w:t>
      </w:r>
      <w:r w:rsidR="005149C2" w:rsidRPr="007D3437">
        <w:rPr>
          <w:rFonts w:cs="Arial"/>
          <w:bCs/>
          <w:color w:val="000000" w:themeColor="text1"/>
          <w:sz w:val="32"/>
          <w:szCs w:val="32"/>
          <w:lang w:val="en-GB" w:eastAsia="en-GB"/>
        </w:rPr>
        <w:t xml:space="preserve">anola </w:t>
      </w:r>
      <w:r w:rsidR="00BB1E72" w:rsidRPr="007D3437">
        <w:rPr>
          <w:rFonts w:cs="Arial"/>
          <w:bCs/>
          <w:color w:val="000000" w:themeColor="text1"/>
          <w:sz w:val="32"/>
          <w:szCs w:val="32"/>
          <w:lang w:val="en-GB" w:eastAsia="en-GB"/>
        </w:rPr>
        <w:t xml:space="preserve">Line </w:t>
      </w:r>
      <w:r w:rsidR="005149C2" w:rsidRPr="007D3437">
        <w:rPr>
          <w:rFonts w:cs="Arial"/>
          <w:bCs/>
          <w:color w:val="000000" w:themeColor="text1"/>
          <w:sz w:val="32"/>
          <w:szCs w:val="32"/>
          <w:lang w:val="en-GB" w:eastAsia="en-GB"/>
        </w:rPr>
        <w:t>DP-073496-4</w:t>
      </w:r>
    </w:p>
    <w:p w:rsidR="00BD332C" w:rsidRPr="007D3437" w:rsidRDefault="00BD332C" w:rsidP="00BD332C">
      <w:pPr>
        <w:widowControl w:val="0"/>
        <w:pBdr>
          <w:bottom w:val="single" w:sz="12" w:space="1" w:color="auto"/>
        </w:pBdr>
        <w:spacing w:line="280" w:lineRule="exact"/>
        <w:rPr>
          <w:rFonts w:cs="Arial"/>
          <w:bCs/>
          <w:lang w:val="en-GB" w:bidi="en-US"/>
        </w:rPr>
      </w:pPr>
    </w:p>
    <w:p w:rsidR="00BD332C" w:rsidRPr="007D3437" w:rsidRDefault="00BD332C" w:rsidP="00BD332C">
      <w:pPr>
        <w:widowControl w:val="0"/>
        <w:rPr>
          <w:lang w:val="en-GB" w:bidi="en-US"/>
        </w:rPr>
      </w:pPr>
    </w:p>
    <w:p w:rsidR="004A36D4" w:rsidRPr="007D3437" w:rsidRDefault="00BD332C" w:rsidP="00960878">
      <w:pPr>
        <w:pStyle w:val="Heading1"/>
        <w:spacing w:before="0" w:after="0"/>
        <w:rPr>
          <w:rFonts w:eastAsia="Batang"/>
          <w:color w:val="000000" w:themeColor="text1"/>
          <w:sz w:val="32"/>
          <w:szCs w:val="22"/>
        </w:rPr>
      </w:pPr>
      <w:bookmarkStart w:id="1" w:name="_Toc372121575"/>
      <w:r w:rsidRPr="007D3437">
        <w:rPr>
          <w:rFonts w:eastAsia="Batang"/>
          <w:color w:val="000000" w:themeColor="text1"/>
          <w:sz w:val="32"/>
          <w:szCs w:val="22"/>
        </w:rPr>
        <w:t>Summary and conclusions</w:t>
      </w:r>
      <w:bookmarkEnd w:id="1"/>
    </w:p>
    <w:p w:rsidR="00EC38BB" w:rsidRPr="007D3437" w:rsidRDefault="00EC38BB" w:rsidP="00960878">
      <w:pPr>
        <w:pStyle w:val="BodyText"/>
        <w:rPr>
          <w:rFonts w:eastAsia="Batang" w:cs="Arial"/>
          <w:b/>
          <w:bCs/>
          <w:color w:val="000000" w:themeColor="text1"/>
          <w:szCs w:val="22"/>
          <w:lang w:val="en-GB"/>
        </w:rPr>
      </w:pPr>
    </w:p>
    <w:p w:rsidR="00EC38BB" w:rsidRPr="007D3437" w:rsidRDefault="00EC38BB" w:rsidP="00960878">
      <w:pPr>
        <w:rPr>
          <w:rFonts w:cs="Arial"/>
          <w:b/>
          <w:color w:val="000000" w:themeColor="text1"/>
          <w:szCs w:val="22"/>
          <w:lang w:val="en-GB"/>
        </w:rPr>
      </w:pPr>
      <w:r w:rsidRPr="007D3437">
        <w:rPr>
          <w:rFonts w:cs="Arial"/>
          <w:b/>
          <w:color w:val="000000" w:themeColor="text1"/>
          <w:szCs w:val="22"/>
          <w:lang w:val="en-GB"/>
        </w:rPr>
        <w:t>Background</w:t>
      </w:r>
    </w:p>
    <w:p w:rsidR="004A36D4" w:rsidRPr="007D3437" w:rsidRDefault="004A36D4" w:rsidP="00960878">
      <w:pPr>
        <w:pStyle w:val="BodyText"/>
        <w:rPr>
          <w:rFonts w:eastAsia="Batang" w:cs="Arial"/>
          <w:color w:val="000000" w:themeColor="text1"/>
          <w:szCs w:val="22"/>
          <w:lang w:val="en-GB"/>
        </w:rPr>
      </w:pPr>
    </w:p>
    <w:p w:rsidR="00351E35" w:rsidRPr="007D3437" w:rsidRDefault="00BB1263" w:rsidP="00351E35">
      <w:pPr>
        <w:rPr>
          <w:rFonts w:cs="Arial"/>
          <w:szCs w:val="22"/>
          <w:lang w:val="en-GB"/>
        </w:rPr>
      </w:pPr>
      <w:r w:rsidRPr="007D3437">
        <w:rPr>
          <w:rFonts w:cs="Arial"/>
          <w:szCs w:val="22"/>
          <w:lang w:val="en-GB"/>
        </w:rPr>
        <w:t xml:space="preserve">Pioneer Hi-Bred Australia Pty Ltd </w:t>
      </w:r>
      <w:r w:rsidR="00351E35" w:rsidRPr="007D3437">
        <w:rPr>
          <w:rFonts w:cs="Arial"/>
          <w:szCs w:val="22"/>
          <w:lang w:val="en-GB"/>
        </w:rPr>
        <w:t>has developed genetically modified (GM) c</w:t>
      </w:r>
      <w:r w:rsidRPr="007D3437">
        <w:rPr>
          <w:rFonts w:cs="Arial"/>
          <w:szCs w:val="22"/>
          <w:lang w:val="en-GB"/>
        </w:rPr>
        <w:t>anola</w:t>
      </w:r>
      <w:r w:rsidR="00F80152" w:rsidRPr="007D3437">
        <w:rPr>
          <w:rFonts w:cs="Arial"/>
          <w:szCs w:val="22"/>
          <w:lang w:val="en-GB"/>
        </w:rPr>
        <w:t xml:space="preserve"> </w:t>
      </w:r>
      <w:r w:rsidR="00351E35" w:rsidRPr="007D3437">
        <w:rPr>
          <w:rFonts w:cs="Arial"/>
          <w:szCs w:val="22"/>
          <w:lang w:val="en-GB"/>
        </w:rPr>
        <w:t xml:space="preserve">line </w:t>
      </w:r>
      <w:r w:rsidRPr="007D3437">
        <w:rPr>
          <w:rFonts w:cs="Arial"/>
          <w:szCs w:val="22"/>
          <w:lang w:val="en-GB"/>
        </w:rPr>
        <w:t>DP-073496-4</w:t>
      </w:r>
      <w:r w:rsidR="00351E35" w:rsidRPr="007D3437">
        <w:rPr>
          <w:rFonts w:cs="Arial"/>
          <w:szCs w:val="22"/>
          <w:lang w:val="en-GB"/>
        </w:rPr>
        <w:t xml:space="preserve"> (OECD Unique identifier </w:t>
      </w:r>
      <w:r w:rsidRPr="007D3437">
        <w:rPr>
          <w:rFonts w:cs="Arial"/>
          <w:szCs w:val="22"/>
          <w:lang w:val="en-GB"/>
        </w:rPr>
        <w:t>DP-073496-4</w:t>
      </w:r>
      <w:r w:rsidR="00351E35" w:rsidRPr="007D3437">
        <w:rPr>
          <w:rFonts w:cs="Arial"/>
          <w:szCs w:val="22"/>
          <w:lang w:val="en-GB"/>
        </w:rPr>
        <w:t>) tolerant to t</w:t>
      </w:r>
      <w:r w:rsidRPr="007D3437">
        <w:rPr>
          <w:rFonts w:cs="Arial"/>
          <w:szCs w:val="22"/>
          <w:lang w:val="en-GB"/>
        </w:rPr>
        <w:t xml:space="preserve">he </w:t>
      </w:r>
      <w:r w:rsidR="000B2D91" w:rsidRPr="007D3437">
        <w:rPr>
          <w:rFonts w:cs="Arial"/>
          <w:szCs w:val="22"/>
          <w:lang w:val="en-GB"/>
        </w:rPr>
        <w:t xml:space="preserve">broad spectrum </w:t>
      </w:r>
      <w:r w:rsidR="00351E35" w:rsidRPr="007D3437">
        <w:rPr>
          <w:rFonts w:cs="Arial"/>
          <w:szCs w:val="22"/>
          <w:lang w:val="en-GB"/>
        </w:rPr>
        <w:t>herbicide</w:t>
      </w:r>
      <w:r w:rsidR="008A7198" w:rsidRPr="007D3437">
        <w:rPr>
          <w:rFonts w:cs="Arial"/>
          <w:szCs w:val="22"/>
          <w:lang w:val="en-GB"/>
        </w:rPr>
        <w:t xml:space="preserve">, </w:t>
      </w:r>
      <w:r w:rsidR="00351E35" w:rsidRPr="007D3437">
        <w:rPr>
          <w:rFonts w:cs="Arial"/>
          <w:szCs w:val="22"/>
          <w:lang w:val="en-GB"/>
        </w:rPr>
        <w:t>gl</w:t>
      </w:r>
      <w:r w:rsidRPr="007D3437">
        <w:rPr>
          <w:rFonts w:cs="Arial"/>
          <w:szCs w:val="22"/>
          <w:lang w:val="en-GB"/>
        </w:rPr>
        <w:t>yphosate.</w:t>
      </w:r>
      <w:r w:rsidR="0038659C" w:rsidRPr="007D3437">
        <w:rPr>
          <w:rFonts w:cs="Arial"/>
          <w:szCs w:val="22"/>
          <w:lang w:val="en-GB"/>
        </w:rPr>
        <w:t xml:space="preserve"> The enzyme</w:t>
      </w:r>
      <w:r w:rsidR="00FD0FB4" w:rsidRPr="007D3437">
        <w:rPr>
          <w:rFonts w:cs="Arial"/>
          <w:szCs w:val="22"/>
          <w:lang w:val="en-GB"/>
        </w:rPr>
        <w:t xml:space="preserve"> GAT4621</w:t>
      </w:r>
      <w:r w:rsidR="0038659C" w:rsidRPr="007D3437">
        <w:rPr>
          <w:rFonts w:cs="Arial"/>
          <w:szCs w:val="22"/>
          <w:lang w:val="en-GB"/>
        </w:rPr>
        <w:t xml:space="preserve"> </w:t>
      </w:r>
      <w:r w:rsidR="00646D60" w:rsidRPr="007D3437">
        <w:rPr>
          <w:rFonts w:cs="Arial"/>
          <w:szCs w:val="22"/>
          <w:lang w:val="en-GB"/>
        </w:rPr>
        <w:t xml:space="preserve">used to confer </w:t>
      </w:r>
      <w:r w:rsidR="00FD0FB4" w:rsidRPr="007D3437">
        <w:rPr>
          <w:rFonts w:cs="Arial"/>
          <w:szCs w:val="22"/>
          <w:lang w:val="en-GB"/>
        </w:rPr>
        <w:t xml:space="preserve">herbicide </w:t>
      </w:r>
      <w:r w:rsidR="0038659C" w:rsidRPr="007D3437">
        <w:rPr>
          <w:rFonts w:cs="Arial"/>
          <w:szCs w:val="22"/>
          <w:lang w:val="en-GB"/>
        </w:rPr>
        <w:t>tolerance</w:t>
      </w:r>
      <w:r w:rsidR="00646D60" w:rsidRPr="007D3437">
        <w:rPr>
          <w:rFonts w:cs="Arial"/>
          <w:szCs w:val="22"/>
          <w:lang w:val="en-GB"/>
        </w:rPr>
        <w:t xml:space="preserve"> in this product </w:t>
      </w:r>
      <w:r w:rsidR="00FD0FB4" w:rsidRPr="007D3437">
        <w:rPr>
          <w:rFonts w:cs="Arial"/>
          <w:szCs w:val="22"/>
          <w:lang w:val="en-GB"/>
        </w:rPr>
        <w:t xml:space="preserve">catalyses the acetylation of glyphosate to produce </w:t>
      </w:r>
      <w:r w:rsidR="00FD0FB4" w:rsidRPr="007D3437">
        <w:rPr>
          <w:rFonts w:cs="Arial"/>
          <w:i/>
          <w:szCs w:val="22"/>
          <w:lang w:val="en-GB"/>
        </w:rPr>
        <w:t>N</w:t>
      </w:r>
      <w:r w:rsidR="00FD0FB4" w:rsidRPr="007D3437">
        <w:rPr>
          <w:rFonts w:cs="Arial"/>
          <w:szCs w:val="22"/>
          <w:lang w:val="en-GB"/>
        </w:rPr>
        <w:t>-acetyl glyphosate</w:t>
      </w:r>
      <w:r w:rsidR="009B5833" w:rsidRPr="007D3437">
        <w:rPr>
          <w:rFonts w:cs="Arial"/>
          <w:szCs w:val="22"/>
          <w:lang w:val="en-GB"/>
        </w:rPr>
        <w:t>,</w:t>
      </w:r>
      <w:r w:rsidR="00FD0FB4" w:rsidRPr="007D3437">
        <w:rPr>
          <w:rFonts w:cs="Arial"/>
          <w:szCs w:val="22"/>
          <w:lang w:val="en-GB"/>
        </w:rPr>
        <w:t xml:space="preserve"> which is herbicidally inactive.</w:t>
      </w:r>
      <w:r w:rsidR="009F1752" w:rsidRPr="007D3437">
        <w:rPr>
          <w:rFonts w:cs="Arial"/>
          <w:szCs w:val="22"/>
          <w:lang w:val="en-GB"/>
        </w:rPr>
        <w:t xml:space="preserve"> The </w:t>
      </w:r>
      <w:r w:rsidR="00FD0FB4" w:rsidRPr="007D3437">
        <w:rPr>
          <w:rFonts w:cs="Arial"/>
          <w:szCs w:val="22"/>
          <w:lang w:val="en-GB"/>
        </w:rPr>
        <w:t>GAT4621</w:t>
      </w:r>
      <w:r w:rsidR="009F1752" w:rsidRPr="007D3437">
        <w:rPr>
          <w:rFonts w:cs="Arial"/>
          <w:szCs w:val="22"/>
          <w:lang w:val="en-GB"/>
        </w:rPr>
        <w:t xml:space="preserve"> enzyme is </w:t>
      </w:r>
      <w:r w:rsidR="0038659C" w:rsidRPr="007D3437">
        <w:rPr>
          <w:rFonts w:cs="Arial"/>
          <w:szCs w:val="22"/>
          <w:lang w:val="en-GB"/>
        </w:rPr>
        <w:t xml:space="preserve">not new to the food supply. </w:t>
      </w:r>
    </w:p>
    <w:p w:rsidR="00351E35" w:rsidRPr="007D3437" w:rsidRDefault="00351E35" w:rsidP="00351E35">
      <w:pPr>
        <w:rPr>
          <w:rFonts w:cs="Arial"/>
          <w:szCs w:val="22"/>
          <w:lang w:val="en-GB"/>
        </w:rPr>
      </w:pPr>
    </w:p>
    <w:p w:rsidR="00351E35" w:rsidRPr="007D3437" w:rsidRDefault="00351E35" w:rsidP="00351E35">
      <w:pPr>
        <w:rPr>
          <w:rFonts w:cs="Arial"/>
          <w:szCs w:val="22"/>
          <w:lang w:val="en-GB"/>
        </w:rPr>
      </w:pPr>
      <w:r w:rsidRPr="007D3437">
        <w:rPr>
          <w:rFonts w:cs="Arial"/>
          <w:szCs w:val="22"/>
          <w:lang w:val="en-GB"/>
        </w:rPr>
        <w:t>In conducting a safety assessment of food derived from</w:t>
      </w:r>
      <w:r w:rsidR="00BB1263" w:rsidRPr="007D3437">
        <w:rPr>
          <w:rFonts w:cs="Arial"/>
          <w:szCs w:val="22"/>
          <w:lang w:val="en-GB"/>
        </w:rPr>
        <w:t xml:space="preserve"> DP-073496-4 </w:t>
      </w:r>
      <w:r w:rsidRPr="007D3437">
        <w:rPr>
          <w:rFonts w:eastAsia="Batang" w:cs="Arial"/>
          <w:szCs w:val="22"/>
          <w:lang w:val="en-GB"/>
        </w:rPr>
        <w:t>c</w:t>
      </w:r>
      <w:r w:rsidR="00BB1263" w:rsidRPr="007D3437">
        <w:rPr>
          <w:rFonts w:eastAsia="Batang" w:cs="Arial"/>
          <w:szCs w:val="22"/>
          <w:lang w:val="en-GB"/>
        </w:rPr>
        <w:t>anola (here</w:t>
      </w:r>
      <w:r w:rsidR="0038659C" w:rsidRPr="007D3437">
        <w:rPr>
          <w:rFonts w:eastAsia="Batang" w:cs="Arial"/>
          <w:szCs w:val="22"/>
          <w:lang w:val="en-GB"/>
        </w:rPr>
        <w:t xml:space="preserve">in </w:t>
      </w:r>
      <w:r w:rsidR="00BB1263" w:rsidRPr="007D3437">
        <w:rPr>
          <w:rFonts w:eastAsia="Batang" w:cs="Arial"/>
          <w:szCs w:val="22"/>
          <w:lang w:val="en-GB"/>
        </w:rPr>
        <w:t xml:space="preserve">referred to as canola </w:t>
      </w:r>
      <w:r w:rsidRPr="007D3437">
        <w:rPr>
          <w:rFonts w:eastAsia="Batang" w:cs="Arial"/>
          <w:szCs w:val="22"/>
          <w:lang w:val="en-GB"/>
        </w:rPr>
        <w:t xml:space="preserve">line </w:t>
      </w:r>
      <w:r w:rsidR="00BB1263" w:rsidRPr="007D3437">
        <w:rPr>
          <w:rFonts w:eastAsia="Batang" w:cs="Arial"/>
          <w:szCs w:val="22"/>
          <w:lang w:val="en-GB"/>
        </w:rPr>
        <w:t xml:space="preserve">73496), </w:t>
      </w:r>
      <w:r w:rsidRPr="007D3437">
        <w:rPr>
          <w:rFonts w:cs="Arial"/>
          <w:szCs w:val="22"/>
          <w:lang w:val="en-GB"/>
        </w:rPr>
        <w:t xml:space="preserve">a number of criteria have been addressed including: characterisation of the transferred genes including their </w:t>
      </w:r>
      <w:r w:rsidR="00996CE6" w:rsidRPr="007D3437">
        <w:rPr>
          <w:rFonts w:cs="Arial"/>
          <w:szCs w:val="22"/>
          <w:lang w:val="en-GB"/>
        </w:rPr>
        <w:t>origin,</w:t>
      </w:r>
      <w:r w:rsidR="009B54D8" w:rsidRPr="007D3437">
        <w:rPr>
          <w:rFonts w:cs="Arial"/>
          <w:szCs w:val="22"/>
          <w:lang w:val="en-GB"/>
        </w:rPr>
        <w:t xml:space="preserve"> </w:t>
      </w:r>
      <w:r w:rsidRPr="007D3437">
        <w:rPr>
          <w:rFonts w:cs="Arial"/>
          <w:szCs w:val="22"/>
          <w:lang w:val="en-GB"/>
        </w:rPr>
        <w:t>function and stability in the c</w:t>
      </w:r>
      <w:r w:rsidR="0038659C" w:rsidRPr="007D3437">
        <w:rPr>
          <w:rFonts w:cs="Arial"/>
          <w:szCs w:val="22"/>
          <w:lang w:val="en-GB"/>
        </w:rPr>
        <w:t>anola</w:t>
      </w:r>
      <w:r w:rsidRPr="007D3437">
        <w:rPr>
          <w:rFonts w:cs="Arial"/>
          <w:szCs w:val="22"/>
          <w:lang w:val="en-GB"/>
        </w:rPr>
        <w:t xml:space="preserve"> genome; the </w:t>
      </w:r>
      <w:r w:rsidR="0031011D" w:rsidRPr="007D3437">
        <w:rPr>
          <w:rFonts w:cs="Arial"/>
          <w:szCs w:val="22"/>
          <w:lang w:val="en-GB"/>
        </w:rPr>
        <w:t xml:space="preserve">nature of the introduced protein and </w:t>
      </w:r>
      <w:r w:rsidR="002A7E11" w:rsidRPr="007D3437">
        <w:rPr>
          <w:rFonts w:cs="Arial"/>
          <w:szCs w:val="22"/>
          <w:lang w:val="en-GB"/>
        </w:rPr>
        <w:t>its</w:t>
      </w:r>
      <w:r w:rsidR="0031011D" w:rsidRPr="007D3437">
        <w:rPr>
          <w:rFonts w:cs="Arial"/>
          <w:szCs w:val="22"/>
          <w:lang w:val="en-GB"/>
        </w:rPr>
        <w:t xml:space="preserve"> potential to be either allergenic or toxic in humans; compositional analyses and any resultant </w:t>
      </w:r>
      <w:r w:rsidRPr="007D3437">
        <w:rPr>
          <w:rFonts w:cs="Arial"/>
          <w:szCs w:val="22"/>
          <w:lang w:val="en-GB"/>
        </w:rPr>
        <w:t>changes in the whole food</w:t>
      </w:r>
      <w:r w:rsidR="008A7198" w:rsidRPr="007D3437">
        <w:rPr>
          <w:rFonts w:cs="Arial"/>
          <w:szCs w:val="22"/>
          <w:lang w:val="en-GB"/>
        </w:rPr>
        <w:t xml:space="preserve">. This approach </w:t>
      </w:r>
      <w:r w:rsidRPr="007D3437">
        <w:rPr>
          <w:rFonts w:cs="Arial"/>
          <w:szCs w:val="22"/>
          <w:lang w:val="en-GB"/>
        </w:rPr>
        <w:t>evaluat</w:t>
      </w:r>
      <w:r w:rsidR="008A7198" w:rsidRPr="007D3437">
        <w:rPr>
          <w:rFonts w:cs="Arial"/>
          <w:szCs w:val="22"/>
          <w:lang w:val="en-GB"/>
        </w:rPr>
        <w:t>e</w:t>
      </w:r>
      <w:r w:rsidR="000B2D91" w:rsidRPr="007D3437">
        <w:rPr>
          <w:rFonts w:cs="Arial"/>
          <w:szCs w:val="22"/>
          <w:lang w:val="en-GB"/>
        </w:rPr>
        <w:t>s</w:t>
      </w:r>
      <w:r w:rsidR="008A7198" w:rsidRPr="007D3437">
        <w:rPr>
          <w:rFonts w:cs="Arial"/>
          <w:szCs w:val="22"/>
          <w:lang w:val="en-GB"/>
        </w:rPr>
        <w:t xml:space="preserve"> the </w:t>
      </w:r>
      <w:r w:rsidRPr="007D3437">
        <w:rPr>
          <w:rFonts w:cs="Arial"/>
          <w:szCs w:val="22"/>
          <w:lang w:val="en-GB"/>
        </w:rPr>
        <w:t xml:space="preserve">intended and </w:t>
      </w:r>
      <w:r w:rsidR="0031011D" w:rsidRPr="007D3437">
        <w:rPr>
          <w:rFonts w:cs="Arial"/>
          <w:szCs w:val="22"/>
          <w:lang w:val="en-GB"/>
        </w:rPr>
        <w:t>any unintended changes</w:t>
      </w:r>
      <w:r w:rsidR="008A7198" w:rsidRPr="007D3437">
        <w:rPr>
          <w:rFonts w:cs="Arial"/>
          <w:szCs w:val="22"/>
          <w:lang w:val="en-GB"/>
        </w:rPr>
        <w:t xml:space="preserve"> in the plant</w:t>
      </w:r>
      <w:r w:rsidR="0031011D" w:rsidRPr="007D3437">
        <w:rPr>
          <w:rFonts w:cs="Arial"/>
          <w:szCs w:val="22"/>
          <w:lang w:val="en-GB"/>
        </w:rPr>
        <w:t>.</w:t>
      </w:r>
      <w:r w:rsidRPr="007D3437">
        <w:rPr>
          <w:rFonts w:cs="Arial"/>
          <w:szCs w:val="22"/>
          <w:lang w:val="en-GB"/>
        </w:rPr>
        <w:t xml:space="preserve"> </w:t>
      </w:r>
    </w:p>
    <w:p w:rsidR="00351E35" w:rsidRPr="007D3437" w:rsidRDefault="00351E35" w:rsidP="00351E35">
      <w:pPr>
        <w:rPr>
          <w:rFonts w:cs="Arial"/>
          <w:szCs w:val="22"/>
          <w:lang w:val="en-GB"/>
        </w:rPr>
      </w:pPr>
    </w:p>
    <w:p w:rsidR="00351E35" w:rsidRPr="007D3437" w:rsidRDefault="00351E35" w:rsidP="00351E35">
      <w:pPr>
        <w:rPr>
          <w:rFonts w:cs="Arial"/>
          <w:szCs w:val="22"/>
          <w:lang w:val="en-GB"/>
        </w:rPr>
      </w:pPr>
      <w:r w:rsidRPr="007D3437">
        <w:rPr>
          <w:rFonts w:cs="Arial"/>
          <w:szCs w:val="22"/>
          <w:lang w:val="en-GB"/>
        </w:rPr>
        <w:t xml:space="preserve">This safety assessment report addresses food safety and nutritional issues. It therefore does not address: </w:t>
      </w:r>
    </w:p>
    <w:p w:rsidR="00BD332C" w:rsidRPr="007D3437" w:rsidRDefault="00BD332C" w:rsidP="00351E35">
      <w:pPr>
        <w:rPr>
          <w:rFonts w:cs="Arial"/>
          <w:szCs w:val="22"/>
          <w:lang w:val="en-GB"/>
        </w:rPr>
      </w:pPr>
    </w:p>
    <w:p w:rsidR="00351E35" w:rsidRPr="007D3437" w:rsidRDefault="001445EA" w:rsidP="00351E35">
      <w:pPr>
        <w:pStyle w:val="ListParagraph"/>
        <w:numPr>
          <w:ilvl w:val="0"/>
          <w:numId w:val="41"/>
        </w:numPr>
        <w:ind w:left="567" w:hanging="567"/>
        <w:contextualSpacing/>
        <w:rPr>
          <w:rFonts w:cs="Arial"/>
          <w:color w:val="000000" w:themeColor="text1"/>
          <w:szCs w:val="22"/>
          <w:lang w:val="en-GB"/>
        </w:rPr>
      </w:pPr>
      <w:r w:rsidRPr="007D3437">
        <w:rPr>
          <w:rFonts w:cs="Arial"/>
          <w:color w:val="000000" w:themeColor="text1"/>
          <w:szCs w:val="22"/>
          <w:lang w:val="en-GB"/>
        </w:rPr>
        <w:t xml:space="preserve">any potential impact on the </w:t>
      </w:r>
      <w:r w:rsidR="002A7E11" w:rsidRPr="007D3437">
        <w:rPr>
          <w:rFonts w:cs="Arial"/>
          <w:color w:val="000000" w:themeColor="text1"/>
          <w:szCs w:val="22"/>
          <w:lang w:val="en-GB"/>
        </w:rPr>
        <w:t xml:space="preserve">environment </w:t>
      </w:r>
      <w:r w:rsidRPr="007D3437">
        <w:rPr>
          <w:rFonts w:cs="Arial"/>
          <w:color w:val="000000" w:themeColor="text1"/>
          <w:szCs w:val="22"/>
          <w:lang w:val="en-GB"/>
        </w:rPr>
        <w:t xml:space="preserve">arising from the release </w:t>
      </w:r>
      <w:r w:rsidR="00351E35" w:rsidRPr="007D3437">
        <w:rPr>
          <w:rFonts w:cs="Arial"/>
          <w:color w:val="000000" w:themeColor="text1"/>
          <w:szCs w:val="22"/>
          <w:lang w:val="en-GB"/>
        </w:rPr>
        <w:t xml:space="preserve">of GM </w:t>
      </w:r>
      <w:r w:rsidR="005B129E" w:rsidRPr="007D3437">
        <w:rPr>
          <w:rFonts w:cs="Arial"/>
          <w:color w:val="000000" w:themeColor="text1"/>
          <w:szCs w:val="22"/>
          <w:lang w:val="en-GB"/>
        </w:rPr>
        <w:t xml:space="preserve">food crops into the </w:t>
      </w:r>
      <w:r w:rsidRPr="007D3437">
        <w:rPr>
          <w:rFonts w:cs="Arial"/>
          <w:color w:val="000000" w:themeColor="text1"/>
          <w:szCs w:val="22"/>
          <w:lang w:val="en-GB"/>
        </w:rPr>
        <w:t>environment</w:t>
      </w:r>
      <w:r w:rsidR="000B2D91" w:rsidRPr="007D3437">
        <w:rPr>
          <w:rFonts w:cs="Arial"/>
          <w:color w:val="000000" w:themeColor="text1"/>
          <w:szCs w:val="22"/>
          <w:lang w:val="en-GB"/>
        </w:rPr>
        <w:t>, and</w:t>
      </w:r>
    </w:p>
    <w:p w:rsidR="00351E35" w:rsidRPr="007D3437" w:rsidRDefault="00351E35" w:rsidP="00351E35">
      <w:pPr>
        <w:pStyle w:val="ListParagraph"/>
        <w:numPr>
          <w:ilvl w:val="0"/>
          <w:numId w:val="41"/>
        </w:numPr>
        <w:ind w:left="567" w:hanging="567"/>
        <w:contextualSpacing/>
        <w:rPr>
          <w:rFonts w:cs="Arial"/>
          <w:color w:val="000000" w:themeColor="text1"/>
          <w:szCs w:val="22"/>
          <w:lang w:val="en-GB"/>
        </w:rPr>
      </w:pPr>
      <w:r w:rsidRPr="007D3437">
        <w:rPr>
          <w:rFonts w:cs="Arial"/>
          <w:color w:val="000000" w:themeColor="text1"/>
          <w:szCs w:val="22"/>
          <w:lang w:val="en-GB"/>
        </w:rPr>
        <w:t>the safety of animal feed</w:t>
      </w:r>
      <w:r w:rsidR="008A7198" w:rsidRPr="007D3437">
        <w:rPr>
          <w:rFonts w:cs="Arial"/>
          <w:color w:val="000000" w:themeColor="text1"/>
          <w:szCs w:val="22"/>
          <w:lang w:val="en-GB"/>
        </w:rPr>
        <w:t>,</w:t>
      </w:r>
      <w:r w:rsidRPr="007D3437">
        <w:rPr>
          <w:rFonts w:cs="Arial"/>
          <w:color w:val="000000" w:themeColor="text1"/>
          <w:szCs w:val="22"/>
          <w:lang w:val="en-GB"/>
        </w:rPr>
        <w:t xml:space="preserve"> or </w:t>
      </w:r>
      <w:r w:rsidR="008A7198" w:rsidRPr="007D3437">
        <w:rPr>
          <w:rFonts w:cs="Arial"/>
          <w:color w:val="000000" w:themeColor="text1"/>
          <w:szCs w:val="22"/>
          <w:lang w:val="en-GB"/>
        </w:rPr>
        <w:t xml:space="preserve">food produced from </w:t>
      </w:r>
      <w:r w:rsidRPr="007D3437">
        <w:rPr>
          <w:rFonts w:cs="Arial"/>
          <w:color w:val="000000" w:themeColor="text1"/>
          <w:szCs w:val="22"/>
          <w:lang w:val="en-GB"/>
        </w:rPr>
        <w:t xml:space="preserve">animals </w:t>
      </w:r>
      <w:r w:rsidR="008A7198" w:rsidRPr="007D3437">
        <w:rPr>
          <w:rFonts w:cs="Arial"/>
          <w:color w:val="000000" w:themeColor="text1"/>
          <w:szCs w:val="22"/>
          <w:lang w:val="en-GB"/>
        </w:rPr>
        <w:t xml:space="preserve">that consume </w:t>
      </w:r>
      <w:r w:rsidRPr="007D3437">
        <w:rPr>
          <w:rFonts w:cs="Arial"/>
          <w:color w:val="000000" w:themeColor="text1"/>
          <w:szCs w:val="22"/>
          <w:lang w:val="en-GB"/>
        </w:rPr>
        <w:t xml:space="preserve">GM </w:t>
      </w:r>
      <w:r w:rsidR="008A7198" w:rsidRPr="007D3437">
        <w:rPr>
          <w:rFonts w:cs="Arial"/>
          <w:color w:val="000000" w:themeColor="text1"/>
          <w:szCs w:val="22"/>
          <w:lang w:val="en-GB"/>
        </w:rPr>
        <w:t>feed</w:t>
      </w:r>
      <w:r w:rsidR="000B2D91" w:rsidRPr="007D3437">
        <w:rPr>
          <w:rFonts w:cs="Arial"/>
          <w:color w:val="000000" w:themeColor="text1"/>
          <w:szCs w:val="22"/>
          <w:lang w:val="en-GB"/>
        </w:rPr>
        <w:t>.</w:t>
      </w:r>
    </w:p>
    <w:p w:rsidR="000B2D91" w:rsidRPr="007D3437" w:rsidRDefault="000B2D91" w:rsidP="000B2D91">
      <w:pPr>
        <w:contextualSpacing/>
        <w:rPr>
          <w:rFonts w:cs="Arial"/>
          <w:color w:val="000000" w:themeColor="text1"/>
          <w:szCs w:val="22"/>
          <w:lang w:val="en-GB"/>
        </w:rPr>
      </w:pPr>
    </w:p>
    <w:p w:rsidR="00351E35" w:rsidRPr="007D3437" w:rsidRDefault="000B2D91" w:rsidP="000B2D91">
      <w:pPr>
        <w:contextualSpacing/>
        <w:rPr>
          <w:rFonts w:cs="Arial"/>
          <w:color w:val="000000" w:themeColor="text1"/>
          <w:szCs w:val="22"/>
          <w:lang w:val="en-GB"/>
        </w:rPr>
      </w:pPr>
      <w:r w:rsidRPr="007D3437">
        <w:rPr>
          <w:rFonts w:cs="Arial"/>
          <w:color w:val="000000" w:themeColor="text1"/>
          <w:szCs w:val="22"/>
          <w:lang w:val="en-GB"/>
        </w:rPr>
        <w:t>F</w:t>
      </w:r>
      <w:r w:rsidR="00351E35" w:rsidRPr="007D3437">
        <w:rPr>
          <w:rFonts w:cs="Arial"/>
          <w:color w:val="000000" w:themeColor="text1"/>
          <w:szCs w:val="22"/>
          <w:lang w:val="en-GB"/>
        </w:rPr>
        <w:t xml:space="preserve">ood derived from </w:t>
      </w:r>
      <w:r w:rsidRPr="007D3437">
        <w:rPr>
          <w:rFonts w:cs="Arial"/>
          <w:color w:val="000000" w:themeColor="text1"/>
          <w:szCs w:val="22"/>
          <w:lang w:val="en-GB"/>
        </w:rPr>
        <w:t xml:space="preserve">the non-GM (conventional) plant with an accepted history of safe use is used as the benchmark for the comparative analysis. </w:t>
      </w:r>
    </w:p>
    <w:p w:rsidR="00351E35" w:rsidRPr="007D3437" w:rsidRDefault="00351E35" w:rsidP="00351E35">
      <w:pPr>
        <w:pStyle w:val="Header"/>
        <w:tabs>
          <w:tab w:val="clear" w:pos="4153"/>
          <w:tab w:val="clear" w:pos="8306"/>
        </w:tabs>
        <w:rPr>
          <w:rFonts w:eastAsia="Batang" w:cs="Arial"/>
          <w:color w:val="000000" w:themeColor="text1"/>
          <w:szCs w:val="22"/>
          <w:lang w:val="en-GB"/>
        </w:rPr>
      </w:pPr>
    </w:p>
    <w:p w:rsidR="00A97087" w:rsidRPr="007D3437" w:rsidRDefault="00F563D8" w:rsidP="00960878">
      <w:pPr>
        <w:pStyle w:val="BodyText"/>
        <w:rPr>
          <w:rFonts w:eastAsia="Batang" w:cs="Arial"/>
          <w:i w:val="0"/>
          <w:szCs w:val="22"/>
          <w:lang w:val="en-GB"/>
        </w:rPr>
      </w:pPr>
      <w:r w:rsidRPr="007D3437">
        <w:rPr>
          <w:rFonts w:eastAsia="Batang" w:cs="Arial"/>
          <w:i w:val="0"/>
          <w:szCs w:val="22"/>
          <w:lang w:val="en-GB"/>
        </w:rPr>
        <w:t>The</w:t>
      </w:r>
      <w:r w:rsidR="0003205A" w:rsidRPr="007D3437">
        <w:rPr>
          <w:rFonts w:eastAsia="Batang" w:cs="Arial"/>
          <w:i w:val="0"/>
          <w:szCs w:val="22"/>
          <w:lang w:val="en-GB"/>
        </w:rPr>
        <w:t xml:space="preserve"> Applicant </w:t>
      </w:r>
      <w:r w:rsidRPr="007D3437">
        <w:rPr>
          <w:rFonts w:eastAsia="Batang" w:cs="Arial"/>
          <w:i w:val="0"/>
          <w:szCs w:val="22"/>
          <w:lang w:val="en-GB"/>
        </w:rPr>
        <w:t xml:space="preserve">anticipates </w:t>
      </w:r>
      <w:r w:rsidR="0003205A" w:rsidRPr="007D3437">
        <w:rPr>
          <w:rFonts w:eastAsia="Batang" w:cs="Arial"/>
          <w:i w:val="0"/>
          <w:szCs w:val="22"/>
          <w:lang w:val="en-GB"/>
        </w:rPr>
        <w:t>that</w:t>
      </w:r>
      <w:r w:rsidR="00581084" w:rsidRPr="007D3437">
        <w:rPr>
          <w:rFonts w:eastAsia="Batang" w:cs="Arial"/>
          <w:i w:val="0"/>
          <w:szCs w:val="22"/>
          <w:lang w:val="en-GB"/>
        </w:rPr>
        <w:t xml:space="preserve"> </w:t>
      </w:r>
      <w:r w:rsidR="0038659C" w:rsidRPr="007D3437">
        <w:rPr>
          <w:rFonts w:eastAsia="Batang" w:cs="Arial"/>
          <w:i w:val="0"/>
          <w:szCs w:val="22"/>
          <w:lang w:val="en-GB"/>
        </w:rPr>
        <w:t xml:space="preserve">canola 73496 </w:t>
      </w:r>
      <w:r w:rsidR="000C29A0" w:rsidRPr="007D3437">
        <w:rPr>
          <w:rFonts w:eastAsia="Batang" w:cs="Arial"/>
          <w:i w:val="0"/>
          <w:szCs w:val="22"/>
          <w:lang w:val="en-GB"/>
        </w:rPr>
        <w:t xml:space="preserve">will be </w:t>
      </w:r>
      <w:r w:rsidR="0029497B" w:rsidRPr="007D3437">
        <w:rPr>
          <w:rFonts w:eastAsia="Batang" w:cs="Arial"/>
          <w:i w:val="0"/>
          <w:szCs w:val="22"/>
          <w:lang w:val="en-GB"/>
        </w:rPr>
        <w:t xml:space="preserve">commercially </w:t>
      </w:r>
      <w:r w:rsidR="0003205A" w:rsidRPr="007D3437">
        <w:rPr>
          <w:rFonts w:eastAsia="Batang" w:cs="Arial"/>
          <w:i w:val="0"/>
          <w:szCs w:val="22"/>
          <w:lang w:val="en-GB"/>
        </w:rPr>
        <w:t>cultivated in major c</w:t>
      </w:r>
      <w:r w:rsidR="002A7E11" w:rsidRPr="007D3437">
        <w:rPr>
          <w:rFonts w:eastAsia="Batang" w:cs="Arial"/>
          <w:i w:val="0"/>
          <w:szCs w:val="22"/>
          <w:lang w:val="en-GB"/>
        </w:rPr>
        <w:t>anola-</w:t>
      </w:r>
      <w:r w:rsidR="0003205A" w:rsidRPr="007D3437">
        <w:rPr>
          <w:rFonts w:eastAsia="Batang" w:cs="Arial"/>
          <w:i w:val="0"/>
          <w:szCs w:val="22"/>
          <w:lang w:val="en-GB"/>
        </w:rPr>
        <w:t xml:space="preserve">producing </w:t>
      </w:r>
      <w:r w:rsidR="002A7E11" w:rsidRPr="007D3437">
        <w:rPr>
          <w:rFonts w:eastAsia="Batang" w:cs="Arial"/>
          <w:i w:val="0"/>
          <w:szCs w:val="22"/>
          <w:lang w:val="en-GB"/>
        </w:rPr>
        <w:t>regions</w:t>
      </w:r>
      <w:r w:rsidR="0003205A" w:rsidRPr="007D3437">
        <w:rPr>
          <w:rFonts w:eastAsia="Batang" w:cs="Arial"/>
          <w:i w:val="0"/>
          <w:szCs w:val="22"/>
          <w:lang w:val="en-GB"/>
        </w:rPr>
        <w:t xml:space="preserve">, including </w:t>
      </w:r>
      <w:r w:rsidR="000C29A0" w:rsidRPr="007D3437">
        <w:rPr>
          <w:rFonts w:eastAsia="Batang" w:cs="Arial"/>
          <w:i w:val="0"/>
          <w:szCs w:val="22"/>
          <w:lang w:val="en-GB"/>
        </w:rPr>
        <w:t xml:space="preserve">North America and Australia. </w:t>
      </w:r>
      <w:r w:rsidRPr="007D3437">
        <w:rPr>
          <w:rFonts w:eastAsia="Batang" w:cs="Arial"/>
          <w:i w:val="0"/>
          <w:szCs w:val="22"/>
          <w:lang w:val="en-GB"/>
        </w:rPr>
        <w:t>F</w:t>
      </w:r>
      <w:r w:rsidR="0003205A" w:rsidRPr="007D3437">
        <w:rPr>
          <w:rFonts w:eastAsia="Batang" w:cs="Arial"/>
          <w:i w:val="0"/>
          <w:szCs w:val="22"/>
          <w:lang w:val="en-GB"/>
        </w:rPr>
        <w:t xml:space="preserve">ood products </w:t>
      </w:r>
      <w:r w:rsidR="000C29A0" w:rsidRPr="007D3437">
        <w:rPr>
          <w:rFonts w:eastAsia="Batang" w:cs="Arial"/>
          <w:i w:val="0"/>
          <w:szCs w:val="22"/>
          <w:lang w:val="en-GB"/>
        </w:rPr>
        <w:t xml:space="preserve">derived from </w:t>
      </w:r>
      <w:r w:rsidR="002A7E11" w:rsidRPr="007D3437">
        <w:rPr>
          <w:rFonts w:eastAsia="Batang" w:cs="Arial"/>
          <w:i w:val="0"/>
          <w:szCs w:val="22"/>
          <w:lang w:val="en-GB"/>
        </w:rPr>
        <w:t>canola line 73496</w:t>
      </w:r>
      <w:r w:rsidR="000C29A0" w:rsidRPr="007D3437">
        <w:rPr>
          <w:rFonts w:eastAsia="Batang" w:cs="Arial"/>
          <w:i w:val="0"/>
          <w:szCs w:val="22"/>
          <w:lang w:val="en-GB"/>
        </w:rPr>
        <w:t xml:space="preserve"> </w:t>
      </w:r>
      <w:r w:rsidR="0003205A" w:rsidRPr="007D3437">
        <w:rPr>
          <w:rFonts w:eastAsia="Batang" w:cs="Arial"/>
          <w:i w:val="0"/>
          <w:szCs w:val="22"/>
          <w:lang w:val="en-GB"/>
        </w:rPr>
        <w:t xml:space="preserve">would </w:t>
      </w:r>
      <w:r w:rsidRPr="007D3437">
        <w:rPr>
          <w:rFonts w:eastAsia="Batang" w:cs="Arial"/>
          <w:i w:val="0"/>
          <w:szCs w:val="22"/>
          <w:lang w:val="en-GB"/>
        </w:rPr>
        <w:t xml:space="preserve">therefore be expected to </w:t>
      </w:r>
      <w:r w:rsidR="0003205A" w:rsidRPr="007D3437">
        <w:rPr>
          <w:rFonts w:eastAsia="Batang" w:cs="Arial"/>
          <w:i w:val="0"/>
          <w:szCs w:val="22"/>
          <w:lang w:val="en-GB"/>
        </w:rPr>
        <w:t xml:space="preserve">enter the Australian and New Zealand food supply via </w:t>
      </w:r>
      <w:r w:rsidR="000C29A0" w:rsidRPr="007D3437">
        <w:rPr>
          <w:rFonts w:eastAsia="Batang" w:cs="Arial"/>
          <w:i w:val="0"/>
          <w:szCs w:val="22"/>
          <w:lang w:val="en-GB"/>
        </w:rPr>
        <w:t>domestic production in Australia, and via imported products.</w:t>
      </w:r>
    </w:p>
    <w:p w:rsidR="00BA41E6" w:rsidRPr="007D3437" w:rsidRDefault="00BA41E6" w:rsidP="00960878">
      <w:pPr>
        <w:pStyle w:val="BodyText"/>
        <w:rPr>
          <w:rFonts w:eastAsia="Batang" w:cs="Arial"/>
          <w:color w:val="000000" w:themeColor="text1"/>
          <w:szCs w:val="22"/>
          <w:lang w:val="en-GB"/>
        </w:rPr>
      </w:pPr>
    </w:p>
    <w:p w:rsidR="00EC38BB" w:rsidRPr="007D3437" w:rsidRDefault="00EC38BB" w:rsidP="00960878">
      <w:pPr>
        <w:rPr>
          <w:rFonts w:cs="Arial"/>
          <w:b/>
          <w:color w:val="000000" w:themeColor="text1"/>
          <w:szCs w:val="22"/>
          <w:lang w:val="en-GB"/>
        </w:rPr>
      </w:pPr>
      <w:r w:rsidRPr="007D3437">
        <w:rPr>
          <w:rFonts w:cs="Arial"/>
          <w:b/>
          <w:color w:val="000000" w:themeColor="text1"/>
          <w:szCs w:val="22"/>
          <w:lang w:val="en-GB"/>
        </w:rPr>
        <w:t>History of Use</w:t>
      </w:r>
    </w:p>
    <w:p w:rsidR="00EC38BB" w:rsidRPr="007D3437" w:rsidRDefault="00EC38BB" w:rsidP="00960878">
      <w:pPr>
        <w:pStyle w:val="BodyText"/>
        <w:rPr>
          <w:rFonts w:eastAsia="Batang" w:cs="Arial"/>
          <w:color w:val="000000" w:themeColor="text1"/>
          <w:szCs w:val="22"/>
          <w:lang w:val="en-GB"/>
        </w:rPr>
      </w:pPr>
    </w:p>
    <w:p w:rsidR="000D02FB" w:rsidRPr="007D3437" w:rsidRDefault="000D02FB" w:rsidP="000D02FB">
      <w:pPr>
        <w:rPr>
          <w:rFonts w:cs="Arial"/>
          <w:szCs w:val="22"/>
          <w:lang w:val="en-GB"/>
        </w:rPr>
      </w:pPr>
      <w:r w:rsidRPr="007D3437">
        <w:rPr>
          <w:rFonts w:cs="Arial"/>
          <w:szCs w:val="22"/>
          <w:lang w:val="en-GB"/>
        </w:rPr>
        <w:t>Canola is rapeseed (</w:t>
      </w:r>
      <w:r w:rsidRPr="007D3437">
        <w:rPr>
          <w:rFonts w:cs="Arial"/>
          <w:i/>
          <w:szCs w:val="22"/>
          <w:lang w:val="en-GB"/>
        </w:rPr>
        <w:t xml:space="preserve">Brassica napus, B. rapa </w:t>
      </w:r>
      <w:r w:rsidRPr="007D3437">
        <w:rPr>
          <w:rFonts w:cs="Arial"/>
          <w:szCs w:val="22"/>
          <w:lang w:val="en-GB"/>
        </w:rPr>
        <w:t>or</w:t>
      </w:r>
      <w:r w:rsidRPr="007D3437">
        <w:rPr>
          <w:rFonts w:cs="Arial"/>
          <w:i/>
          <w:szCs w:val="22"/>
          <w:lang w:val="en-GB"/>
        </w:rPr>
        <w:t xml:space="preserve"> B. juncea</w:t>
      </w:r>
      <w:r w:rsidRPr="007D3437">
        <w:rPr>
          <w:rFonts w:cs="Arial"/>
          <w:szCs w:val="22"/>
          <w:lang w:val="en-GB"/>
        </w:rPr>
        <w:t>) which has been conventionally bred to contain less than 2% erucic acid and less than 30 micromoles of glucosinolates per gram of seed solids, by definition. Rapeseed is the second largest oilseed crop in the world behind soybean, although annual production is around 25% of that of soybean.</w:t>
      </w:r>
    </w:p>
    <w:p w:rsidR="007D3437" w:rsidRPr="007D3437" w:rsidRDefault="007D3437" w:rsidP="000D02FB">
      <w:pPr>
        <w:rPr>
          <w:rFonts w:eastAsia="Batang" w:cs="Arial"/>
          <w:szCs w:val="22"/>
          <w:lang w:val="en-GB"/>
        </w:rPr>
      </w:pPr>
      <w:r w:rsidRPr="007D3437">
        <w:rPr>
          <w:rFonts w:eastAsia="Batang" w:cs="Arial"/>
          <w:szCs w:val="22"/>
          <w:lang w:val="en-GB"/>
        </w:rPr>
        <w:br w:type="page"/>
      </w:r>
    </w:p>
    <w:p w:rsidR="000D02FB" w:rsidRPr="007D3437" w:rsidRDefault="000D02FB" w:rsidP="000D02FB">
      <w:pPr>
        <w:rPr>
          <w:rFonts w:cs="Arial"/>
          <w:szCs w:val="22"/>
          <w:lang w:val="en-GB"/>
        </w:rPr>
      </w:pPr>
      <w:r w:rsidRPr="007D3437">
        <w:rPr>
          <w:rFonts w:cs="Arial"/>
          <w:szCs w:val="22"/>
          <w:lang w:val="en-GB"/>
        </w:rPr>
        <w:lastRenderedPageBreak/>
        <w:t xml:space="preserve">Canola seeds are processed into two major products, oil and meal. The oil is the major product for human consumption, being used directly for cooking and </w:t>
      </w:r>
      <w:r w:rsidR="00DE34DF" w:rsidRPr="007D3437">
        <w:rPr>
          <w:rFonts w:cs="Arial"/>
          <w:szCs w:val="22"/>
          <w:lang w:val="en-GB"/>
        </w:rPr>
        <w:t xml:space="preserve">as an ingredient </w:t>
      </w:r>
      <w:r w:rsidRPr="007D3437">
        <w:rPr>
          <w:rFonts w:cs="Arial"/>
          <w:szCs w:val="22"/>
          <w:lang w:val="en-GB"/>
        </w:rPr>
        <w:t>in a variety of manufactured food products. Canola oil is the third largest source of vegetable oil in the world after soybean oil and palm oil. Whole canola seeds are being used increasingly in products such as breads.</w:t>
      </w:r>
    </w:p>
    <w:p w:rsidR="000D02FB" w:rsidRPr="007D3437" w:rsidRDefault="000D02FB" w:rsidP="000D02FB">
      <w:pPr>
        <w:pStyle w:val="Header"/>
        <w:tabs>
          <w:tab w:val="clear" w:pos="4153"/>
          <w:tab w:val="clear" w:pos="8306"/>
        </w:tabs>
        <w:rPr>
          <w:rFonts w:eastAsia="Batang" w:cs="Arial"/>
          <w:color w:val="000000" w:themeColor="text1"/>
          <w:szCs w:val="22"/>
          <w:lang w:val="en-GB"/>
        </w:rPr>
      </w:pPr>
    </w:p>
    <w:p w:rsidR="00B31394" w:rsidRPr="007D3437" w:rsidRDefault="00B31394" w:rsidP="00960878">
      <w:pPr>
        <w:rPr>
          <w:rFonts w:cs="Arial"/>
          <w:b/>
          <w:color w:val="000000" w:themeColor="text1"/>
          <w:szCs w:val="22"/>
          <w:lang w:val="en-GB"/>
        </w:rPr>
      </w:pPr>
      <w:r w:rsidRPr="007D3437">
        <w:rPr>
          <w:rFonts w:cs="Arial"/>
          <w:b/>
          <w:color w:val="000000" w:themeColor="text1"/>
          <w:szCs w:val="22"/>
          <w:lang w:val="en-GB"/>
        </w:rPr>
        <w:t>Molecular Characterisation</w:t>
      </w:r>
    </w:p>
    <w:p w:rsidR="004B5538" w:rsidRPr="007D3437" w:rsidRDefault="004B5538" w:rsidP="00960878">
      <w:pPr>
        <w:pStyle w:val="BodyText"/>
        <w:rPr>
          <w:rFonts w:eastAsia="Batang" w:cs="Arial"/>
          <w:color w:val="000000" w:themeColor="text1"/>
          <w:szCs w:val="22"/>
          <w:lang w:val="en-GB"/>
        </w:rPr>
      </w:pPr>
    </w:p>
    <w:p w:rsidR="0004060A" w:rsidRPr="007D3437" w:rsidRDefault="0004060A" w:rsidP="0004060A">
      <w:pPr>
        <w:rPr>
          <w:rFonts w:cs="Arial"/>
          <w:szCs w:val="22"/>
          <w:lang w:val="en-GB"/>
        </w:rPr>
      </w:pPr>
      <w:r w:rsidRPr="007D3437">
        <w:rPr>
          <w:rFonts w:cs="Arial"/>
          <w:szCs w:val="22"/>
          <w:lang w:val="en-GB"/>
        </w:rPr>
        <w:t>The</w:t>
      </w:r>
      <w:r w:rsidR="002C07AD" w:rsidRPr="007D3437">
        <w:rPr>
          <w:rFonts w:cs="Arial"/>
          <w:szCs w:val="22"/>
          <w:lang w:val="en-GB"/>
        </w:rPr>
        <w:t xml:space="preserve"> novel gene in canola line 73496</w:t>
      </w:r>
      <w:r w:rsidR="00CC47AE" w:rsidRPr="007D3437">
        <w:rPr>
          <w:rFonts w:cs="Arial"/>
          <w:szCs w:val="22"/>
          <w:lang w:val="en-GB"/>
        </w:rPr>
        <w:t>,</w:t>
      </w:r>
      <w:r w:rsidR="002C07AD" w:rsidRPr="007D3437">
        <w:rPr>
          <w:rFonts w:cs="Arial"/>
          <w:szCs w:val="22"/>
          <w:lang w:val="en-GB"/>
        </w:rPr>
        <w:t xml:space="preserve"> </w:t>
      </w:r>
      <w:r w:rsidRPr="007D3437">
        <w:rPr>
          <w:rFonts w:cs="Arial"/>
          <w:i/>
          <w:szCs w:val="22"/>
          <w:lang w:val="en-GB"/>
        </w:rPr>
        <w:t>gat4621</w:t>
      </w:r>
      <w:r w:rsidR="00CC47AE" w:rsidRPr="007D3437">
        <w:rPr>
          <w:rFonts w:cs="Arial"/>
          <w:szCs w:val="22"/>
          <w:lang w:val="en-GB"/>
        </w:rPr>
        <w:t xml:space="preserve">, </w:t>
      </w:r>
      <w:r w:rsidRPr="007D3437">
        <w:rPr>
          <w:rFonts w:cs="Arial"/>
          <w:szCs w:val="22"/>
          <w:lang w:val="en-GB"/>
        </w:rPr>
        <w:t>result</w:t>
      </w:r>
      <w:r w:rsidR="009B5833" w:rsidRPr="007D3437">
        <w:rPr>
          <w:rFonts w:cs="Arial"/>
          <w:szCs w:val="22"/>
          <w:lang w:val="en-GB"/>
        </w:rPr>
        <w:t xml:space="preserve">ed from </w:t>
      </w:r>
      <w:r w:rsidRPr="007D3437">
        <w:rPr>
          <w:rFonts w:cs="Arial"/>
          <w:szCs w:val="22"/>
          <w:lang w:val="en-GB"/>
        </w:rPr>
        <w:t xml:space="preserve">a multigene shuffling process </w:t>
      </w:r>
      <w:r w:rsidR="009F1752" w:rsidRPr="007D3437">
        <w:rPr>
          <w:rFonts w:cs="Arial"/>
          <w:szCs w:val="22"/>
          <w:lang w:val="en-GB"/>
        </w:rPr>
        <w:t xml:space="preserve">to derive an enzyme with optimised </w:t>
      </w:r>
      <w:r w:rsidR="009B5833" w:rsidRPr="007D3437">
        <w:rPr>
          <w:rFonts w:cs="Arial"/>
          <w:szCs w:val="22"/>
          <w:lang w:val="en-GB"/>
        </w:rPr>
        <w:t xml:space="preserve">catalytic </w:t>
      </w:r>
      <w:r w:rsidR="00DE34DF" w:rsidRPr="007D3437">
        <w:rPr>
          <w:rFonts w:cs="Arial"/>
          <w:szCs w:val="22"/>
          <w:lang w:val="en-GB"/>
        </w:rPr>
        <w:t xml:space="preserve">activity </w:t>
      </w:r>
      <w:r w:rsidR="009F1752" w:rsidRPr="007D3437">
        <w:rPr>
          <w:rFonts w:cs="Arial"/>
          <w:szCs w:val="22"/>
          <w:lang w:val="en-GB"/>
        </w:rPr>
        <w:t xml:space="preserve">on glyphosate. </w:t>
      </w:r>
      <w:r w:rsidRPr="007D3437">
        <w:rPr>
          <w:rFonts w:cs="Arial"/>
          <w:szCs w:val="22"/>
          <w:lang w:val="en-GB"/>
        </w:rPr>
        <w:t xml:space="preserve">The </w:t>
      </w:r>
      <w:r w:rsidR="009B5833" w:rsidRPr="007D3437">
        <w:rPr>
          <w:rFonts w:cs="Arial"/>
          <w:szCs w:val="22"/>
          <w:lang w:val="en-GB"/>
        </w:rPr>
        <w:t xml:space="preserve">original </w:t>
      </w:r>
      <w:r w:rsidR="00DE34DF" w:rsidRPr="007D3437">
        <w:rPr>
          <w:rFonts w:cs="Arial"/>
          <w:i/>
          <w:szCs w:val="22"/>
          <w:lang w:val="en-GB"/>
        </w:rPr>
        <w:t>gat</w:t>
      </w:r>
      <w:r w:rsidR="00DE34DF" w:rsidRPr="007D3437">
        <w:rPr>
          <w:rFonts w:cs="Arial"/>
          <w:szCs w:val="22"/>
          <w:lang w:val="en-GB"/>
        </w:rPr>
        <w:t xml:space="preserve"> </w:t>
      </w:r>
      <w:r w:rsidRPr="007D3437">
        <w:rPr>
          <w:rFonts w:cs="Arial"/>
          <w:szCs w:val="22"/>
          <w:lang w:val="en-GB"/>
        </w:rPr>
        <w:t>gene sequences</w:t>
      </w:r>
      <w:r w:rsidR="009B5833" w:rsidRPr="007D3437">
        <w:rPr>
          <w:rFonts w:cs="Arial"/>
          <w:szCs w:val="22"/>
          <w:lang w:val="en-GB"/>
        </w:rPr>
        <w:t xml:space="preserve"> were</w:t>
      </w:r>
      <w:r w:rsidRPr="007D3437">
        <w:rPr>
          <w:rFonts w:cs="Arial"/>
          <w:szCs w:val="22"/>
          <w:lang w:val="en-GB"/>
        </w:rPr>
        <w:t xml:space="preserve"> isolated from three strains of </w:t>
      </w:r>
      <w:r w:rsidRPr="007D3437">
        <w:rPr>
          <w:rFonts w:cs="Arial"/>
          <w:i/>
          <w:szCs w:val="22"/>
          <w:lang w:val="en-GB"/>
        </w:rPr>
        <w:t>B</w:t>
      </w:r>
      <w:r w:rsidR="00294506" w:rsidRPr="007D3437">
        <w:rPr>
          <w:rFonts w:cs="Arial"/>
          <w:i/>
          <w:szCs w:val="22"/>
          <w:lang w:val="en-GB"/>
        </w:rPr>
        <w:t>acillus</w:t>
      </w:r>
      <w:r w:rsidRPr="007D3437">
        <w:rPr>
          <w:rFonts w:cs="Arial"/>
          <w:i/>
          <w:szCs w:val="22"/>
          <w:lang w:val="en-GB"/>
        </w:rPr>
        <w:t xml:space="preserve"> licheniformis</w:t>
      </w:r>
      <w:r w:rsidRPr="007D3437">
        <w:rPr>
          <w:rFonts w:cs="Arial"/>
          <w:szCs w:val="22"/>
          <w:lang w:val="en-GB"/>
        </w:rPr>
        <w:t>. The relevant gene</w:t>
      </w:r>
      <w:r w:rsidR="00741C21" w:rsidRPr="007D3437">
        <w:rPr>
          <w:rFonts w:cs="Arial"/>
          <w:szCs w:val="22"/>
          <w:lang w:val="en-GB"/>
        </w:rPr>
        <w:t>s</w:t>
      </w:r>
      <w:r w:rsidRPr="007D3437">
        <w:rPr>
          <w:rFonts w:cs="Arial"/>
          <w:szCs w:val="22"/>
          <w:lang w:val="en-GB"/>
        </w:rPr>
        <w:t xml:space="preserve">  w</w:t>
      </w:r>
      <w:r w:rsidR="00741C21" w:rsidRPr="007D3437">
        <w:rPr>
          <w:rFonts w:cs="Arial"/>
          <w:szCs w:val="22"/>
          <w:lang w:val="en-GB"/>
        </w:rPr>
        <w:t>ere</w:t>
      </w:r>
      <w:r w:rsidRPr="007D3437">
        <w:rPr>
          <w:rFonts w:cs="Arial"/>
          <w:szCs w:val="22"/>
          <w:lang w:val="en-GB"/>
        </w:rPr>
        <w:t xml:space="preserve"> identified using a mass spectrometry method t</w:t>
      </w:r>
      <w:r w:rsidR="009B5833" w:rsidRPr="007D3437">
        <w:rPr>
          <w:rFonts w:cs="Arial"/>
          <w:szCs w:val="22"/>
          <w:lang w:val="en-GB"/>
        </w:rPr>
        <w:t xml:space="preserve">hat </w:t>
      </w:r>
      <w:r w:rsidRPr="007D3437">
        <w:rPr>
          <w:rFonts w:cs="Arial"/>
          <w:szCs w:val="22"/>
          <w:lang w:val="en-GB"/>
        </w:rPr>
        <w:t>detect</w:t>
      </w:r>
      <w:r w:rsidR="009B5833" w:rsidRPr="007D3437">
        <w:rPr>
          <w:rFonts w:cs="Arial"/>
          <w:szCs w:val="22"/>
          <w:lang w:val="en-GB"/>
        </w:rPr>
        <w:t>ed</w:t>
      </w:r>
      <w:r w:rsidRPr="007D3437">
        <w:rPr>
          <w:rFonts w:cs="Arial"/>
          <w:szCs w:val="22"/>
          <w:lang w:val="en-GB"/>
        </w:rPr>
        <w:t xml:space="preserve"> the product</w:t>
      </w:r>
      <w:r w:rsidR="009B5833" w:rsidRPr="007D3437">
        <w:rPr>
          <w:rFonts w:cs="Arial"/>
          <w:szCs w:val="22"/>
          <w:lang w:val="en-GB"/>
        </w:rPr>
        <w:t xml:space="preserve"> of interest</w:t>
      </w:r>
      <w:r w:rsidRPr="007D3437">
        <w:rPr>
          <w:rFonts w:cs="Arial"/>
          <w:szCs w:val="22"/>
          <w:lang w:val="en-GB"/>
        </w:rPr>
        <w:t xml:space="preserve">, </w:t>
      </w:r>
      <w:r w:rsidRPr="007D3437">
        <w:rPr>
          <w:rFonts w:cs="Arial"/>
          <w:i/>
          <w:szCs w:val="22"/>
          <w:lang w:val="en-GB"/>
        </w:rPr>
        <w:t>N</w:t>
      </w:r>
      <w:r w:rsidRPr="007D3437">
        <w:rPr>
          <w:rFonts w:cs="Arial"/>
          <w:szCs w:val="22"/>
          <w:lang w:val="en-GB"/>
        </w:rPr>
        <w:t>-acetylglyphosate</w:t>
      </w:r>
      <w:r w:rsidR="009B5833" w:rsidRPr="007D3437">
        <w:rPr>
          <w:rFonts w:cs="Arial"/>
          <w:szCs w:val="22"/>
          <w:lang w:val="en-GB"/>
        </w:rPr>
        <w:t xml:space="preserve">. </w:t>
      </w:r>
    </w:p>
    <w:p w:rsidR="0004060A" w:rsidRPr="007D3437" w:rsidRDefault="0004060A" w:rsidP="00960878">
      <w:pPr>
        <w:pStyle w:val="BodyText"/>
        <w:rPr>
          <w:rFonts w:eastAsia="Batang" w:cs="Arial"/>
          <w:i w:val="0"/>
          <w:color w:val="000000" w:themeColor="text1"/>
          <w:szCs w:val="22"/>
          <w:lang w:val="en-GB"/>
        </w:rPr>
      </w:pPr>
    </w:p>
    <w:p w:rsidR="00BC1BE8" w:rsidRPr="007D3437" w:rsidRDefault="002C07AD" w:rsidP="002C07AD">
      <w:pPr>
        <w:pStyle w:val="BodyText"/>
        <w:rPr>
          <w:rFonts w:cs="Arial"/>
          <w:i w:val="0"/>
          <w:color w:val="000000" w:themeColor="text1"/>
          <w:szCs w:val="22"/>
          <w:lang w:val="en-GB"/>
        </w:rPr>
      </w:pPr>
      <w:r w:rsidRPr="007D3437">
        <w:rPr>
          <w:rFonts w:eastAsia="Batang" w:cs="Arial"/>
          <w:i w:val="0"/>
          <w:color w:val="000000" w:themeColor="text1"/>
          <w:szCs w:val="22"/>
          <w:lang w:val="en-GB"/>
        </w:rPr>
        <w:t xml:space="preserve">Comprehensive molecular analyses of canola line 73496 indicated that one intact copy of the </w:t>
      </w:r>
      <w:r w:rsidRPr="007D3437">
        <w:rPr>
          <w:rFonts w:eastAsia="Batang" w:cs="Arial"/>
          <w:color w:val="000000" w:themeColor="text1"/>
          <w:szCs w:val="22"/>
          <w:lang w:val="en-GB"/>
        </w:rPr>
        <w:t>gat4621</w:t>
      </w:r>
      <w:r w:rsidRPr="007D3437">
        <w:rPr>
          <w:rFonts w:eastAsia="Batang" w:cs="Arial"/>
          <w:i w:val="0"/>
          <w:color w:val="000000" w:themeColor="text1"/>
          <w:szCs w:val="22"/>
          <w:lang w:val="en-GB"/>
        </w:rPr>
        <w:t xml:space="preserve"> </w:t>
      </w:r>
      <w:r w:rsidR="00FE4943" w:rsidRPr="007D3437">
        <w:rPr>
          <w:rFonts w:eastAsia="Batang" w:cs="Arial"/>
          <w:i w:val="0"/>
          <w:color w:val="000000" w:themeColor="text1"/>
          <w:szCs w:val="22"/>
          <w:lang w:val="en-GB"/>
        </w:rPr>
        <w:t>gene expression cassette</w:t>
      </w:r>
      <w:r w:rsidR="009B5833" w:rsidRPr="007D3437">
        <w:rPr>
          <w:rFonts w:eastAsia="Batang" w:cs="Arial"/>
          <w:i w:val="0"/>
          <w:color w:val="000000" w:themeColor="text1"/>
          <w:szCs w:val="22"/>
          <w:lang w:val="en-GB"/>
        </w:rPr>
        <w:t xml:space="preserve"> is </w:t>
      </w:r>
      <w:r w:rsidR="00FE4943" w:rsidRPr="007D3437">
        <w:rPr>
          <w:rFonts w:eastAsia="Batang" w:cs="Arial"/>
          <w:i w:val="0"/>
          <w:color w:val="000000" w:themeColor="text1"/>
          <w:szCs w:val="22"/>
          <w:lang w:val="en-GB"/>
        </w:rPr>
        <w:t xml:space="preserve">present </w:t>
      </w:r>
      <w:r w:rsidRPr="007D3437">
        <w:rPr>
          <w:rFonts w:eastAsia="Batang" w:cs="Arial"/>
          <w:i w:val="0"/>
          <w:color w:val="000000" w:themeColor="text1"/>
          <w:szCs w:val="22"/>
          <w:lang w:val="en-GB"/>
        </w:rPr>
        <w:t xml:space="preserve">at a single insertion site in the plant. </w:t>
      </w:r>
      <w:r w:rsidR="00912B84" w:rsidRPr="007D3437">
        <w:rPr>
          <w:rFonts w:cs="Arial"/>
          <w:i w:val="0"/>
          <w:color w:val="000000" w:themeColor="text1"/>
          <w:szCs w:val="22"/>
          <w:lang w:val="en-GB"/>
        </w:rPr>
        <w:t>Plasmid backbone analysis shows no extraneous sequences derived from the plasmid were incorporated into the c</w:t>
      </w:r>
      <w:r w:rsidRPr="007D3437">
        <w:rPr>
          <w:rFonts w:cs="Arial"/>
          <w:i w:val="0"/>
          <w:color w:val="000000" w:themeColor="text1"/>
          <w:szCs w:val="22"/>
          <w:lang w:val="en-GB"/>
        </w:rPr>
        <w:t>anola</w:t>
      </w:r>
      <w:r w:rsidR="00912B84" w:rsidRPr="007D3437">
        <w:rPr>
          <w:rFonts w:cs="Arial"/>
          <w:i w:val="0"/>
          <w:color w:val="000000" w:themeColor="text1"/>
          <w:szCs w:val="22"/>
          <w:lang w:val="en-GB"/>
        </w:rPr>
        <w:t xml:space="preserve"> genome. </w:t>
      </w:r>
      <w:r w:rsidR="0003205A" w:rsidRPr="007D3437">
        <w:rPr>
          <w:rFonts w:cs="Arial"/>
          <w:i w:val="0"/>
          <w:color w:val="000000" w:themeColor="text1"/>
          <w:szCs w:val="22"/>
          <w:lang w:val="en-GB"/>
        </w:rPr>
        <w:t xml:space="preserve">The introduced genetic elements are stably inherited from one generation to the next. </w:t>
      </w:r>
      <w:r w:rsidR="00912B84" w:rsidRPr="007D3437">
        <w:rPr>
          <w:rFonts w:cs="Arial"/>
          <w:i w:val="0"/>
          <w:color w:val="000000" w:themeColor="text1"/>
          <w:szCs w:val="22"/>
          <w:lang w:val="en-GB"/>
        </w:rPr>
        <w:t xml:space="preserve">Bioinformatic analyses of </w:t>
      </w:r>
      <w:r w:rsidR="00741C21" w:rsidRPr="007D3437">
        <w:rPr>
          <w:rFonts w:cs="Arial"/>
          <w:i w:val="0"/>
          <w:color w:val="000000" w:themeColor="text1"/>
          <w:szCs w:val="22"/>
          <w:lang w:val="en-GB"/>
        </w:rPr>
        <w:t xml:space="preserve">open reading frames within </w:t>
      </w:r>
      <w:r w:rsidR="00912B84" w:rsidRPr="007D3437">
        <w:rPr>
          <w:rFonts w:cs="Arial"/>
          <w:i w:val="0"/>
          <w:color w:val="000000" w:themeColor="text1"/>
          <w:szCs w:val="22"/>
          <w:lang w:val="en-GB"/>
        </w:rPr>
        <w:t xml:space="preserve">the </w:t>
      </w:r>
      <w:r w:rsidRPr="007D3437">
        <w:rPr>
          <w:rFonts w:cs="Arial"/>
          <w:i w:val="0"/>
          <w:color w:val="000000" w:themeColor="text1"/>
          <w:szCs w:val="22"/>
          <w:lang w:val="en-GB"/>
        </w:rPr>
        <w:t xml:space="preserve">insert </w:t>
      </w:r>
      <w:r w:rsidR="00912B84" w:rsidRPr="007D3437">
        <w:rPr>
          <w:rFonts w:cs="Arial"/>
          <w:i w:val="0"/>
          <w:color w:val="000000" w:themeColor="text1"/>
          <w:szCs w:val="22"/>
          <w:lang w:val="en-GB"/>
        </w:rPr>
        <w:t xml:space="preserve">and junction regions in </w:t>
      </w:r>
      <w:r w:rsidRPr="007D3437">
        <w:rPr>
          <w:rFonts w:cs="Arial"/>
          <w:i w:val="0"/>
          <w:color w:val="000000" w:themeColor="text1"/>
          <w:szCs w:val="22"/>
          <w:lang w:val="en-GB"/>
        </w:rPr>
        <w:t xml:space="preserve">canola 73496 </w:t>
      </w:r>
      <w:r w:rsidR="00912B84" w:rsidRPr="007D3437">
        <w:rPr>
          <w:rFonts w:cs="Arial"/>
          <w:i w:val="0"/>
          <w:color w:val="000000" w:themeColor="text1"/>
          <w:szCs w:val="22"/>
          <w:lang w:val="en-GB"/>
        </w:rPr>
        <w:t xml:space="preserve">demonstrate no </w:t>
      </w:r>
      <w:r w:rsidR="00741C21" w:rsidRPr="007D3437">
        <w:rPr>
          <w:rFonts w:cs="Arial"/>
          <w:i w:val="0"/>
          <w:color w:val="000000" w:themeColor="text1"/>
          <w:szCs w:val="22"/>
          <w:lang w:val="en-GB"/>
        </w:rPr>
        <w:t xml:space="preserve">putative </w:t>
      </w:r>
      <w:r w:rsidR="00912B84" w:rsidRPr="007D3437">
        <w:rPr>
          <w:rFonts w:cs="Arial"/>
          <w:i w:val="0"/>
          <w:color w:val="000000" w:themeColor="text1"/>
          <w:szCs w:val="22"/>
          <w:lang w:val="en-GB"/>
        </w:rPr>
        <w:t xml:space="preserve">polypeptides with relevant homology to proteins that are known to be toxic, allergenic or have other biologically adverse properties. </w:t>
      </w:r>
    </w:p>
    <w:p w:rsidR="00B21277" w:rsidRPr="007D3437" w:rsidRDefault="00B21277">
      <w:pPr>
        <w:rPr>
          <w:rFonts w:cs="Arial"/>
          <w:b/>
          <w:color w:val="000000" w:themeColor="text1"/>
          <w:szCs w:val="22"/>
          <w:lang w:val="en-GB"/>
        </w:rPr>
      </w:pPr>
    </w:p>
    <w:p w:rsidR="008F2528" w:rsidRPr="007D3437" w:rsidRDefault="008F2528" w:rsidP="00960878">
      <w:pPr>
        <w:rPr>
          <w:rFonts w:cs="Arial"/>
          <w:b/>
          <w:color w:val="000000" w:themeColor="text1"/>
          <w:szCs w:val="22"/>
          <w:lang w:val="en-GB"/>
        </w:rPr>
      </w:pPr>
      <w:r w:rsidRPr="007D3437">
        <w:rPr>
          <w:rFonts w:cs="Arial"/>
          <w:b/>
          <w:color w:val="000000" w:themeColor="text1"/>
          <w:szCs w:val="22"/>
          <w:lang w:val="en-GB"/>
        </w:rPr>
        <w:t>Characterisation of Novel Protein</w:t>
      </w:r>
      <w:r w:rsidR="00BD40D1" w:rsidRPr="007D3437">
        <w:rPr>
          <w:rFonts w:cs="Arial"/>
          <w:b/>
          <w:color w:val="000000" w:themeColor="text1"/>
          <w:szCs w:val="22"/>
          <w:lang w:val="en-GB"/>
        </w:rPr>
        <w:t>s</w:t>
      </w:r>
    </w:p>
    <w:p w:rsidR="00382BE9" w:rsidRPr="007D3437" w:rsidRDefault="00382BE9" w:rsidP="00960878">
      <w:pPr>
        <w:pStyle w:val="BodyText"/>
        <w:rPr>
          <w:rFonts w:eastAsia="Batang" w:cs="Arial"/>
          <w:color w:val="000000" w:themeColor="text1"/>
          <w:szCs w:val="22"/>
          <w:lang w:val="en-GB"/>
        </w:rPr>
      </w:pPr>
    </w:p>
    <w:p w:rsidR="00B06A28" w:rsidRPr="007D3437" w:rsidRDefault="00BD40D1" w:rsidP="00960878">
      <w:pPr>
        <w:pStyle w:val="BodyText"/>
        <w:rPr>
          <w:rFonts w:eastAsia="Batang" w:cs="Arial"/>
          <w:i w:val="0"/>
          <w:color w:val="000000" w:themeColor="text1"/>
          <w:szCs w:val="22"/>
          <w:lang w:val="en-GB"/>
        </w:rPr>
      </w:pPr>
      <w:r w:rsidRPr="007D3437">
        <w:rPr>
          <w:rFonts w:cs="Arial"/>
          <w:i w:val="0"/>
          <w:szCs w:val="22"/>
          <w:lang w:val="en-GB"/>
        </w:rPr>
        <w:t>The newly expressed</w:t>
      </w:r>
      <w:r w:rsidR="00897156" w:rsidRPr="007D3437">
        <w:rPr>
          <w:rFonts w:cs="Arial"/>
          <w:i w:val="0"/>
          <w:szCs w:val="22"/>
          <w:lang w:val="en-GB"/>
        </w:rPr>
        <w:t xml:space="preserve"> protein</w:t>
      </w:r>
      <w:r w:rsidR="00741C21" w:rsidRPr="007D3437">
        <w:rPr>
          <w:rFonts w:cs="Arial"/>
          <w:i w:val="0"/>
          <w:szCs w:val="22"/>
          <w:lang w:val="en-GB"/>
        </w:rPr>
        <w:t xml:space="preserve">, </w:t>
      </w:r>
      <w:r w:rsidR="00897156" w:rsidRPr="007D3437">
        <w:rPr>
          <w:rFonts w:cs="Arial"/>
          <w:i w:val="0"/>
          <w:szCs w:val="22"/>
          <w:lang w:val="en-GB"/>
        </w:rPr>
        <w:t>GAT4621, was measur</w:t>
      </w:r>
      <w:r w:rsidR="0050462E" w:rsidRPr="007D3437">
        <w:rPr>
          <w:rFonts w:cs="Arial"/>
          <w:i w:val="0"/>
          <w:szCs w:val="22"/>
          <w:lang w:val="en-GB"/>
        </w:rPr>
        <w:t>ed</w:t>
      </w:r>
      <w:r w:rsidR="00897156" w:rsidRPr="007D3437">
        <w:rPr>
          <w:rFonts w:cs="Arial"/>
          <w:i w:val="0"/>
          <w:szCs w:val="22"/>
          <w:lang w:val="en-GB"/>
        </w:rPr>
        <w:t xml:space="preserve"> in whole plant, roots and seeds </w:t>
      </w:r>
      <w:r w:rsidR="009F77C6" w:rsidRPr="007D3437">
        <w:rPr>
          <w:rFonts w:eastAsia="Batang" w:cs="Arial"/>
          <w:i w:val="0"/>
          <w:color w:val="000000" w:themeColor="text1"/>
          <w:szCs w:val="22"/>
          <w:lang w:val="en-GB"/>
        </w:rPr>
        <w:t>at low levels</w:t>
      </w:r>
      <w:r w:rsidR="00897156" w:rsidRPr="007D3437">
        <w:rPr>
          <w:rFonts w:eastAsia="Batang" w:cs="Arial"/>
          <w:i w:val="0"/>
          <w:color w:val="000000" w:themeColor="text1"/>
          <w:szCs w:val="22"/>
          <w:lang w:val="en-GB"/>
        </w:rPr>
        <w:t>. Based on the percentage of total protein in the seeds, GAT4621 c</w:t>
      </w:r>
      <w:r w:rsidR="009F77C6" w:rsidRPr="007D3437">
        <w:rPr>
          <w:rFonts w:eastAsia="Batang" w:cs="Arial"/>
          <w:i w:val="0"/>
          <w:color w:val="000000" w:themeColor="text1"/>
          <w:szCs w:val="22"/>
          <w:lang w:val="en-GB"/>
        </w:rPr>
        <w:t>orrespond</w:t>
      </w:r>
      <w:r w:rsidR="00897156" w:rsidRPr="007D3437">
        <w:rPr>
          <w:rFonts w:eastAsia="Batang" w:cs="Arial"/>
          <w:i w:val="0"/>
          <w:color w:val="000000" w:themeColor="text1"/>
          <w:szCs w:val="22"/>
          <w:lang w:val="en-GB"/>
        </w:rPr>
        <w:t xml:space="preserve">s to </w:t>
      </w:r>
      <w:r w:rsidR="00B00A9B" w:rsidRPr="007D3437">
        <w:rPr>
          <w:rFonts w:eastAsia="Batang" w:cs="Arial"/>
          <w:i w:val="0"/>
          <w:color w:val="000000" w:themeColor="text1"/>
          <w:szCs w:val="22"/>
          <w:lang w:val="en-GB"/>
        </w:rPr>
        <w:t xml:space="preserve">approximately </w:t>
      </w:r>
      <w:r w:rsidR="009F77C6" w:rsidRPr="007D3437">
        <w:rPr>
          <w:rFonts w:eastAsia="Batang" w:cs="Arial"/>
          <w:i w:val="0"/>
          <w:color w:val="000000" w:themeColor="text1"/>
          <w:szCs w:val="22"/>
          <w:lang w:val="en-GB"/>
        </w:rPr>
        <w:t>0.00</w:t>
      </w:r>
      <w:r w:rsidR="00B00A9B" w:rsidRPr="007D3437">
        <w:rPr>
          <w:rFonts w:eastAsia="Batang" w:cs="Arial"/>
          <w:i w:val="0"/>
          <w:color w:val="000000" w:themeColor="text1"/>
          <w:szCs w:val="22"/>
          <w:lang w:val="en-GB"/>
        </w:rPr>
        <w:t>2</w:t>
      </w:r>
      <w:r w:rsidR="009F77C6" w:rsidRPr="007D3437">
        <w:rPr>
          <w:rFonts w:eastAsia="Batang" w:cs="Arial"/>
          <w:i w:val="0"/>
          <w:color w:val="000000" w:themeColor="text1"/>
          <w:szCs w:val="22"/>
          <w:lang w:val="en-GB"/>
        </w:rPr>
        <w:t>% of</w:t>
      </w:r>
      <w:r w:rsidR="00E24D98" w:rsidRPr="007D3437">
        <w:rPr>
          <w:rFonts w:eastAsia="Batang" w:cs="Arial"/>
          <w:i w:val="0"/>
          <w:color w:val="000000" w:themeColor="text1"/>
          <w:szCs w:val="22"/>
          <w:lang w:val="en-GB"/>
        </w:rPr>
        <w:t xml:space="preserve"> </w:t>
      </w:r>
      <w:r w:rsidR="00B00A9B" w:rsidRPr="007D3437">
        <w:rPr>
          <w:rFonts w:eastAsia="Batang" w:cs="Arial"/>
          <w:i w:val="0"/>
          <w:color w:val="000000" w:themeColor="text1"/>
          <w:szCs w:val="22"/>
          <w:lang w:val="en-GB"/>
        </w:rPr>
        <w:t xml:space="preserve">seed </w:t>
      </w:r>
      <w:r w:rsidR="009F77C6" w:rsidRPr="007D3437">
        <w:rPr>
          <w:rFonts w:eastAsia="Batang" w:cs="Arial"/>
          <w:i w:val="0"/>
          <w:color w:val="000000" w:themeColor="text1"/>
          <w:szCs w:val="22"/>
          <w:lang w:val="en-GB"/>
        </w:rPr>
        <w:t>protein</w:t>
      </w:r>
      <w:r w:rsidR="00B00A9B" w:rsidRPr="007D3437">
        <w:rPr>
          <w:rFonts w:eastAsia="Batang" w:cs="Arial"/>
          <w:i w:val="0"/>
          <w:color w:val="000000" w:themeColor="text1"/>
          <w:szCs w:val="22"/>
          <w:lang w:val="en-GB"/>
        </w:rPr>
        <w:t xml:space="preserve"> in canola line 73496. </w:t>
      </w:r>
    </w:p>
    <w:p w:rsidR="00454D62" w:rsidRPr="007D3437" w:rsidRDefault="00454D62" w:rsidP="00960878">
      <w:pPr>
        <w:rPr>
          <w:rFonts w:cs="Arial"/>
          <w:color w:val="000000" w:themeColor="text1"/>
          <w:szCs w:val="22"/>
          <w:lang w:val="en-GB"/>
        </w:rPr>
      </w:pPr>
    </w:p>
    <w:p w:rsidR="0029497B" w:rsidRPr="007D3437" w:rsidRDefault="00F80152" w:rsidP="00405123">
      <w:pPr>
        <w:rPr>
          <w:rFonts w:cs="Arial"/>
          <w:color w:val="000000" w:themeColor="text1"/>
          <w:szCs w:val="22"/>
          <w:lang w:val="en-GB"/>
        </w:rPr>
      </w:pPr>
      <w:r w:rsidRPr="007D3437">
        <w:rPr>
          <w:rFonts w:cs="Arial"/>
          <w:color w:val="000000" w:themeColor="text1"/>
          <w:szCs w:val="22"/>
          <w:lang w:val="en-GB"/>
        </w:rPr>
        <w:t>T</w:t>
      </w:r>
      <w:r w:rsidR="0029497B" w:rsidRPr="007D3437">
        <w:rPr>
          <w:rFonts w:cs="Arial"/>
          <w:color w:val="000000" w:themeColor="text1"/>
          <w:szCs w:val="22"/>
          <w:lang w:val="en-GB"/>
        </w:rPr>
        <w:t xml:space="preserve">he identity and physicochemical and functional properties of the </w:t>
      </w:r>
      <w:r w:rsidR="00405123" w:rsidRPr="007D3437">
        <w:rPr>
          <w:rFonts w:cs="Arial"/>
          <w:color w:val="000000" w:themeColor="text1"/>
          <w:szCs w:val="22"/>
          <w:lang w:val="en-GB"/>
        </w:rPr>
        <w:t>newly expressed protein</w:t>
      </w:r>
      <w:r w:rsidRPr="007D3437">
        <w:rPr>
          <w:rFonts w:cs="Arial"/>
          <w:color w:val="000000" w:themeColor="text1"/>
          <w:szCs w:val="22"/>
          <w:lang w:val="en-GB"/>
        </w:rPr>
        <w:t xml:space="preserve"> were confirmed via a number of laboratory studies. </w:t>
      </w:r>
      <w:r w:rsidR="0029497B" w:rsidRPr="007D3437">
        <w:rPr>
          <w:rFonts w:cs="Arial"/>
          <w:color w:val="000000" w:themeColor="text1"/>
          <w:szCs w:val="22"/>
          <w:lang w:val="en-GB"/>
        </w:rPr>
        <w:t xml:space="preserve">These studies demonstrated that the </w:t>
      </w:r>
      <w:r w:rsidR="00E24D98" w:rsidRPr="007D3437">
        <w:rPr>
          <w:rFonts w:cs="Arial"/>
          <w:color w:val="000000" w:themeColor="text1"/>
          <w:szCs w:val="22"/>
          <w:lang w:val="en-GB"/>
        </w:rPr>
        <w:t xml:space="preserve">GAT4621 </w:t>
      </w:r>
      <w:r w:rsidR="0029497B" w:rsidRPr="007D3437">
        <w:rPr>
          <w:rFonts w:cs="Arial"/>
          <w:color w:val="000000" w:themeColor="text1"/>
          <w:szCs w:val="22"/>
          <w:lang w:val="en-GB"/>
        </w:rPr>
        <w:t>protein conform</w:t>
      </w:r>
      <w:r w:rsidR="00E24D98" w:rsidRPr="007D3437">
        <w:rPr>
          <w:rFonts w:cs="Arial"/>
          <w:color w:val="000000" w:themeColor="text1"/>
          <w:szCs w:val="22"/>
          <w:lang w:val="en-GB"/>
        </w:rPr>
        <w:t>s</w:t>
      </w:r>
      <w:r w:rsidR="0029497B" w:rsidRPr="007D3437">
        <w:rPr>
          <w:rFonts w:cs="Arial"/>
          <w:color w:val="000000" w:themeColor="text1"/>
          <w:szCs w:val="22"/>
          <w:lang w:val="en-GB"/>
        </w:rPr>
        <w:t xml:space="preserve"> in size and amino acid sequence to that expected, </w:t>
      </w:r>
      <w:r w:rsidR="00E24D98" w:rsidRPr="007D3437">
        <w:rPr>
          <w:rFonts w:cs="Arial"/>
          <w:color w:val="000000" w:themeColor="text1"/>
          <w:szCs w:val="22"/>
          <w:lang w:val="en-GB"/>
        </w:rPr>
        <w:t>is</w:t>
      </w:r>
      <w:r w:rsidR="00405123" w:rsidRPr="007D3437">
        <w:rPr>
          <w:rFonts w:cs="Arial"/>
          <w:color w:val="000000" w:themeColor="text1"/>
          <w:szCs w:val="22"/>
          <w:lang w:val="en-GB"/>
        </w:rPr>
        <w:t xml:space="preserve"> not glycosylated in the plant, and </w:t>
      </w:r>
      <w:r w:rsidR="0029497B" w:rsidRPr="007D3437">
        <w:rPr>
          <w:rFonts w:cs="Arial"/>
          <w:color w:val="000000" w:themeColor="text1"/>
          <w:szCs w:val="22"/>
          <w:lang w:val="en-GB"/>
        </w:rPr>
        <w:t>exhibit</w:t>
      </w:r>
      <w:r w:rsidR="00E24D98" w:rsidRPr="007D3437">
        <w:rPr>
          <w:rFonts w:cs="Arial"/>
          <w:color w:val="000000" w:themeColor="text1"/>
          <w:szCs w:val="22"/>
          <w:lang w:val="en-GB"/>
        </w:rPr>
        <w:t>s</w:t>
      </w:r>
      <w:r w:rsidR="0029497B" w:rsidRPr="007D3437">
        <w:rPr>
          <w:rFonts w:cs="Arial"/>
          <w:color w:val="000000" w:themeColor="text1"/>
          <w:szCs w:val="22"/>
          <w:lang w:val="en-GB"/>
        </w:rPr>
        <w:t xml:space="preserve"> the expected </w:t>
      </w:r>
      <w:r w:rsidR="00405123" w:rsidRPr="007D3437">
        <w:rPr>
          <w:rFonts w:cs="Arial"/>
          <w:color w:val="000000" w:themeColor="text1"/>
          <w:szCs w:val="22"/>
          <w:lang w:val="en-GB"/>
        </w:rPr>
        <w:t xml:space="preserve">functional enzyme </w:t>
      </w:r>
      <w:r w:rsidR="0029497B" w:rsidRPr="007D3437">
        <w:rPr>
          <w:rFonts w:cs="Arial"/>
          <w:color w:val="000000" w:themeColor="text1"/>
          <w:szCs w:val="22"/>
          <w:lang w:val="en-GB"/>
        </w:rPr>
        <w:t>activity.</w:t>
      </w:r>
      <w:r w:rsidR="00E24D98" w:rsidRPr="007D3437">
        <w:rPr>
          <w:rFonts w:cs="Arial"/>
          <w:color w:val="000000" w:themeColor="text1"/>
          <w:szCs w:val="22"/>
          <w:lang w:val="en-GB"/>
        </w:rPr>
        <w:t xml:space="preserve"> Enzymes with acetyl transferase activity are ubiquitous in nature and are not associated with </w:t>
      </w:r>
      <w:r w:rsidR="00405123" w:rsidRPr="007D3437">
        <w:rPr>
          <w:rFonts w:cs="Arial"/>
          <w:color w:val="000000" w:themeColor="text1"/>
          <w:szCs w:val="22"/>
          <w:lang w:val="en-GB"/>
        </w:rPr>
        <w:t>known toxicity or allergenicity</w:t>
      </w:r>
      <w:r w:rsidR="00E24D98" w:rsidRPr="007D3437">
        <w:rPr>
          <w:rFonts w:cs="Arial"/>
          <w:color w:val="000000" w:themeColor="text1"/>
          <w:szCs w:val="22"/>
          <w:lang w:val="en-GB"/>
        </w:rPr>
        <w:t>. B</w:t>
      </w:r>
      <w:r w:rsidR="0029497B" w:rsidRPr="007D3437">
        <w:rPr>
          <w:rFonts w:cs="Arial"/>
          <w:color w:val="000000" w:themeColor="text1"/>
          <w:szCs w:val="22"/>
          <w:lang w:val="en-GB"/>
        </w:rPr>
        <w:t>ioinformatic studies confirm</w:t>
      </w:r>
      <w:r w:rsidR="00E24D98" w:rsidRPr="007D3437">
        <w:rPr>
          <w:rFonts w:cs="Arial"/>
          <w:color w:val="000000" w:themeColor="text1"/>
          <w:szCs w:val="22"/>
          <w:lang w:val="en-GB"/>
        </w:rPr>
        <w:t>ed</w:t>
      </w:r>
      <w:r w:rsidR="00405123" w:rsidRPr="007D3437">
        <w:rPr>
          <w:rFonts w:cs="Arial"/>
          <w:color w:val="000000" w:themeColor="text1"/>
          <w:szCs w:val="22"/>
          <w:lang w:val="en-GB"/>
        </w:rPr>
        <w:t xml:space="preserve"> the </w:t>
      </w:r>
      <w:r w:rsidR="0029497B" w:rsidRPr="007D3437">
        <w:rPr>
          <w:rFonts w:cs="Arial"/>
          <w:color w:val="000000" w:themeColor="text1"/>
          <w:szCs w:val="22"/>
          <w:lang w:val="en-GB"/>
        </w:rPr>
        <w:t xml:space="preserve">lack of any significant amino acid sequence similarity </w:t>
      </w:r>
      <w:r w:rsidR="00E24D98" w:rsidRPr="007D3437">
        <w:rPr>
          <w:rFonts w:cs="Arial"/>
          <w:color w:val="000000" w:themeColor="text1"/>
          <w:szCs w:val="22"/>
          <w:lang w:val="en-GB"/>
        </w:rPr>
        <w:t>between GAT4621 and k</w:t>
      </w:r>
      <w:r w:rsidR="0029497B" w:rsidRPr="007D3437">
        <w:rPr>
          <w:rFonts w:cs="Arial"/>
          <w:color w:val="000000" w:themeColor="text1"/>
          <w:szCs w:val="22"/>
          <w:lang w:val="en-GB"/>
        </w:rPr>
        <w:t xml:space="preserve">nown protein toxins </w:t>
      </w:r>
      <w:r w:rsidR="00E24D98" w:rsidRPr="007D3437">
        <w:rPr>
          <w:rFonts w:cs="Arial"/>
          <w:color w:val="000000" w:themeColor="text1"/>
          <w:szCs w:val="22"/>
          <w:lang w:val="en-GB"/>
        </w:rPr>
        <w:t>and</w:t>
      </w:r>
      <w:r w:rsidR="0029497B" w:rsidRPr="007D3437">
        <w:rPr>
          <w:rFonts w:cs="Arial"/>
          <w:color w:val="000000" w:themeColor="text1"/>
          <w:szCs w:val="22"/>
          <w:lang w:val="en-GB"/>
        </w:rPr>
        <w:t xml:space="preserve"> allergens</w:t>
      </w:r>
      <w:r w:rsidR="00405123" w:rsidRPr="007D3437">
        <w:rPr>
          <w:rFonts w:cs="Arial"/>
          <w:color w:val="000000" w:themeColor="text1"/>
          <w:szCs w:val="22"/>
          <w:lang w:val="en-GB"/>
        </w:rPr>
        <w:t xml:space="preserve">. In addition, </w:t>
      </w:r>
      <w:r w:rsidR="0029497B" w:rsidRPr="007D3437">
        <w:rPr>
          <w:rFonts w:cs="Arial"/>
          <w:color w:val="000000" w:themeColor="text1"/>
          <w:szCs w:val="22"/>
          <w:lang w:val="en-GB"/>
        </w:rPr>
        <w:t>digestibility studies demonstrate</w:t>
      </w:r>
      <w:r w:rsidR="00E24D98" w:rsidRPr="007D3437">
        <w:rPr>
          <w:rFonts w:cs="Arial"/>
          <w:color w:val="000000" w:themeColor="text1"/>
          <w:szCs w:val="22"/>
          <w:lang w:val="en-GB"/>
        </w:rPr>
        <w:t>d</w:t>
      </w:r>
      <w:r w:rsidR="00124633" w:rsidRPr="007D3437">
        <w:rPr>
          <w:rFonts w:cs="Arial"/>
          <w:color w:val="000000" w:themeColor="text1"/>
          <w:szCs w:val="22"/>
          <w:lang w:val="en-GB"/>
        </w:rPr>
        <w:t xml:space="preserve"> </w:t>
      </w:r>
      <w:r w:rsidR="0029497B" w:rsidRPr="007D3437">
        <w:rPr>
          <w:rFonts w:cs="Arial"/>
          <w:color w:val="000000" w:themeColor="text1"/>
          <w:szCs w:val="22"/>
          <w:lang w:val="en-GB"/>
        </w:rPr>
        <w:t xml:space="preserve">that </w:t>
      </w:r>
      <w:r w:rsidR="00E24D98" w:rsidRPr="007D3437">
        <w:rPr>
          <w:rFonts w:cs="Arial"/>
          <w:color w:val="000000" w:themeColor="text1"/>
          <w:szCs w:val="22"/>
          <w:lang w:val="en-GB"/>
        </w:rPr>
        <w:t>GAT4621</w:t>
      </w:r>
      <w:r w:rsidR="0029497B" w:rsidRPr="007D3437">
        <w:rPr>
          <w:rFonts w:cs="Arial"/>
          <w:color w:val="000000" w:themeColor="text1"/>
          <w:szCs w:val="22"/>
          <w:lang w:val="en-GB"/>
        </w:rPr>
        <w:t xml:space="preserve"> would be rapidly degraded in </w:t>
      </w:r>
      <w:r w:rsidR="00124633" w:rsidRPr="007D3437">
        <w:rPr>
          <w:rFonts w:cs="Arial"/>
          <w:color w:val="000000" w:themeColor="text1"/>
          <w:szCs w:val="22"/>
          <w:lang w:val="en-GB"/>
        </w:rPr>
        <w:t xml:space="preserve">the gastric environment if ingested. </w:t>
      </w:r>
      <w:r w:rsidR="00D04790" w:rsidRPr="007D3437">
        <w:rPr>
          <w:rFonts w:cs="Arial"/>
          <w:color w:val="000000" w:themeColor="text1"/>
          <w:szCs w:val="22"/>
          <w:lang w:val="en-GB"/>
        </w:rPr>
        <w:t xml:space="preserve">As determined in previous assessments of this protein, </w:t>
      </w:r>
      <w:r w:rsidR="0029497B" w:rsidRPr="007D3437">
        <w:rPr>
          <w:rFonts w:cs="Arial"/>
          <w:color w:val="000000" w:themeColor="text1"/>
          <w:szCs w:val="22"/>
          <w:lang w:val="en-GB"/>
        </w:rPr>
        <w:t xml:space="preserve">the evidence </w:t>
      </w:r>
      <w:r w:rsidR="00124633" w:rsidRPr="007D3437">
        <w:rPr>
          <w:rFonts w:cs="Arial"/>
          <w:color w:val="000000" w:themeColor="text1"/>
          <w:szCs w:val="22"/>
          <w:lang w:val="en-GB"/>
        </w:rPr>
        <w:t xml:space="preserve">supports the conclusion </w:t>
      </w:r>
      <w:r w:rsidR="0029497B" w:rsidRPr="007D3437">
        <w:rPr>
          <w:rFonts w:cs="Arial"/>
          <w:color w:val="000000" w:themeColor="text1"/>
          <w:szCs w:val="22"/>
          <w:lang w:val="en-GB"/>
        </w:rPr>
        <w:t xml:space="preserve">that </w:t>
      </w:r>
      <w:r w:rsidR="00E24D98" w:rsidRPr="007D3437">
        <w:rPr>
          <w:rFonts w:cs="Arial"/>
          <w:color w:val="000000" w:themeColor="text1"/>
          <w:szCs w:val="22"/>
          <w:lang w:val="en-GB"/>
        </w:rPr>
        <w:t xml:space="preserve">GAT4621 is </w:t>
      </w:r>
      <w:r w:rsidR="0029497B" w:rsidRPr="007D3437">
        <w:rPr>
          <w:rFonts w:cs="Arial"/>
          <w:color w:val="000000" w:themeColor="text1"/>
          <w:szCs w:val="22"/>
          <w:lang w:val="en-GB"/>
        </w:rPr>
        <w:t xml:space="preserve">unlikely to be toxic or allergenic </w:t>
      </w:r>
      <w:r w:rsidR="00124633" w:rsidRPr="007D3437">
        <w:rPr>
          <w:rFonts w:cs="Arial"/>
          <w:color w:val="000000" w:themeColor="text1"/>
          <w:szCs w:val="22"/>
          <w:lang w:val="en-GB"/>
        </w:rPr>
        <w:t>in</w:t>
      </w:r>
      <w:r w:rsidR="0029497B" w:rsidRPr="007D3437">
        <w:rPr>
          <w:rFonts w:cs="Arial"/>
          <w:color w:val="000000" w:themeColor="text1"/>
          <w:szCs w:val="22"/>
          <w:lang w:val="en-GB"/>
        </w:rPr>
        <w:t xml:space="preserve"> humans.</w:t>
      </w:r>
    </w:p>
    <w:p w:rsidR="00C251A6" w:rsidRPr="007D3437" w:rsidRDefault="00C251A6" w:rsidP="00960878">
      <w:pPr>
        <w:rPr>
          <w:rFonts w:cs="Arial"/>
          <w:color w:val="000000" w:themeColor="text1"/>
          <w:szCs w:val="22"/>
          <w:lang w:val="en-GB"/>
        </w:rPr>
      </w:pPr>
    </w:p>
    <w:p w:rsidR="00B65B12" w:rsidRPr="007D3437" w:rsidRDefault="00B65B12" w:rsidP="00B65B12">
      <w:pPr>
        <w:rPr>
          <w:rFonts w:cs="Arial"/>
          <w:b/>
          <w:color w:val="000000" w:themeColor="text1"/>
          <w:szCs w:val="22"/>
          <w:lang w:val="en-GB"/>
        </w:rPr>
      </w:pPr>
      <w:r w:rsidRPr="007D3437">
        <w:rPr>
          <w:rFonts w:cs="Arial"/>
          <w:b/>
          <w:color w:val="000000" w:themeColor="text1"/>
          <w:szCs w:val="22"/>
          <w:lang w:val="en-GB"/>
        </w:rPr>
        <w:t>Herbicide Metabolites</w:t>
      </w:r>
    </w:p>
    <w:p w:rsidR="00B65B12" w:rsidRPr="007D3437" w:rsidRDefault="00B65B12" w:rsidP="00B65B12">
      <w:pPr>
        <w:rPr>
          <w:rFonts w:cs="Arial"/>
          <w:color w:val="000000" w:themeColor="text1"/>
          <w:szCs w:val="22"/>
          <w:lang w:val="en-GB"/>
        </w:rPr>
      </w:pPr>
    </w:p>
    <w:p w:rsidR="00B65B12" w:rsidRPr="007D3437" w:rsidRDefault="00B65B12" w:rsidP="00B65B12">
      <w:pPr>
        <w:rPr>
          <w:rFonts w:cs="Arial"/>
          <w:color w:val="000000" w:themeColor="text1"/>
          <w:szCs w:val="22"/>
          <w:lang w:val="en-GB"/>
        </w:rPr>
      </w:pPr>
      <w:r w:rsidRPr="007D3437">
        <w:rPr>
          <w:rFonts w:cs="Arial"/>
          <w:color w:val="000000" w:themeColor="text1"/>
          <w:szCs w:val="22"/>
          <w:lang w:val="en-GB"/>
        </w:rPr>
        <w:t>Expression of</w:t>
      </w:r>
      <w:r w:rsidR="0050462E" w:rsidRPr="007D3437">
        <w:rPr>
          <w:rFonts w:cs="Arial"/>
          <w:color w:val="000000" w:themeColor="text1"/>
          <w:szCs w:val="22"/>
          <w:lang w:val="en-GB"/>
        </w:rPr>
        <w:t xml:space="preserve"> GAT4621 in canola line 73496 </w:t>
      </w:r>
      <w:r w:rsidRPr="007D3437">
        <w:rPr>
          <w:rFonts w:cs="Arial"/>
          <w:color w:val="000000" w:themeColor="text1"/>
          <w:szCs w:val="22"/>
          <w:lang w:val="en-GB"/>
        </w:rPr>
        <w:t xml:space="preserve">results in the </w:t>
      </w:r>
      <w:r w:rsidR="0050462E" w:rsidRPr="007D3437">
        <w:rPr>
          <w:rFonts w:cs="Arial"/>
          <w:color w:val="000000" w:themeColor="text1"/>
          <w:szCs w:val="22"/>
          <w:lang w:val="en-GB"/>
        </w:rPr>
        <w:t xml:space="preserve">acetylation </w:t>
      </w:r>
      <w:r w:rsidRPr="007D3437">
        <w:rPr>
          <w:rFonts w:cs="Arial"/>
          <w:color w:val="000000" w:themeColor="text1"/>
          <w:szCs w:val="22"/>
          <w:lang w:val="en-GB"/>
        </w:rPr>
        <w:t xml:space="preserve">of </w:t>
      </w:r>
      <w:r w:rsidR="0050462E" w:rsidRPr="007D3437">
        <w:rPr>
          <w:rFonts w:cs="Arial"/>
          <w:color w:val="000000" w:themeColor="text1"/>
          <w:szCs w:val="22"/>
          <w:lang w:val="en-GB"/>
        </w:rPr>
        <w:t xml:space="preserve">glyphosate in the plant </w:t>
      </w:r>
      <w:r w:rsidRPr="007D3437">
        <w:rPr>
          <w:rFonts w:cs="Arial"/>
          <w:color w:val="000000" w:themeColor="text1"/>
          <w:szCs w:val="22"/>
          <w:lang w:val="en-GB"/>
        </w:rPr>
        <w:t xml:space="preserve">and produces the metabolite </w:t>
      </w:r>
      <w:r w:rsidR="0050462E" w:rsidRPr="007D3437">
        <w:rPr>
          <w:rFonts w:cs="Arial"/>
          <w:i/>
          <w:color w:val="000000" w:themeColor="text1"/>
          <w:szCs w:val="22"/>
          <w:lang w:val="en-GB"/>
        </w:rPr>
        <w:t>N</w:t>
      </w:r>
      <w:r w:rsidR="0050462E" w:rsidRPr="007D3437">
        <w:rPr>
          <w:rFonts w:cs="Arial"/>
          <w:color w:val="000000" w:themeColor="text1"/>
          <w:szCs w:val="22"/>
          <w:lang w:val="en-GB"/>
        </w:rPr>
        <w:t xml:space="preserve">-acetyl glyphosate (NAG), which has no herbicidal activity. </w:t>
      </w:r>
      <w:r w:rsidRPr="007D3437">
        <w:rPr>
          <w:rFonts w:cs="Arial"/>
          <w:color w:val="000000" w:themeColor="text1"/>
          <w:szCs w:val="22"/>
          <w:lang w:val="en-GB"/>
        </w:rPr>
        <w:t>The results of</w:t>
      </w:r>
      <w:r w:rsidR="0050462E" w:rsidRPr="007D3437">
        <w:rPr>
          <w:rFonts w:cs="Arial"/>
          <w:color w:val="000000" w:themeColor="text1"/>
          <w:szCs w:val="22"/>
          <w:lang w:val="en-GB"/>
        </w:rPr>
        <w:t xml:space="preserve"> metabolism studies of crops expressing GAT4621</w:t>
      </w:r>
      <w:r w:rsidRPr="007D3437">
        <w:rPr>
          <w:rFonts w:cs="Arial"/>
          <w:color w:val="000000" w:themeColor="text1"/>
          <w:szCs w:val="22"/>
          <w:lang w:val="en-GB"/>
        </w:rPr>
        <w:t xml:space="preserve"> </w:t>
      </w:r>
      <w:r w:rsidR="003553A4" w:rsidRPr="007D3437">
        <w:rPr>
          <w:rFonts w:cs="Arial"/>
          <w:color w:val="000000" w:themeColor="text1"/>
          <w:szCs w:val="22"/>
          <w:lang w:val="en-GB"/>
        </w:rPr>
        <w:t>demonstrated that NAG was formed as the main metabolite</w:t>
      </w:r>
      <w:r w:rsidR="008563DA" w:rsidRPr="007D3437">
        <w:rPr>
          <w:rFonts w:cs="Arial"/>
          <w:color w:val="000000" w:themeColor="text1"/>
          <w:szCs w:val="22"/>
          <w:lang w:val="en-GB"/>
        </w:rPr>
        <w:t xml:space="preserve">, and this was confirmed in the residue </w:t>
      </w:r>
      <w:r w:rsidR="00F44508" w:rsidRPr="007D3437">
        <w:rPr>
          <w:rFonts w:cs="Arial"/>
          <w:color w:val="000000" w:themeColor="text1"/>
          <w:szCs w:val="22"/>
          <w:lang w:val="en-GB"/>
        </w:rPr>
        <w:t xml:space="preserve">analysis of </w:t>
      </w:r>
      <w:r w:rsidR="008563DA" w:rsidRPr="007D3437">
        <w:rPr>
          <w:rFonts w:cs="Arial"/>
          <w:color w:val="000000" w:themeColor="text1"/>
          <w:szCs w:val="22"/>
          <w:lang w:val="en-GB"/>
        </w:rPr>
        <w:t xml:space="preserve">seeds from </w:t>
      </w:r>
      <w:r w:rsidR="00F44508" w:rsidRPr="007D3437">
        <w:rPr>
          <w:rFonts w:cs="Arial"/>
          <w:color w:val="000000" w:themeColor="text1"/>
          <w:szCs w:val="22"/>
          <w:lang w:val="en-GB"/>
        </w:rPr>
        <w:t xml:space="preserve">herbicide-treated canola line 73496 </w:t>
      </w:r>
      <w:r w:rsidR="008563DA" w:rsidRPr="007D3437">
        <w:rPr>
          <w:rFonts w:cs="Arial"/>
          <w:color w:val="000000" w:themeColor="text1"/>
          <w:szCs w:val="22"/>
          <w:lang w:val="en-GB"/>
        </w:rPr>
        <w:t>grown at test sites in Canada. After processing of the seeds, total herbicide residues</w:t>
      </w:r>
      <w:r w:rsidR="00A32D11" w:rsidRPr="007D3437">
        <w:rPr>
          <w:rFonts w:cs="Arial"/>
          <w:color w:val="000000" w:themeColor="text1"/>
          <w:szCs w:val="22"/>
          <w:lang w:val="en-GB"/>
        </w:rPr>
        <w:t xml:space="preserve"> (glyphosate and metabolites)</w:t>
      </w:r>
      <w:r w:rsidR="008563DA" w:rsidRPr="007D3437">
        <w:rPr>
          <w:rFonts w:cs="Arial"/>
          <w:color w:val="000000" w:themeColor="text1"/>
          <w:szCs w:val="22"/>
          <w:lang w:val="en-GB"/>
        </w:rPr>
        <w:t xml:space="preserve"> in canola oil were below the limit of detection (&lt;0.02 </w:t>
      </w:r>
      <w:r w:rsidR="00A32D11" w:rsidRPr="007D3437">
        <w:rPr>
          <w:rFonts w:cs="Arial"/>
          <w:color w:val="000000" w:themeColor="text1"/>
          <w:szCs w:val="22"/>
          <w:lang w:val="en-GB"/>
        </w:rPr>
        <w:t>ppm).</w:t>
      </w:r>
      <w:r w:rsidR="00E8214E" w:rsidRPr="007D3437">
        <w:rPr>
          <w:rFonts w:cs="Arial"/>
          <w:color w:val="000000" w:themeColor="text1"/>
          <w:szCs w:val="22"/>
          <w:lang w:val="en-GB"/>
        </w:rPr>
        <w:t xml:space="preserve"> </w:t>
      </w:r>
      <w:r w:rsidR="00EC5751" w:rsidRPr="007D3437">
        <w:rPr>
          <w:rFonts w:cs="Arial"/>
          <w:color w:val="000000" w:themeColor="text1"/>
          <w:szCs w:val="22"/>
          <w:lang w:val="en-GB"/>
        </w:rPr>
        <w:t>In the absenc</w:t>
      </w:r>
      <w:r w:rsidRPr="007D3437">
        <w:rPr>
          <w:rFonts w:cs="Arial"/>
          <w:color w:val="000000" w:themeColor="text1"/>
          <w:szCs w:val="22"/>
          <w:lang w:val="en-GB"/>
        </w:rPr>
        <w:t>e of any significant exposure to either parent herbicide or metabolites</w:t>
      </w:r>
      <w:r w:rsidR="00A32D11" w:rsidRPr="007D3437">
        <w:rPr>
          <w:rFonts w:cs="Arial"/>
          <w:color w:val="000000" w:themeColor="text1"/>
          <w:szCs w:val="22"/>
          <w:lang w:val="en-GB"/>
        </w:rPr>
        <w:t xml:space="preserve"> in canola oil</w:t>
      </w:r>
      <w:r w:rsidR="00EC5751" w:rsidRPr="007D3437">
        <w:rPr>
          <w:rFonts w:cs="Arial"/>
          <w:color w:val="000000" w:themeColor="text1"/>
          <w:szCs w:val="22"/>
          <w:lang w:val="en-GB"/>
        </w:rPr>
        <w:t>,</w:t>
      </w:r>
      <w:r w:rsidRPr="007D3437">
        <w:rPr>
          <w:rFonts w:cs="Arial"/>
          <w:color w:val="000000" w:themeColor="text1"/>
          <w:szCs w:val="22"/>
          <w:lang w:val="en-GB"/>
        </w:rPr>
        <w:t xml:space="preserve"> the risk to public health and safety is negligible.</w:t>
      </w:r>
    </w:p>
    <w:p w:rsidR="00E8214E" w:rsidRPr="007D3437" w:rsidRDefault="00E8214E" w:rsidP="00B65B12">
      <w:pPr>
        <w:rPr>
          <w:rFonts w:cs="Arial"/>
          <w:color w:val="000000" w:themeColor="text1"/>
          <w:szCs w:val="22"/>
          <w:lang w:val="en-GB"/>
        </w:rPr>
      </w:pPr>
    </w:p>
    <w:p w:rsidR="007D3437" w:rsidRPr="007D3437" w:rsidRDefault="007D3437" w:rsidP="00960878">
      <w:pPr>
        <w:rPr>
          <w:rFonts w:cs="Arial"/>
          <w:b/>
          <w:color w:val="000000" w:themeColor="text1"/>
          <w:szCs w:val="22"/>
          <w:lang w:val="en-GB"/>
        </w:rPr>
      </w:pPr>
      <w:r w:rsidRPr="007D3437">
        <w:rPr>
          <w:rFonts w:cs="Arial"/>
          <w:b/>
          <w:color w:val="000000" w:themeColor="text1"/>
          <w:szCs w:val="22"/>
          <w:lang w:val="en-GB"/>
        </w:rPr>
        <w:br w:type="page"/>
      </w:r>
    </w:p>
    <w:p w:rsidR="001915FE" w:rsidRPr="007D3437" w:rsidRDefault="00BE799A" w:rsidP="00960878">
      <w:pPr>
        <w:rPr>
          <w:rFonts w:cs="Arial"/>
          <w:b/>
          <w:color w:val="000000" w:themeColor="text1"/>
          <w:szCs w:val="22"/>
          <w:lang w:val="en-GB"/>
        </w:rPr>
      </w:pPr>
      <w:r w:rsidRPr="007D3437">
        <w:rPr>
          <w:rFonts w:cs="Arial"/>
          <w:b/>
          <w:color w:val="000000" w:themeColor="text1"/>
          <w:szCs w:val="22"/>
          <w:lang w:val="en-GB"/>
        </w:rPr>
        <w:lastRenderedPageBreak/>
        <w:t>C</w:t>
      </w:r>
      <w:r w:rsidR="001915FE" w:rsidRPr="007D3437">
        <w:rPr>
          <w:rFonts w:cs="Arial"/>
          <w:b/>
          <w:color w:val="000000" w:themeColor="text1"/>
          <w:szCs w:val="22"/>
          <w:lang w:val="en-GB"/>
        </w:rPr>
        <w:t>ompositional Analyses</w:t>
      </w:r>
    </w:p>
    <w:p w:rsidR="00870458" w:rsidRPr="007D3437" w:rsidRDefault="00870458" w:rsidP="00960878">
      <w:pPr>
        <w:rPr>
          <w:color w:val="000000" w:themeColor="text1"/>
          <w:lang w:val="en-GB"/>
        </w:rPr>
      </w:pPr>
    </w:p>
    <w:p w:rsidR="009A4744" w:rsidRPr="007D3437" w:rsidRDefault="0029497B" w:rsidP="00960878">
      <w:pPr>
        <w:pStyle w:val="BodyText"/>
        <w:rPr>
          <w:rFonts w:eastAsia="Batang" w:cs="Arial"/>
          <w:i w:val="0"/>
          <w:color w:val="000000" w:themeColor="text1"/>
          <w:szCs w:val="22"/>
          <w:lang w:val="en-GB"/>
        </w:rPr>
      </w:pPr>
      <w:r w:rsidRPr="007D3437">
        <w:rPr>
          <w:rFonts w:eastAsia="Batang" w:cs="Arial"/>
          <w:i w:val="0"/>
          <w:color w:val="000000" w:themeColor="text1"/>
          <w:szCs w:val="22"/>
          <w:lang w:val="en-GB"/>
        </w:rPr>
        <w:t xml:space="preserve">Detailed compositional analyses </w:t>
      </w:r>
      <w:r w:rsidR="009A4744" w:rsidRPr="007D3437">
        <w:rPr>
          <w:rFonts w:eastAsia="Batang" w:cs="Arial"/>
          <w:i w:val="0"/>
          <w:color w:val="000000" w:themeColor="text1"/>
          <w:szCs w:val="22"/>
          <w:lang w:val="en-GB"/>
        </w:rPr>
        <w:t>were conducted on</w:t>
      </w:r>
      <w:r w:rsidRPr="007D3437">
        <w:rPr>
          <w:rFonts w:eastAsia="Batang" w:cs="Arial"/>
          <w:i w:val="0"/>
          <w:color w:val="000000" w:themeColor="text1"/>
          <w:szCs w:val="22"/>
          <w:lang w:val="en-GB"/>
        </w:rPr>
        <w:t xml:space="preserve"> seed from </w:t>
      </w:r>
      <w:r w:rsidR="007F1C47" w:rsidRPr="007D3437">
        <w:rPr>
          <w:rFonts w:eastAsia="Batang" w:cs="Arial"/>
          <w:i w:val="0"/>
          <w:color w:val="000000" w:themeColor="text1"/>
          <w:szCs w:val="22"/>
          <w:lang w:val="en-GB"/>
        </w:rPr>
        <w:t xml:space="preserve">canola line 73496 and a non-GM </w:t>
      </w:r>
      <w:r w:rsidR="009A4744" w:rsidRPr="007D3437">
        <w:rPr>
          <w:rFonts w:eastAsia="Batang" w:cs="Arial"/>
          <w:i w:val="0"/>
          <w:color w:val="000000" w:themeColor="text1"/>
          <w:szCs w:val="22"/>
          <w:lang w:val="en-GB"/>
        </w:rPr>
        <w:t>control line</w:t>
      </w:r>
      <w:r w:rsidR="007F1C47" w:rsidRPr="007D3437">
        <w:rPr>
          <w:rFonts w:eastAsia="Batang" w:cs="Arial"/>
          <w:i w:val="0"/>
          <w:color w:val="000000" w:themeColor="text1"/>
          <w:szCs w:val="22"/>
          <w:lang w:val="en-GB"/>
        </w:rPr>
        <w:t xml:space="preserve"> </w:t>
      </w:r>
      <w:r w:rsidR="009A4744" w:rsidRPr="007D3437">
        <w:rPr>
          <w:rFonts w:eastAsia="Batang" w:cs="Arial"/>
          <w:i w:val="0"/>
          <w:color w:val="000000" w:themeColor="text1"/>
          <w:szCs w:val="22"/>
          <w:lang w:val="en-GB"/>
        </w:rPr>
        <w:t xml:space="preserve">grown in field trials </w:t>
      </w:r>
      <w:r w:rsidR="007F1C47" w:rsidRPr="007D3437">
        <w:rPr>
          <w:rFonts w:eastAsia="Batang" w:cs="Arial"/>
          <w:i w:val="0"/>
          <w:color w:val="000000" w:themeColor="text1"/>
          <w:szCs w:val="22"/>
          <w:lang w:val="en-GB"/>
        </w:rPr>
        <w:t xml:space="preserve">in Canada and the </w:t>
      </w:r>
      <w:r w:rsidR="009A4744" w:rsidRPr="007D3437">
        <w:rPr>
          <w:rFonts w:eastAsia="Batang" w:cs="Arial"/>
          <w:i w:val="0"/>
          <w:color w:val="000000" w:themeColor="text1"/>
          <w:szCs w:val="22"/>
          <w:lang w:val="en-GB"/>
        </w:rPr>
        <w:t xml:space="preserve">United States. </w:t>
      </w:r>
      <w:r w:rsidR="007F1C47" w:rsidRPr="007D3437">
        <w:rPr>
          <w:rFonts w:eastAsia="Batang" w:cs="Arial"/>
          <w:i w:val="0"/>
          <w:color w:val="000000" w:themeColor="text1"/>
          <w:szCs w:val="22"/>
          <w:lang w:val="en-GB"/>
        </w:rPr>
        <w:t xml:space="preserve">Canola line 73496 </w:t>
      </w:r>
      <w:r w:rsidR="009A4744" w:rsidRPr="007D3437">
        <w:rPr>
          <w:rFonts w:eastAsia="Batang" w:cs="Arial"/>
          <w:i w:val="0"/>
          <w:color w:val="000000" w:themeColor="text1"/>
          <w:szCs w:val="22"/>
          <w:lang w:val="en-GB"/>
        </w:rPr>
        <w:t xml:space="preserve">plants were sprayed with </w:t>
      </w:r>
      <w:r w:rsidR="007F1C47" w:rsidRPr="007D3437">
        <w:rPr>
          <w:rFonts w:eastAsia="Batang" w:cs="Arial"/>
          <w:i w:val="0"/>
          <w:color w:val="000000" w:themeColor="text1"/>
          <w:szCs w:val="22"/>
          <w:lang w:val="en-GB"/>
        </w:rPr>
        <w:t xml:space="preserve">glyphosate herbicide at </w:t>
      </w:r>
      <w:r w:rsidR="009A4744" w:rsidRPr="007D3437">
        <w:rPr>
          <w:rFonts w:eastAsia="Batang" w:cs="Arial"/>
          <w:i w:val="0"/>
          <w:color w:val="000000" w:themeColor="text1"/>
          <w:szCs w:val="22"/>
          <w:lang w:val="en-GB"/>
        </w:rPr>
        <w:t>particular stages of growth</w:t>
      </w:r>
      <w:r w:rsidR="007F1C47" w:rsidRPr="007D3437">
        <w:rPr>
          <w:rFonts w:eastAsia="Batang" w:cs="Arial"/>
          <w:i w:val="0"/>
          <w:color w:val="000000" w:themeColor="text1"/>
          <w:szCs w:val="22"/>
          <w:lang w:val="en-GB"/>
        </w:rPr>
        <w:t>,</w:t>
      </w:r>
      <w:r w:rsidR="009A4744" w:rsidRPr="007D3437">
        <w:rPr>
          <w:rFonts w:eastAsia="Batang" w:cs="Arial"/>
          <w:i w:val="0"/>
          <w:color w:val="000000" w:themeColor="text1"/>
          <w:szCs w:val="22"/>
          <w:lang w:val="en-GB"/>
        </w:rPr>
        <w:t xml:space="preserve"> and all lines were grown under normal agricultural conditions.</w:t>
      </w:r>
    </w:p>
    <w:p w:rsidR="009A4744" w:rsidRPr="007D3437" w:rsidRDefault="009A4744" w:rsidP="00960878">
      <w:pPr>
        <w:pStyle w:val="BodyText"/>
        <w:rPr>
          <w:rFonts w:eastAsia="Batang" w:cs="Arial"/>
          <w:i w:val="0"/>
          <w:color w:val="000000" w:themeColor="text1"/>
          <w:szCs w:val="22"/>
          <w:lang w:val="en-GB"/>
        </w:rPr>
      </w:pPr>
    </w:p>
    <w:p w:rsidR="00454D62" w:rsidRPr="007D3437" w:rsidRDefault="0029497B" w:rsidP="00960878">
      <w:pPr>
        <w:pStyle w:val="BodyText"/>
        <w:rPr>
          <w:rFonts w:cs="Arial"/>
          <w:i w:val="0"/>
          <w:color w:val="000000" w:themeColor="text1"/>
          <w:szCs w:val="22"/>
          <w:lang w:val="en-GB"/>
        </w:rPr>
      </w:pPr>
      <w:r w:rsidRPr="007D3437">
        <w:rPr>
          <w:rFonts w:eastAsia="Batang" w:cs="Arial"/>
          <w:i w:val="0"/>
          <w:color w:val="000000" w:themeColor="text1"/>
          <w:szCs w:val="22"/>
          <w:lang w:val="en-GB"/>
        </w:rPr>
        <w:t xml:space="preserve">Analyses </w:t>
      </w:r>
      <w:r w:rsidR="009A4744" w:rsidRPr="007D3437">
        <w:rPr>
          <w:rFonts w:eastAsia="Batang" w:cs="Arial"/>
          <w:i w:val="0"/>
          <w:color w:val="000000" w:themeColor="text1"/>
          <w:szCs w:val="22"/>
          <w:lang w:val="en-GB"/>
        </w:rPr>
        <w:t xml:space="preserve">included </w:t>
      </w:r>
      <w:r w:rsidRPr="007D3437">
        <w:rPr>
          <w:rFonts w:cs="Arial"/>
          <w:i w:val="0"/>
          <w:color w:val="000000" w:themeColor="text1"/>
          <w:szCs w:val="22"/>
          <w:lang w:val="en-GB"/>
        </w:rPr>
        <w:t xml:space="preserve">proximates (crude protein, crude fat, ash and total carbohydrates), </w:t>
      </w:r>
      <w:r w:rsidR="009809BE" w:rsidRPr="007D3437">
        <w:rPr>
          <w:rFonts w:cs="Arial"/>
          <w:i w:val="0"/>
          <w:color w:val="000000" w:themeColor="text1"/>
          <w:szCs w:val="22"/>
          <w:lang w:val="en-GB"/>
        </w:rPr>
        <w:t xml:space="preserve">fibre components, </w:t>
      </w:r>
      <w:r w:rsidRPr="007D3437">
        <w:rPr>
          <w:rFonts w:cs="Arial"/>
          <w:i w:val="0"/>
          <w:color w:val="000000" w:themeColor="text1"/>
          <w:szCs w:val="22"/>
          <w:lang w:val="en-GB"/>
        </w:rPr>
        <w:t xml:space="preserve">fatty acids, amino acids, micronutrients (minerals and </w:t>
      </w:r>
      <w:r w:rsidR="007F1C47" w:rsidRPr="007D3437">
        <w:rPr>
          <w:rFonts w:cs="Arial"/>
          <w:i w:val="0"/>
          <w:color w:val="000000" w:themeColor="text1"/>
          <w:szCs w:val="22"/>
          <w:lang w:val="en-GB"/>
        </w:rPr>
        <w:t>vitamins</w:t>
      </w:r>
      <w:r w:rsidRPr="007D3437">
        <w:rPr>
          <w:rFonts w:cs="Arial"/>
          <w:i w:val="0"/>
          <w:color w:val="000000" w:themeColor="text1"/>
          <w:szCs w:val="22"/>
          <w:lang w:val="en-GB"/>
        </w:rPr>
        <w:t>) and anti-nutrients (</w:t>
      </w:r>
      <w:r w:rsidR="007F1C47" w:rsidRPr="007D3437">
        <w:rPr>
          <w:rFonts w:cs="Arial"/>
          <w:i w:val="0"/>
          <w:color w:val="000000" w:themeColor="text1"/>
          <w:szCs w:val="22"/>
          <w:lang w:val="en-GB"/>
        </w:rPr>
        <w:t xml:space="preserve">glucosinolates, phytic acid, sinapine and tannins). </w:t>
      </w:r>
      <w:r w:rsidRPr="007D3437">
        <w:rPr>
          <w:rFonts w:cs="Arial"/>
          <w:i w:val="0"/>
          <w:color w:val="000000" w:themeColor="text1"/>
          <w:szCs w:val="22"/>
          <w:lang w:val="en-GB"/>
        </w:rPr>
        <w:t xml:space="preserve">The levels </w:t>
      </w:r>
      <w:r w:rsidR="009A4744" w:rsidRPr="007D3437">
        <w:rPr>
          <w:rFonts w:cs="Arial"/>
          <w:i w:val="0"/>
          <w:color w:val="000000" w:themeColor="text1"/>
          <w:szCs w:val="22"/>
          <w:lang w:val="en-GB"/>
        </w:rPr>
        <w:t xml:space="preserve">of these key constituents </w:t>
      </w:r>
      <w:r w:rsidR="00BC3273" w:rsidRPr="007D3437">
        <w:rPr>
          <w:rFonts w:cs="Arial"/>
          <w:i w:val="0"/>
          <w:color w:val="000000" w:themeColor="text1"/>
          <w:szCs w:val="22"/>
          <w:lang w:val="en-GB"/>
        </w:rPr>
        <w:t xml:space="preserve">in the </w:t>
      </w:r>
      <w:r w:rsidR="002561D1" w:rsidRPr="007D3437">
        <w:rPr>
          <w:rFonts w:cs="Arial"/>
          <w:i w:val="0"/>
          <w:color w:val="000000" w:themeColor="text1"/>
          <w:szCs w:val="22"/>
          <w:lang w:val="en-GB"/>
        </w:rPr>
        <w:t xml:space="preserve">GM line </w:t>
      </w:r>
      <w:r w:rsidRPr="007D3437">
        <w:rPr>
          <w:rFonts w:cs="Arial"/>
          <w:i w:val="0"/>
          <w:color w:val="000000" w:themeColor="text1"/>
          <w:szCs w:val="22"/>
          <w:lang w:val="en-GB"/>
        </w:rPr>
        <w:t xml:space="preserve">were compared </w:t>
      </w:r>
      <w:r w:rsidR="002561D1" w:rsidRPr="007D3437">
        <w:rPr>
          <w:rFonts w:cs="Arial"/>
          <w:i w:val="0"/>
          <w:color w:val="000000" w:themeColor="text1"/>
          <w:szCs w:val="22"/>
          <w:lang w:val="en-GB"/>
        </w:rPr>
        <w:t xml:space="preserve">with </w:t>
      </w:r>
      <w:r w:rsidR="002B49DE" w:rsidRPr="007D3437">
        <w:rPr>
          <w:rFonts w:cs="Arial"/>
          <w:i w:val="0"/>
          <w:color w:val="000000" w:themeColor="text1"/>
          <w:szCs w:val="22"/>
          <w:lang w:val="en-GB"/>
        </w:rPr>
        <w:t xml:space="preserve">those in the </w:t>
      </w:r>
      <w:r w:rsidRPr="007D3437">
        <w:rPr>
          <w:rFonts w:cs="Arial"/>
          <w:i w:val="0"/>
          <w:color w:val="000000" w:themeColor="text1"/>
          <w:szCs w:val="22"/>
          <w:lang w:val="en-GB"/>
        </w:rPr>
        <w:t>n</w:t>
      </w:r>
      <w:r w:rsidR="007F1C47" w:rsidRPr="007D3437">
        <w:rPr>
          <w:rFonts w:cs="Arial"/>
          <w:i w:val="0"/>
          <w:color w:val="000000" w:themeColor="text1"/>
          <w:szCs w:val="22"/>
          <w:lang w:val="en-GB"/>
        </w:rPr>
        <w:t xml:space="preserve">ear isogenic control line, </w:t>
      </w:r>
      <w:r w:rsidR="009A4744" w:rsidRPr="007D3437">
        <w:rPr>
          <w:rFonts w:cs="Arial"/>
          <w:i w:val="0"/>
          <w:color w:val="000000" w:themeColor="text1"/>
          <w:szCs w:val="22"/>
          <w:lang w:val="en-GB"/>
        </w:rPr>
        <w:t xml:space="preserve">as well as to the normal ranges </w:t>
      </w:r>
      <w:r w:rsidRPr="007D3437">
        <w:rPr>
          <w:rFonts w:cs="Arial"/>
          <w:i w:val="0"/>
          <w:color w:val="000000" w:themeColor="text1"/>
          <w:szCs w:val="22"/>
          <w:lang w:val="en-GB"/>
        </w:rPr>
        <w:t xml:space="preserve">found in </w:t>
      </w:r>
      <w:r w:rsidR="009A4744" w:rsidRPr="007D3437">
        <w:rPr>
          <w:rFonts w:cs="Arial"/>
          <w:i w:val="0"/>
          <w:color w:val="000000" w:themeColor="text1"/>
          <w:szCs w:val="22"/>
          <w:lang w:val="en-GB"/>
        </w:rPr>
        <w:t xml:space="preserve">conventional </w:t>
      </w:r>
      <w:r w:rsidRPr="007D3437">
        <w:rPr>
          <w:rFonts w:cs="Arial"/>
          <w:i w:val="0"/>
          <w:color w:val="000000" w:themeColor="text1"/>
          <w:szCs w:val="22"/>
          <w:lang w:val="en-GB"/>
        </w:rPr>
        <w:t>c</w:t>
      </w:r>
      <w:r w:rsidR="007F1C47" w:rsidRPr="007D3437">
        <w:rPr>
          <w:rFonts w:cs="Arial"/>
          <w:i w:val="0"/>
          <w:color w:val="000000" w:themeColor="text1"/>
          <w:szCs w:val="22"/>
          <w:lang w:val="en-GB"/>
        </w:rPr>
        <w:t xml:space="preserve">anola </w:t>
      </w:r>
      <w:r w:rsidR="009A4744" w:rsidRPr="007D3437">
        <w:rPr>
          <w:rFonts w:cs="Arial"/>
          <w:i w:val="0"/>
          <w:color w:val="000000" w:themeColor="text1"/>
          <w:szCs w:val="22"/>
          <w:lang w:val="en-GB"/>
        </w:rPr>
        <w:t xml:space="preserve">varieties grown </w:t>
      </w:r>
      <w:r w:rsidR="007F1C47" w:rsidRPr="007D3437">
        <w:rPr>
          <w:rFonts w:cs="Arial"/>
          <w:i w:val="0"/>
          <w:color w:val="000000" w:themeColor="text1"/>
          <w:szCs w:val="22"/>
          <w:lang w:val="en-GB"/>
        </w:rPr>
        <w:t xml:space="preserve">under similar conditions. </w:t>
      </w:r>
      <w:r w:rsidR="000826BE" w:rsidRPr="007D3437">
        <w:rPr>
          <w:rFonts w:cs="Arial"/>
          <w:i w:val="0"/>
          <w:color w:val="000000" w:themeColor="text1"/>
          <w:szCs w:val="22"/>
          <w:lang w:val="en-GB"/>
        </w:rPr>
        <w:t xml:space="preserve"> </w:t>
      </w:r>
    </w:p>
    <w:p w:rsidR="000826BE" w:rsidRPr="007D3437" w:rsidRDefault="000826BE" w:rsidP="00960878">
      <w:pPr>
        <w:pStyle w:val="BodyText"/>
        <w:rPr>
          <w:rFonts w:cs="Arial"/>
          <w:i w:val="0"/>
          <w:color w:val="000000" w:themeColor="text1"/>
          <w:szCs w:val="22"/>
          <w:lang w:val="en-GB"/>
        </w:rPr>
      </w:pPr>
    </w:p>
    <w:p w:rsidR="0029497B" w:rsidRPr="007D3437" w:rsidRDefault="00694028" w:rsidP="00694028">
      <w:pPr>
        <w:pStyle w:val="BodyText"/>
        <w:rPr>
          <w:rFonts w:cs="Arial"/>
          <w:i w:val="0"/>
          <w:color w:val="000000" w:themeColor="text1"/>
          <w:szCs w:val="22"/>
          <w:lang w:val="en-GB"/>
        </w:rPr>
      </w:pPr>
      <w:r w:rsidRPr="007D3437">
        <w:rPr>
          <w:rFonts w:cs="Arial"/>
          <w:i w:val="0"/>
          <w:color w:val="000000" w:themeColor="text1"/>
          <w:szCs w:val="22"/>
          <w:lang w:val="en-GB"/>
        </w:rPr>
        <w:t xml:space="preserve">A </w:t>
      </w:r>
      <w:r w:rsidR="008922B7" w:rsidRPr="007D3437">
        <w:rPr>
          <w:rFonts w:cs="Arial"/>
          <w:i w:val="0"/>
          <w:color w:val="000000" w:themeColor="text1"/>
          <w:szCs w:val="22"/>
          <w:lang w:val="en-GB"/>
        </w:rPr>
        <w:t xml:space="preserve">small </w:t>
      </w:r>
      <w:r w:rsidRPr="007D3437">
        <w:rPr>
          <w:rFonts w:cs="Arial"/>
          <w:i w:val="0"/>
          <w:color w:val="000000" w:themeColor="text1"/>
          <w:szCs w:val="22"/>
          <w:lang w:val="en-GB"/>
        </w:rPr>
        <w:t xml:space="preserve">number of statistically </w:t>
      </w:r>
      <w:r w:rsidR="0029497B" w:rsidRPr="007D3437">
        <w:rPr>
          <w:rFonts w:cs="Arial"/>
          <w:i w:val="0"/>
          <w:color w:val="000000" w:themeColor="text1"/>
          <w:szCs w:val="22"/>
          <w:lang w:val="en-GB"/>
        </w:rPr>
        <w:t xml:space="preserve">significant differences were found in individual </w:t>
      </w:r>
      <w:r w:rsidR="008922B7" w:rsidRPr="007D3437">
        <w:rPr>
          <w:rFonts w:cs="Arial"/>
          <w:i w:val="0"/>
          <w:color w:val="000000" w:themeColor="text1"/>
          <w:szCs w:val="22"/>
          <w:lang w:val="en-GB"/>
        </w:rPr>
        <w:t xml:space="preserve">seed </w:t>
      </w:r>
      <w:r w:rsidR="0029497B" w:rsidRPr="007D3437">
        <w:rPr>
          <w:rFonts w:cs="Arial"/>
          <w:i w:val="0"/>
          <w:color w:val="000000" w:themeColor="text1"/>
          <w:szCs w:val="22"/>
          <w:lang w:val="en-GB"/>
        </w:rPr>
        <w:t xml:space="preserve">analytes between </w:t>
      </w:r>
      <w:r w:rsidR="008922B7" w:rsidRPr="007D3437">
        <w:rPr>
          <w:rFonts w:cs="Arial"/>
          <w:i w:val="0"/>
          <w:color w:val="000000" w:themeColor="text1"/>
          <w:szCs w:val="22"/>
          <w:lang w:val="en-GB"/>
        </w:rPr>
        <w:t xml:space="preserve">canola line 73496 </w:t>
      </w:r>
      <w:r w:rsidRPr="007D3437">
        <w:rPr>
          <w:rFonts w:cs="Arial"/>
          <w:i w:val="0"/>
          <w:color w:val="000000" w:themeColor="text1"/>
          <w:szCs w:val="22"/>
          <w:lang w:val="en-GB"/>
        </w:rPr>
        <w:t xml:space="preserve">and the control, however </w:t>
      </w:r>
      <w:r w:rsidR="008922B7" w:rsidRPr="007D3437">
        <w:rPr>
          <w:rFonts w:cs="Arial"/>
          <w:i w:val="0"/>
          <w:color w:val="000000" w:themeColor="text1"/>
          <w:szCs w:val="22"/>
          <w:lang w:val="en-GB"/>
        </w:rPr>
        <w:t xml:space="preserve">the </w:t>
      </w:r>
      <w:r w:rsidR="0029497B" w:rsidRPr="007D3437">
        <w:rPr>
          <w:rFonts w:cs="Arial"/>
          <w:i w:val="0"/>
          <w:color w:val="000000" w:themeColor="text1"/>
          <w:szCs w:val="22"/>
          <w:lang w:val="en-GB"/>
        </w:rPr>
        <w:t>composition of c</w:t>
      </w:r>
      <w:r w:rsidR="008922B7" w:rsidRPr="007D3437">
        <w:rPr>
          <w:rFonts w:cs="Arial"/>
          <w:i w:val="0"/>
          <w:color w:val="000000" w:themeColor="text1"/>
          <w:szCs w:val="22"/>
          <w:lang w:val="en-GB"/>
        </w:rPr>
        <w:t xml:space="preserve">anola </w:t>
      </w:r>
      <w:r w:rsidR="0029497B" w:rsidRPr="007D3437">
        <w:rPr>
          <w:rFonts w:cs="Arial"/>
          <w:i w:val="0"/>
          <w:color w:val="000000" w:themeColor="text1"/>
          <w:szCs w:val="22"/>
          <w:lang w:val="en-GB"/>
        </w:rPr>
        <w:t>can vary significantly with the site</w:t>
      </w:r>
      <w:r w:rsidRPr="007D3437">
        <w:rPr>
          <w:rFonts w:cs="Arial"/>
          <w:i w:val="0"/>
          <w:color w:val="000000" w:themeColor="text1"/>
          <w:szCs w:val="22"/>
          <w:lang w:val="en-GB"/>
        </w:rPr>
        <w:t xml:space="preserve"> and the prevailing </w:t>
      </w:r>
      <w:r w:rsidR="0029497B" w:rsidRPr="007D3437">
        <w:rPr>
          <w:rFonts w:cs="Arial"/>
          <w:i w:val="0"/>
          <w:color w:val="000000" w:themeColor="text1"/>
          <w:szCs w:val="22"/>
          <w:lang w:val="en-GB"/>
        </w:rPr>
        <w:t>agricultural conditions</w:t>
      </w:r>
      <w:r w:rsidRPr="007D3437">
        <w:rPr>
          <w:rFonts w:cs="Arial"/>
          <w:i w:val="0"/>
          <w:color w:val="000000" w:themeColor="text1"/>
          <w:szCs w:val="22"/>
          <w:lang w:val="en-GB"/>
        </w:rPr>
        <w:t xml:space="preserve">, </w:t>
      </w:r>
      <w:r w:rsidR="0029497B" w:rsidRPr="007D3437">
        <w:rPr>
          <w:rFonts w:cs="Arial"/>
          <w:i w:val="0"/>
          <w:color w:val="000000" w:themeColor="text1"/>
          <w:szCs w:val="22"/>
          <w:lang w:val="en-GB"/>
        </w:rPr>
        <w:t xml:space="preserve">and </w:t>
      </w:r>
      <w:r w:rsidR="002B49DE" w:rsidRPr="007D3437">
        <w:rPr>
          <w:rFonts w:cs="Arial"/>
          <w:i w:val="0"/>
          <w:color w:val="000000" w:themeColor="text1"/>
          <w:szCs w:val="22"/>
          <w:lang w:val="en-GB"/>
        </w:rPr>
        <w:t xml:space="preserve">the </w:t>
      </w:r>
      <w:r w:rsidR="0029497B" w:rsidRPr="007D3437">
        <w:rPr>
          <w:rFonts w:cs="Arial"/>
          <w:i w:val="0"/>
          <w:color w:val="000000" w:themeColor="text1"/>
          <w:szCs w:val="22"/>
          <w:lang w:val="en-GB"/>
        </w:rPr>
        <w:t xml:space="preserve">differences reported </w:t>
      </w:r>
      <w:r w:rsidRPr="007D3437">
        <w:rPr>
          <w:rFonts w:cs="Arial"/>
          <w:i w:val="0"/>
          <w:color w:val="000000" w:themeColor="text1"/>
          <w:szCs w:val="22"/>
          <w:lang w:val="en-GB"/>
        </w:rPr>
        <w:t xml:space="preserve">are attributable to </w:t>
      </w:r>
      <w:r w:rsidR="0029497B" w:rsidRPr="007D3437">
        <w:rPr>
          <w:rFonts w:cs="Arial"/>
          <w:i w:val="0"/>
          <w:color w:val="000000" w:themeColor="text1"/>
          <w:szCs w:val="22"/>
          <w:lang w:val="en-GB"/>
        </w:rPr>
        <w:t>normal biological varia</w:t>
      </w:r>
      <w:r w:rsidRPr="007D3437">
        <w:rPr>
          <w:rFonts w:cs="Arial"/>
          <w:i w:val="0"/>
          <w:color w:val="000000" w:themeColor="text1"/>
          <w:szCs w:val="22"/>
          <w:lang w:val="en-GB"/>
        </w:rPr>
        <w:t xml:space="preserve">tion. </w:t>
      </w:r>
      <w:r w:rsidR="0029497B" w:rsidRPr="007D3437">
        <w:rPr>
          <w:rFonts w:cs="Arial"/>
          <w:i w:val="0"/>
          <w:color w:val="000000" w:themeColor="text1"/>
          <w:szCs w:val="22"/>
          <w:lang w:val="en-GB"/>
        </w:rPr>
        <w:t xml:space="preserve">The mean analyte levels </w:t>
      </w:r>
      <w:r w:rsidRPr="007D3437">
        <w:rPr>
          <w:rFonts w:cs="Arial"/>
          <w:i w:val="0"/>
          <w:color w:val="000000" w:themeColor="text1"/>
          <w:szCs w:val="22"/>
          <w:lang w:val="en-GB"/>
        </w:rPr>
        <w:t xml:space="preserve">in </w:t>
      </w:r>
      <w:r w:rsidR="008922B7" w:rsidRPr="007D3437">
        <w:rPr>
          <w:rFonts w:cs="Arial"/>
          <w:i w:val="0"/>
          <w:color w:val="000000" w:themeColor="text1"/>
          <w:szCs w:val="22"/>
          <w:lang w:val="en-GB"/>
        </w:rPr>
        <w:t>canola 73496</w:t>
      </w:r>
      <w:r w:rsidRPr="007D3437">
        <w:rPr>
          <w:rFonts w:cs="Arial"/>
          <w:i w:val="0"/>
          <w:color w:val="000000" w:themeColor="text1"/>
          <w:szCs w:val="22"/>
          <w:lang w:val="en-GB"/>
        </w:rPr>
        <w:t xml:space="preserve"> seed </w:t>
      </w:r>
      <w:r w:rsidR="002B49DE" w:rsidRPr="007D3437">
        <w:rPr>
          <w:rFonts w:cs="Arial"/>
          <w:i w:val="0"/>
          <w:color w:val="000000" w:themeColor="text1"/>
          <w:szCs w:val="22"/>
          <w:lang w:val="en-GB"/>
        </w:rPr>
        <w:t xml:space="preserve">were </w:t>
      </w:r>
      <w:r w:rsidR="0029497B" w:rsidRPr="007D3437">
        <w:rPr>
          <w:rFonts w:cs="Arial"/>
          <w:i w:val="0"/>
          <w:color w:val="000000" w:themeColor="text1"/>
          <w:szCs w:val="22"/>
          <w:lang w:val="en-GB"/>
        </w:rPr>
        <w:t xml:space="preserve">within the range </w:t>
      </w:r>
      <w:r w:rsidRPr="007D3437">
        <w:rPr>
          <w:rFonts w:cs="Arial"/>
          <w:i w:val="0"/>
          <w:color w:val="000000" w:themeColor="text1"/>
          <w:szCs w:val="22"/>
          <w:lang w:val="en-GB"/>
        </w:rPr>
        <w:t>established f</w:t>
      </w:r>
      <w:r w:rsidR="002B49DE" w:rsidRPr="007D3437">
        <w:rPr>
          <w:rFonts w:cs="Arial"/>
          <w:i w:val="0"/>
          <w:color w:val="000000" w:themeColor="text1"/>
          <w:szCs w:val="22"/>
          <w:lang w:val="en-GB"/>
        </w:rPr>
        <w:t>or</w:t>
      </w:r>
      <w:r w:rsidR="008922B7" w:rsidRPr="007D3437">
        <w:rPr>
          <w:rFonts w:cs="Arial"/>
          <w:i w:val="0"/>
          <w:color w:val="000000" w:themeColor="text1"/>
          <w:szCs w:val="22"/>
          <w:lang w:val="en-GB"/>
        </w:rPr>
        <w:t xml:space="preserve"> </w:t>
      </w:r>
      <w:r w:rsidR="0029497B" w:rsidRPr="007D3437">
        <w:rPr>
          <w:rFonts w:cs="Arial"/>
          <w:i w:val="0"/>
          <w:color w:val="000000" w:themeColor="text1"/>
          <w:szCs w:val="22"/>
          <w:lang w:val="en-GB"/>
        </w:rPr>
        <w:t>commercial c</w:t>
      </w:r>
      <w:r w:rsidR="008922B7" w:rsidRPr="007D3437">
        <w:rPr>
          <w:rFonts w:cs="Arial"/>
          <w:i w:val="0"/>
          <w:color w:val="000000" w:themeColor="text1"/>
          <w:szCs w:val="22"/>
          <w:lang w:val="en-GB"/>
        </w:rPr>
        <w:t xml:space="preserve">anola </w:t>
      </w:r>
      <w:r w:rsidRPr="007D3437">
        <w:rPr>
          <w:rFonts w:cs="Arial"/>
          <w:i w:val="0"/>
          <w:color w:val="000000" w:themeColor="text1"/>
          <w:szCs w:val="22"/>
          <w:lang w:val="en-GB"/>
        </w:rPr>
        <w:t>varieties. O</w:t>
      </w:r>
      <w:r w:rsidR="0029497B" w:rsidRPr="007D3437">
        <w:rPr>
          <w:rFonts w:cs="Arial"/>
          <w:i w:val="0"/>
          <w:color w:val="000000" w:themeColor="text1"/>
          <w:szCs w:val="22"/>
          <w:lang w:val="en-GB"/>
        </w:rPr>
        <w:t xml:space="preserve">verall, the compositional data </w:t>
      </w:r>
      <w:r w:rsidRPr="007D3437">
        <w:rPr>
          <w:rFonts w:cs="Arial"/>
          <w:i w:val="0"/>
          <w:color w:val="000000" w:themeColor="text1"/>
          <w:szCs w:val="22"/>
          <w:lang w:val="en-GB"/>
        </w:rPr>
        <w:t xml:space="preserve">support </w:t>
      </w:r>
      <w:r w:rsidR="0029497B" w:rsidRPr="007D3437">
        <w:rPr>
          <w:rFonts w:cs="Arial"/>
          <w:i w:val="0"/>
          <w:color w:val="000000" w:themeColor="text1"/>
          <w:szCs w:val="22"/>
          <w:lang w:val="en-GB"/>
        </w:rPr>
        <w:t>the conclusion that there are no biologically significant differences in the levels of key co</w:t>
      </w:r>
      <w:r w:rsidRPr="007D3437">
        <w:rPr>
          <w:rFonts w:cs="Arial"/>
          <w:i w:val="0"/>
          <w:color w:val="000000" w:themeColor="text1"/>
          <w:szCs w:val="22"/>
          <w:lang w:val="en-GB"/>
        </w:rPr>
        <w:t xml:space="preserve">nstituents in </w:t>
      </w:r>
      <w:r w:rsidR="008922B7" w:rsidRPr="007D3437">
        <w:rPr>
          <w:rFonts w:cs="Arial"/>
          <w:i w:val="0"/>
          <w:color w:val="000000" w:themeColor="text1"/>
          <w:szCs w:val="22"/>
          <w:lang w:val="en-GB"/>
        </w:rPr>
        <w:t xml:space="preserve">seed from canola line 73496 </w:t>
      </w:r>
      <w:r w:rsidR="0029497B" w:rsidRPr="007D3437">
        <w:rPr>
          <w:rFonts w:cs="Arial"/>
          <w:i w:val="0"/>
          <w:color w:val="000000" w:themeColor="text1"/>
          <w:szCs w:val="22"/>
          <w:lang w:val="en-GB"/>
        </w:rPr>
        <w:t>when compared with conventional c</w:t>
      </w:r>
      <w:r w:rsidR="008922B7" w:rsidRPr="007D3437">
        <w:rPr>
          <w:rFonts w:cs="Arial"/>
          <w:i w:val="0"/>
          <w:color w:val="000000" w:themeColor="text1"/>
          <w:szCs w:val="22"/>
          <w:lang w:val="en-GB"/>
        </w:rPr>
        <w:t xml:space="preserve">anola </w:t>
      </w:r>
      <w:r w:rsidR="002B49DE" w:rsidRPr="007D3437">
        <w:rPr>
          <w:rFonts w:cs="Arial"/>
          <w:i w:val="0"/>
          <w:color w:val="000000" w:themeColor="text1"/>
          <w:szCs w:val="22"/>
          <w:lang w:val="en-GB"/>
        </w:rPr>
        <w:t xml:space="preserve">varieties </w:t>
      </w:r>
      <w:r w:rsidR="008922B7" w:rsidRPr="007D3437">
        <w:rPr>
          <w:rFonts w:cs="Arial"/>
          <w:i w:val="0"/>
          <w:color w:val="000000" w:themeColor="text1"/>
          <w:szCs w:val="22"/>
          <w:lang w:val="en-GB"/>
        </w:rPr>
        <w:t xml:space="preserve">grown under similar conditions. </w:t>
      </w:r>
    </w:p>
    <w:p w:rsidR="008922B7" w:rsidRPr="007D3437" w:rsidRDefault="008922B7" w:rsidP="00694028">
      <w:pPr>
        <w:pStyle w:val="BodyText"/>
        <w:rPr>
          <w:rFonts w:cs="Arial"/>
          <w:i w:val="0"/>
          <w:color w:val="000000" w:themeColor="text1"/>
          <w:szCs w:val="22"/>
          <w:lang w:val="en-GB"/>
        </w:rPr>
      </w:pPr>
    </w:p>
    <w:p w:rsidR="00E8214E" w:rsidRPr="007D3437" w:rsidRDefault="00E8214E" w:rsidP="00E8214E">
      <w:pPr>
        <w:rPr>
          <w:rFonts w:cs="Arial"/>
          <w:b/>
          <w:color w:val="000000" w:themeColor="text1"/>
          <w:szCs w:val="22"/>
          <w:lang w:val="en-GB"/>
        </w:rPr>
      </w:pPr>
      <w:r w:rsidRPr="007D3437">
        <w:rPr>
          <w:rFonts w:cs="Arial"/>
          <w:b/>
          <w:color w:val="000000" w:themeColor="text1"/>
          <w:szCs w:val="22"/>
          <w:lang w:val="en-GB"/>
        </w:rPr>
        <w:t>Nutritional Impact</w:t>
      </w:r>
    </w:p>
    <w:p w:rsidR="00E8214E" w:rsidRPr="007D3437" w:rsidRDefault="00E8214E" w:rsidP="00694028">
      <w:pPr>
        <w:pStyle w:val="BodyText"/>
        <w:rPr>
          <w:rFonts w:cs="Arial"/>
          <w:i w:val="0"/>
          <w:color w:val="000000" w:themeColor="text1"/>
          <w:szCs w:val="22"/>
          <w:lang w:val="en-GB"/>
        </w:rPr>
      </w:pPr>
    </w:p>
    <w:p w:rsidR="008922B7" w:rsidRPr="007D3437" w:rsidRDefault="008922B7" w:rsidP="00694028">
      <w:pPr>
        <w:pStyle w:val="BodyText"/>
        <w:rPr>
          <w:rFonts w:cs="Arial"/>
          <w:i w:val="0"/>
          <w:color w:val="000000" w:themeColor="text1"/>
          <w:szCs w:val="22"/>
          <w:lang w:val="en-GB"/>
        </w:rPr>
      </w:pPr>
      <w:r w:rsidRPr="007D3437">
        <w:rPr>
          <w:rFonts w:cs="Arial"/>
          <w:i w:val="0"/>
          <w:color w:val="000000" w:themeColor="text1"/>
          <w:szCs w:val="22"/>
          <w:lang w:val="en-GB"/>
        </w:rPr>
        <w:t xml:space="preserve">The expression of GAT4621 in the plant results in </w:t>
      </w:r>
      <w:r w:rsidR="00464086" w:rsidRPr="007D3437">
        <w:rPr>
          <w:rFonts w:cs="Arial"/>
          <w:i w:val="0"/>
          <w:color w:val="000000" w:themeColor="text1"/>
          <w:szCs w:val="22"/>
          <w:lang w:val="en-GB"/>
        </w:rPr>
        <w:t xml:space="preserve">significant increases in the </w:t>
      </w:r>
      <w:r w:rsidRPr="007D3437">
        <w:rPr>
          <w:rFonts w:cs="Arial"/>
          <w:i w:val="0"/>
          <w:color w:val="000000" w:themeColor="text1"/>
          <w:szCs w:val="22"/>
          <w:lang w:val="en-GB"/>
        </w:rPr>
        <w:t>levels of five acetylated amino acids</w:t>
      </w:r>
      <w:r w:rsidR="00464086" w:rsidRPr="007D3437">
        <w:rPr>
          <w:rFonts w:cs="Arial"/>
          <w:i w:val="0"/>
          <w:color w:val="000000" w:themeColor="text1"/>
          <w:szCs w:val="22"/>
          <w:lang w:val="en-GB"/>
        </w:rPr>
        <w:t xml:space="preserve">, in particular </w:t>
      </w:r>
      <w:r w:rsidR="00464086" w:rsidRPr="007D3437">
        <w:rPr>
          <w:rFonts w:cs="Arial"/>
          <w:color w:val="000000" w:themeColor="text1"/>
          <w:szCs w:val="22"/>
          <w:lang w:val="en-GB"/>
        </w:rPr>
        <w:t>N</w:t>
      </w:r>
      <w:r w:rsidR="00464086" w:rsidRPr="007D3437">
        <w:rPr>
          <w:rFonts w:cs="Arial"/>
          <w:i w:val="0"/>
          <w:color w:val="000000" w:themeColor="text1"/>
          <w:szCs w:val="22"/>
          <w:lang w:val="en-GB"/>
        </w:rPr>
        <w:t xml:space="preserve">-acetylaspartate and </w:t>
      </w:r>
      <w:r w:rsidR="00464086" w:rsidRPr="007D3437">
        <w:rPr>
          <w:rFonts w:cs="Arial"/>
          <w:color w:val="000000" w:themeColor="text1"/>
          <w:szCs w:val="22"/>
          <w:lang w:val="en-GB"/>
        </w:rPr>
        <w:t>N</w:t>
      </w:r>
      <w:r w:rsidR="00464086" w:rsidRPr="007D3437">
        <w:rPr>
          <w:rFonts w:cs="Arial"/>
          <w:i w:val="0"/>
          <w:color w:val="000000" w:themeColor="text1"/>
          <w:szCs w:val="22"/>
          <w:lang w:val="en-GB"/>
        </w:rPr>
        <w:t xml:space="preserve">-acetylglutamate, in seed from canola line 73496. </w:t>
      </w:r>
      <w:r w:rsidR="00D35C40" w:rsidRPr="007D3437">
        <w:rPr>
          <w:rFonts w:cs="Arial"/>
          <w:i w:val="0"/>
          <w:color w:val="000000" w:themeColor="text1"/>
          <w:szCs w:val="22"/>
          <w:lang w:val="en-GB"/>
        </w:rPr>
        <w:t xml:space="preserve">Acetylated amino acids </w:t>
      </w:r>
      <w:r w:rsidR="00DE34DF" w:rsidRPr="007D3437">
        <w:rPr>
          <w:rFonts w:cs="Arial"/>
          <w:i w:val="0"/>
          <w:color w:val="000000" w:themeColor="text1"/>
          <w:szCs w:val="22"/>
          <w:lang w:val="en-GB"/>
        </w:rPr>
        <w:t xml:space="preserve">are naturally present in </w:t>
      </w:r>
      <w:r w:rsidR="00E632D7" w:rsidRPr="007D3437">
        <w:rPr>
          <w:rFonts w:cs="Arial"/>
          <w:i w:val="0"/>
          <w:color w:val="000000" w:themeColor="text1"/>
          <w:szCs w:val="22"/>
          <w:lang w:val="en-GB"/>
        </w:rPr>
        <w:t xml:space="preserve">a variety of </w:t>
      </w:r>
      <w:r w:rsidR="00DE34DF" w:rsidRPr="007D3437">
        <w:rPr>
          <w:rFonts w:cs="Arial"/>
          <w:i w:val="0"/>
          <w:color w:val="000000" w:themeColor="text1"/>
          <w:szCs w:val="22"/>
          <w:lang w:val="en-GB"/>
        </w:rPr>
        <w:t xml:space="preserve">animal- and plant-derived foods and are normal </w:t>
      </w:r>
      <w:r w:rsidR="00D35C40" w:rsidRPr="007D3437">
        <w:rPr>
          <w:rFonts w:cs="Arial"/>
          <w:i w:val="0"/>
          <w:color w:val="000000" w:themeColor="text1"/>
          <w:szCs w:val="22"/>
          <w:lang w:val="en-GB"/>
        </w:rPr>
        <w:t>constituents in the human diet</w:t>
      </w:r>
      <w:r w:rsidR="00E632D7" w:rsidRPr="007D3437">
        <w:rPr>
          <w:rFonts w:cs="Arial"/>
          <w:i w:val="0"/>
          <w:color w:val="000000" w:themeColor="text1"/>
          <w:szCs w:val="22"/>
          <w:lang w:val="en-GB"/>
        </w:rPr>
        <w:t xml:space="preserve">. </w:t>
      </w:r>
      <w:r w:rsidR="00D35C40" w:rsidRPr="007D3437">
        <w:rPr>
          <w:rFonts w:cs="Arial"/>
          <w:i w:val="0"/>
          <w:color w:val="000000" w:themeColor="text1"/>
          <w:szCs w:val="22"/>
          <w:lang w:val="en-GB"/>
        </w:rPr>
        <w:t>Notwithstanding a history of safe human consumption, a</w:t>
      </w:r>
      <w:r w:rsidR="004D51ED" w:rsidRPr="007D3437">
        <w:rPr>
          <w:rFonts w:cs="Arial"/>
          <w:i w:val="0"/>
          <w:color w:val="000000" w:themeColor="text1"/>
          <w:szCs w:val="22"/>
          <w:lang w:val="en-GB"/>
        </w:rPr>
        <w:t xml:space="preserve">nalysis of processed canola seed demonstrated that </w:t>
      </w:r>
      <w:r w:rsidR="00D35C40" w:rsidRPr="007D3437">
        <w:rPr>
          <w:rFonts w:cs="Arial"/>
          <w:i w:val="0"/>
          <w:color w:val="000000" w:themeColor="text1"/>
          <w:szCs w:val="22"/>
          <w:lang w:val="en-GB"/>
        </w:rPr>
        <w:t xml:space="preserve">acetylated amino acids are not detectable in </w:t>
      </w:r>
      <w:r w:rsidR="00E8214E" w:rsidRPr="007D3437">
        <w:rPr>
          <w:rFonts w:cs="Arial"/>
          <w:i w:val="0"/>
          <w:color w:val="000000" w:themeColor="text1"/>
          <w:szCs w:val="22"/>
          <w:lang w:val="en-GB"/>
        </w:rPr>
        <w:t xml:space="preserve">refined </w:t>
      </w:r>
      <w:r w:rsidR="004D51ED" w:rsidRPr="007D3437">
        <w:rPr>
          <w:rFonts w:cs="Arial"/>
          <w:i w:val="0"/>
          <w:color w:val="000000" w:themeColor="text1"/>
          <w:szCs w:val="22"/>
          <w:lang w:val="en-GB"/>
        </w:rPr>
        <w:t>canola oil</w:t>
      </w:r>
      <w:r w:rsidR="00D35C40" w:rsidRPr="007D3437">
        <w:rPr>
          <w:rFonts w:cs="Arial"/>
          <w:i w:val="0"/>
          <w:color w:val="000000" w:themeColor="text1"/>
          <w:szCs w:val="22"/>
          <w:lang w:val="en-GB"/>
        </w:rPr>
        <w:t xml:space="preserve">. The approval of canola line 73496 as a source of food would not therefore have a significant nutritional impact on </w:t>
      </w:r>
      <w:r w:rsidR="00E8214E" w:rsidRPr="007D3437">
        <w:rPr>
          <w:rFonts w:cs="Arial"/>
          <w:i w:val="0"/>
          <w:color w:val="000000" w:themeColor="text1"/>
          <w:szCs w:val="22"/>
          <w:lang w:val="en-GB"/>
        </w:rPr>
        <w:t>existing levels of a</w:t>
      </w:r>
      <w:r w:rsidR="00D35C40" w:rsidRPr="007D3437">
        <w:rPr>
          <w:rFonts w:cs="Arial"/>
          <w:i w:val="0"/>
          <w:color w:val="000000" w:themeColor="text1"/>
          <w:szCs w:val="22"/>
          <w:lang w:val="en-GB"/>
        </w:rPr>
        <w:t xml:space="preserve">cetylated amino acids </w:t>
      </w:r>
      <w:r w:rsidR="00E8214E" w:rsidRPr="007D3437">
        <w:rPr>
          <w:rFonts w:cs="Arial"/>
          <w:i w:val="0"/>
          <w:color w:val="000000" w:themeColor="text1"/>
          <w:szCs w:val="22"/>
          <w:lang w:val="en-GB"/>
        </w:rPr>
        <w:t xml:space="preserve">in the diet. </w:t>
      </w:r>
      <w:r w:rsidR="00D35C40" w:rsidRPr="007D3437">
        <w:rPr>
          <w:rFonts w:cs="Arial"/>
          <w:i w:val="0"/>
          <w:color w:val="000000" w:themeColor="text1"/>
          <w:szCs w:val="22"/>
          <w:lang w:val="en-GB"/>
        </w:rPr>
        <w:t xml:space="preserve">  </w:t>
      </w:r>
      <w:r w:rsidR="004D51ED" w:rsidRPr="007D3437">
        <w:rPr>
          <w:rFonts w:cs="Arial"/>
          <w:i w:val="0"/>
          <w:color w:val="000000" w:themeColor="text1"/>
          <w:szCs w:val="22"/>
          <w:lang w:val="en-GB"/>
        </w:rPr>
        <w:t xml:space="preserve"> </w:t>
      </w:r>
    </w:p>
    <w:p w:rsidR="00BC1BE8" w:rsidRPr="007D3437" w:rsidRDefault="00BC1BE8">
      <w:pPr>
        <w:rPr>
          <w:rFonts w:cs="Arial"/>
          <w:b/>
          <w:color w:val="000000" w:themeColor="text1"/>
          <w:szCs w:val="22"/>
          <w:lang w:val="en-GB"/>
        </w:rPr>
      </w:pPr>
    </w:p>
    <w:p w:rsidR="001915FE" w:rsidRPr="007D3437" w:rsidRDefault="001915FE" w:rsidP="00960878">
      <w:pPr>
        <w:rPr>
          <w:rFonts w:cs="Arial"/>
          <w:b/>
          <w:color w:val="000000" w:themeColor="text1"/>
          <w:szCs w:val="22"/>
          <w:lang w:val="en-GB"/>
        </w:rPr>
      </w:pPr>
      <w:r w:rsidRPr="007D3437">
        <w:rPr>
          <w:rFonts w:cs="Arial"/>
          <w:b/>
          <w:color w:val="000000" w:themeColor="text1"/>
          <w:szCs w:val="22"/>
          <w:lang w:val="en-GB"/>
        </w:rPr>
        <w:t>Conclusion</w:t>
      </w:r>
    </w:p>
    <w:p w:rsidR="001915FE" w:rsidRPr="007D3437" w:rsidRDefault="001915FE" w:rsidP="00960878">
      <w:pPr>
        <w:rPr>
          <w:color w:val="000000" w:themeColor="text1"/>
          <w:lang w:val="en-GB"/>
        </w:rPr>
      </w:pPr>
    </w:p>
    <w:p w:rsidR="009C364E" w:rsidRPr="007D3437" w:rsidRDefault="00A50185" w:rsidP="00960878">
      <w:pPr>
        <w:rPr>
          <w:rFonts w:cs="Arial"/>
          <w:color w:val="000000" w:themeColor="text1"/>
          <w:szCs w:val="22"/>
          <w:lang w:val="en-GB"/>
        </w:rPr>
      </w:pPr>
      <w:r w:rsidRPr="007D3437">
        <w:rPr>
          <w:rFonts w:cs="Arial"/>
          <w:color w:val="000000" w:themeColor="text1"/>
          <w:szCs w:val="22"/>
          <w:lang w:val="en-GB"/>
        </w:rPr>
        <w:t>No potential public health and safety concerns have been identified in the assessment of</w:t>
      </w:r>
      <w:r w:rsidR="00F261E6" w:rsidRPr="007D3437">
        <w:rPr>
          <w:rFonts w:cs="Arial"/>
          <w:color w:val="000000" w:themeColor="text1"/>
          <w:szCs w:val="22"/>
          <w:lang w:val="en-GB"/>
        </w:rPr>
        <w:t xml:space="preserve"> </w:t>
      </w:r>
      <w:r w:rsidR="00E8214E" w:rsidRPr="007D3437">
        <w:rPr>
          <w:rFonts w:cs="Arial"/>
          <w:color w:val="000000" w:themeColor="text1"/>
          <w:szCs w:val="22"/>
          <w:lang w:val="en-GB"/>
        </w:rPr>
        <w:t>canola line 73496</w:t>
      </w:r>
      <w:r w:rsidR="00D67FCB" w:rsidRPr="007D3437">
        <w:rPr>
          <w:rFonts w:cs="Arial"/>
          <w:color w:val="000000" w:themeColor="text1"/>
          <w:szCs w:val="22"/>
          <w:lang w:val="en-GB"/>
        </w:rPr>
        <w:t xml:space="preserve">. </w:t>
      </w:r>
      <w:r w:rsidRPr="007D3437">
        <w:rPr>
          <w:rFonts w:cs="Arial"/>
          <w:color w:val="000000" w:themeColor="text1"/>
          <w:szCs w:val="22"/>
          <w:lang w:val="en-GB"/>
        </w:rPr>
        <w:t xml:space="preserve">On the basis of the data </w:t>
      </w:r>
      <w:r w:rsidR="00D67FCB" w:rsidRPr="007D3437">
        <w:rPr>
          <w:rFonts w:cs="Arial"/>
          <w:color w:val="000000" w:themeColor="text1"/>
          <w:szCs w:val="22"/>
          <w:lang w:val="en-GB"/>
        </w:rPr>
        <w:t xml:space="preserve">required from the Applicant, and </w:t>
      </w:r>
      <w:r w:rsidRPr="007D3437">
        <w:rPr>
          <w:rFonts w:cs="Arial"/>
          <w:color w:val="000000" w:themeColor="text1"/>
          <w:szCs w:val="22"/>
          <w:lang w:val="en-GB"/>
        </w:rPr>
        <w:t xml:space="preserve">other available information, food derived from </w:t>
      </w:r>
      <w:r w:rsidR="00D67FCB" w:rsidRPr="007D3437">
        <w:rPr>
          <w:rFonts w:cs="Arial"/>
          <w:color w:val="000000" w:themeColor="text1"/>
          <w:szCs w:val="22"/>
          <w:lang w:val="en-GB"/>
        </w:rPr>
        <w:t xml:space="preserve">herbicide tolerant </w:t>
      </w:r>
      <w:r w:rsidR="00E8214E" w:rsidRPr="007D3437">
        <w:rPr>
          <w:rFonts w:cs="Arial"/>
          <w:color w:val="000000" w:themeColor="text1"/>
          <w:szCs w:val="22"/>
          <w:lang w:val="en-GB"/>
        </w:rPr>
        <w:t xml:space="preserve">canola </w:t>
      </w:r>
      <w:r w:rsidR="005A3ED7" w:rsidRPr="007D3437">
        <w:rPr>
          <w:rFonts w:cs="Arial"/>
          <w:color w:val="000000" w:themeColor="text1"/>
          <w:szCs w:val="22"/>
          <w:lang w:val="en-GB"/>
        </w:rPr>
        <w:t>line</w:t>
      </w:r>
      <w:r w:rsidR="0029497B" w:rsidRPr="007D3437">
        <w:rPr>
          <w:rFonts w:cs="Arial"/>
          <w:color w:val="000000" w:themeColor="text1"/>
          <w:szCs w:val="22"/>
          <w:lang w:val="en-GB"/>
        </w:rPr>
        <w:t xml:space="preserve"> </w:t>
      </w:r>
      <w:r w:rsidR="00E8214E" w:rsidRPr="007D3437">
        <w:rPr>
          <w:rFonts w:cs="Arial"/>
          <w:color w:val="000000" w:themeColor="text1"/>
          <w:szCs w:val="22"/>
          <w:lang w:val="en-GB"/>
        </w:rPr>
        <w:t xml:space="preserve">73496 </w:t>
      </w:r>
      <w:r w:rsidRPr="007D3437">
        <w:rPr>
          <w:rFonts w:cs="Arial"/>
          <w:color w:val="000000" w:themeColor="text1"/>
          <w:szCs w:val="22"/>
          <w:lang w:val="en-GB"/>
        </w:rPr>
        <w:t xml:space="preserve">is as safe for human consumption as food derived from conventional </w:t>
      </w:r>
      <w:r w:rsidR="00E8214E" w:rsidRPr="007D3437">
        <w:rPr>
          <w:rFonts w:cs="Arial"/>
          <w:color w:val="000000" w:themeColor="text1"/>
          <w:szCs w:val="22"/>
          <w:lang w:val="en-GB"/>
        </w:rPr>
        <w:t xml:space="preserve">canola </w:t>
      </w:r>
      <w:r w:rsidR="00E727F2" w:rsidRPr="007D3437">
        <w:rPr>
          <w:rFonts w:cs="Arial"/>
          <w:color w:val="000000" w:themeColor="text1"/>
          <w:szCs w:val="22"/>
          <w:lang w:val="en-GB"/>
        </w:rPr>
        <w:t xml:space="preserve">varieties. </w:t>
      </w:r>
    </w:p>
    <w:p w:rsidR="007D35FA" w:rsidRPr="007D3437" w:rsidRDefault="007D35FA" w:rsidP="00960878">
      <w:pPr>
        <w:rPr>
          <w:rFonts w:cs="Arial"/>
          <w:color w:val="000000" w:themeColor="text1"/>
          <w:szCs w:val="22"/>
          <w:lang w:val="en-GB"/>
        </w:rPr>
      </w:pPr>
    </w:p>
    <w:p w:rsidR="007D35FA" w:rsidRPr="007D3437" w:rsidRDefault="007D35FA" w:rsidP="00960878">
      <w:pPr>
        <w:rPr>
          <w:rFonts w:cs="Arial"/>
          <w:color w:val="000000" w:themeColor="text1"/>
          <w:szCs w:val="22"/>
          <w:lang w:val="en-GB"/>
        </w:rPr>
      </w:pPr>
    </w:p>
    <w:p w:rsidR="007D35FA" w:rsidRPr="007D3437" w:rsidRDefault="007D35FA" w:rsidP="00960878">
      <w:pPr>
        <w:rPr>
          <w:rFonts w:cs="Arial"/>
          <w:color w:val="000000" w:themeColor="text1"/>
          <w:szCs w:val="22"/>
          <w:lang w:val="en-GB"/>
        </w:rPr>
      </w:pPr>
    </w:p>
    <w:p w:rsidR="00F0273F" w:rsidRPr="007D3437" w:rsidRDefault="00F0273F" w:rsidP="00960878">
      <w:pPr>
        <w:rPr>
          <w:rFonts w:cs="Arial"/>
          <w:color w:val="000000" w:themeColor="text1"/>
          <w:szCs w:val="22"/>
          <w:lang w:val="en-GB"/>
        </w:rPr>
        <w:sectPr w:rsidR="00F0273F" w:rsidRPr="007D3437" w:rsidSect="001445EA">
          <w:headerReference w:type="even" r:id="rId9"/>
          <w:headerReference w:type="default" r:id="rId10"/>
          <w:footerReference w:type="even" r:id="rId11"/>
          <w:footerReference w:type="default" r:id="rId12"/>
          <w:headerReference w:type="first" r:id="rId13"/>
          <w:footerReference w:type="first" r:id="rId14"/>
          <w:type w:val="oddPage"/>
          <w:pgSz w:w="11906" w:h="16838"/>
          <w:pgMar w:top="1418" w:right="1418" w:bottom="1418" w:left="1418" w:header="709" w:footer="709" w:gutter="0"/>
          <w:pgNumType w:fmt="lowerRoman" w:start="1"/>
          <w:cols w:space="708"/>
          <w:titlePg/>
          <w:docGrid w:linePitch="360"/>
        </w:sectPr>
      </w:pPr>
    </w:p>
    <w:p w:rsidR="00E35149" w:rsidRPr="007D3437" w:rsidRDefault="00E35149" w:rsidP="00960878">
      <w:pPr>
        <w:rPr>
          <w:rFonts w:eastAsia="Arial Unicode MS" w:cs="Arial"/>
          <w:bCs/>
          <w:iCs/>
          <w:caps/>
          <w:color w:val="000000" w:themeColor="text1"/>
          <w:szCs w:val="22"/>
          <w:lang w:val="en-GB"/>
        </w:rPr>
      </w:pPr>
    </w:p>
    <w:p w:rsidR="00667CFB" w:rsidRPr="007D3437" w:rsidRDefault="00667CFB" w:rsidP="00BC1BE8">
      <w:pPr>
        <w:jc w:val="center"/>
        <w:rPr>
          <w:rFonts w:cs="Arial"/>
          <w:b/>
          <w:color w:val="000000" w:themeColor="text1"/>
          <w:sz w:val="28"/>
          <w:szCs w:val="28"/>
          <w:lang w:val="en-GB"/>
        </w:rPr>
      </w:pPr>
      <w:bookmarkStart w:id="2" w:name="_Toc254873742"/>
      <w:r w:rsidRPr="007D3437">
        <w:rPr>
          <w:rFonts w:cs="Arial"/>
          <w:b/>
          <w:color w:val="000000" w:themeColor="text1"/>
          <w:sz w:val="28"/>
          <w:szCs w:val="28"/>
          <w:lang w:val="en-GB"/>
        </w:rPr>
        <w:t>TABLE OF CONTENTS</w:t>
      </w:r>
      <w:bookmarkEnd w:id="2"/>
    </w:p>
    <w:p w:rsidR="00E8214E" w:rsidRPr="007D3437" w:rsidRDefault="00536BFA">
      <w:pPr>
        <w:pStyle w:val="TOC1"/>
        <w:tabs>
          <w:tab w:val="right" w:leader="dot" w:pos="9016"/>
        </w:tabs>
        <w:rPr>
          <w:rFonts w:eastAsiaTheme="minorEastAsia" w:cstheme="minorBidi"/>
          <w:b w:val="0"/>
          <w:bCs w:val="0"/>
          <w:caps w:val="0"/>
          <w:noProof/>
          <w:szCs w:val="22"/>
          <w:lang w:eastAsia="en-GB"/>
        </w:rPr>
      </w:pPr>
      <w:r w:rsidRPr="007D3437">
        <w:rPr>
          <w:rFonts w:eastAsia="Batang"/>
          <w:b w:val="0"/>
          <w:bCs w:val="0"/>
          <w:smallCaps/>
          <w:color w:val="000000" w:themeColor="text1"/>
          <w:szCs w:val="22"/>
        </w:rPr>
        <w:fldChar w:fldCharType="begin"/>
      </w:r>
      <w:r w:rsidR="00667CFB" w:rsidRPr="007D3437">
        <w:rPr>
          <w:rFonts w:eastAsia="Batang"/>
          <w:b w:val="0"/>
          <w:bCs w:val="0"/>
          <w:color w:val="000000" w:themeColor="text1"/>
          <w:szCs w:val="22"/>
        </w:rPr>
        <w:instrText xml:space="preserve"> TOC \o "1-3" \h \z \u </w:instrText>
      </w:r>
      <w:r w:rsidRPr="007D3437">
        <w:rPr>
          <w:rFonts w:eastAsia="Batang"/>
          <w:b w:val="0"/>
          <w:bCs w:val="0"/>
          <w:smallCaps/>
          <w:color w:val="000000" w:themeColor="text1"/>
          <w:szCs w:val="22"/>
        </w:rPr>
        <w:fldChar w:fldCharType="separate"/>
      </w:r>
      <w:hyperlink w:anchor="_Toc372121575" w:history="1">
        <w:r w:rsidR="00E8214E" w:rsidRPr="007D3437">
          <w:rPr>
            <w:rStyle w:val="Hyperlink"/>
            <w:rFonts w:eastAsia="Batang"/>
            <w:noProof/>
          </w:rPr>
          <w:t>SUMMARY AND CONCLUSIONS</w:t>
        </w:r>
        <w:r w:rsidR="00E8214E" w:rsidRPr="007D3437">
          <w:rPr>
            <w:noProof/>
            <w:webHidden/>
          </w:rPr>
          <w:tab/>
        </w:r>
        <w:r w:rsidR="00E8214E" w:rsidRPr="007D3437">
          <w:rPr>
            <w:noProof/>
            <w:webHidden/>
          </w:rPr>
          <w:fldChar w:fldCharType="begin"/>
        </w:r>
        <w:r w:rsidR="00E8214E" w:rsidRPr="007D3437">
          <w:rPr>
            <w:noProof/>
            <w:webHidden/>
          </w:rPr>
          <w:instrText xml:space="preserve"> PAGEREF _Toc372121575 \h </w:instrText>
        </w:r>
        <w:r w:rsidR="00E8214E" w:rsidRPr="007D3437">
          <w:rPr>
            <w:noProof/>
            <w:webHidden/>
          </w:rPr>
        </w:r>
        <w:r w:rsidR="00E8214E" w:rsidRPr="007D3437">
          <w:rPr>
            <w:noProof/>
            <w:webHidden/>
          </w:rPr>
          <w:fldChar w:fldCharType="separate"/>
        </w:r>
        <w:r w:rsidR="002939D6">
          <w:rPr>
            <w:noProof/>
            <w:webHidden/>
          </w:rPr>
          <w:t>i</w:t>
        </w:r>
        <w:r w:rsidR="00E8214E" w:rsidRPr="007D3437">
          <w:rPr>
            <w:noProof/>
            <w:webHidden/>
          </w:rPr>
          <w:fldChar w:fldCharType="end"/>
        </w:r>
      </w:hyperlink>
    </w:p>
    <w:p w:rsidR="00E8214E" w:rsidRPr="007D3437" w:rsidRDefault="002939D6">
      <w:pPr>
        <w:pStyle w:val="TOC1"/>
        <w:tabs>
          <w:tab w:val="right" w:leader="dot" w:pos="9016"/>
        </w:tabs>
        <w:rPr>
          <w:rFonts w:eastAsiaTheme="minorEastAsia" w:cstheme="minorBidi"/>
          <w:b w:val="0"/>
          <w:bCs w:val="0"/>
          <w:caps w:val="0"/>
          <w:noProof/>
          <w:szCs w:val="22"/>
          <w:lang w:eastAsia="en-GB"/>
        </w:rPr>
      </w:pPr>
      <w:hyperlink w:anchor="_Toc372121576" w:history="1">
        <w:r w:rsidR="00E8214E" w:rsidRPr="007D3437">
          <w:rPr>
            <w:rStyle w:val="Hyperlink"/>
            <w:noProof/>
          </w:rPr>
          <w:t>Abbreviations and Acronyms</w:t>
        </w:r>
        <w:r w:rsidR="00E8214E" w:rsidRPr="007D3437">
          <w:rPr>
            <w:noProof/>
            <w:webHidden/>
          </w:rPr>
          <w:tab/>
        </w:r>
        <w:r w:rsidR="00E8214E" w:rsidRPr="007D3437">
          <w:rPr>
            <w:noProof/>
            <w:webHidden/>
          </w:rPr>
          <w:fldChar w:fldCharType="begin"/>
        </w:r>
        <w:r w:rsidR="00E8214E" w:rsidRPr="007D3437">
          <w:rPr>
            <w:noProof/>
            <w:webHidden/>
          </w:rPr>
          <w:instrText xml:space="preserve"> PAGEREF _Toc372121576 \h </w:instrText>
        </w:r>
        <w:r w:rsidR="00E8214E" w:rsidRPr="007D3437">
          <w:rPr>
            <w:noProof/>
            <w:webHidden/>
          </w:rPr>
        </w:r>
        <w:r w:rsidR="00E8214E" w:rsidRPr="007D3437">
          <w:rPr>
            <w:noProof/>
            <w:webHidden/>
          </w:rPr>
          <w:fldChar w:fldCharType="separate"/>
        </w:r>
        <w:r>
          <w:rPr>
            <w:noProof/>
            <w:webHidden/>
          </w:rPr>
          <w:t>2</w:t>
        </w:r>
        <w:r w:rsidR="00E8214E" w:rsidRPr="007D3437">
          <w:rPr>
            <w:noProof/>
            <w:webHidden/>
          </w:rPr>
          <w:fldChar w:fldCharType="end"/>
        </w:r>
      </w:hyperlink>
    </w:p>
    <w:p w:rsidR="00E8214E" w:rsidRPr="007D3437" w:rsidRDefault="002939D6">
      <w:pPr>
        <w:pStyle w:val="TOC1"/>
        <w:tabs>
          <w:tab w:val="left" w:pos="480"/>
          <w:tab w:val="right" w:leader="dot" w:pos="9016"/>
        </w:tabs>
        <w:rPr>
          <w:rFonts w:eastAsiaTheme="minorEastAsia" w:cstheme="minorBidi"/>
          <w:b w:val="0"/>
          <w:bCs w:val="0"/>
          <w:caps w:val="0"/>
          <w:noProof/>
          <w:szCs w:val="22"/>
          <w:lang w:eastAsia="en-GB"/>
        </w:rPr>
      </w:pPr>
      <w:hyperlink w:anchor="_Toc372121577" w:history="1">
        <w:r w:rsidR="00E8214E" w:rsidRPr="007D3437">
          <w:rPr>
            <w:rStyle w:val="Hyperlink"/>
            <w:rFonts w:eastAsia="Batang"/>
            <w:noProof/>
          </w:rPr>
          <w:t>1.</w:t>
        </w:r>
        <w:r w:rsidR="00E8214E" w:rsidRPr="007D3437">
          <w:rPr>
            <w:rFonts w:eastAsiaTheme="minorEastAsia" w:cstheme="minorBidi"/>
            <w:b w:val="0"/>
            <w:bCs w:val="0"/>
            <w:caps w:val="0"/>
            <w:noProof/>
            <w:szCs w:val="22"/>
            <w:lang w:eastAsia="en-GB"/>
          </w:rPr>
          <w:tab/>
        </w:r>
        <w:r w:rsidR="00E8214E" w:rsidRPr="007D3437">
          <w:rPr>
            <w:rStyle w:val="Hyperlink"/>
            <w:rFonts w:eastAsia="Batang"/>
            <w:noProof/>
          </w:rPr>
          <w:t>Introduction</w:t>
        </w:r>
        <w:r w:rsidR="00E8214E" w:rsidRPr="007D3437">
          <w:rPr>
            <w:noProof/>
            <w:webHidden/>
          </w:rPr>
          <w:tab/>
        </w:r>
        <w:r w:rsidR="00E8214E" w:rsidRPr="007D3437">
          <w:rPr>
            <w:noProof/>
            <w:webHidden/>
          </w:rPr>
          <w:fldChar w:fldCharType="begin"/>
        </w:r>
        <w:r w:rsidR="00E8214E" w:rsidRPr="007D3437">
          <w:rPr>
            <w:noProof/>
            <w:webHidden/>
          </w:rPr>
          <w:instrText xml:space="preserve"> PAGEREF _Toc372121577 \h </w:instrText>
        </w:r>
        <w:r w:rsidR="00E8214E" w:rsidRPr="007D3437">
          <w:rPr>
            <w:noProof/>
            <w:webHidden/>
          </w:rPr>
        </w:r>
        <w:r w:rsidR="00E8214E" w:rsidRPr="007D3437">
          <w:rPr>
            <w:noProof/>
            <w:webHidden/>
          </w:rPr>
          <w:fldChar w:fldCharType="separate"/>
        </w:r>
        <w:r>
          <w:rPr>
            <w:noProof/>
            <w:webHidden/>
          </w:rPr>
          <w:t>3</w:t>
        </w:r>
        <w:r w:rsidR="00E8214E" w:rsidRPr="007D3437">
          <w:rPr>
            <w:noProof/>
            <w:webHidden/>
          </w:rPr>
          <w:fldChar w:fldCharType="end"/>
        </w:r>
      </w:hyperlink>
    </w:p>
    <w:p w:rsidR="00E8214E" w:rsidRPr="007D3437" w:rsidRDefault="002939D6">
      <w:pPr>
        <w:pStyle w:val="TOC1"/>
        <w:tabs>
          <w:tab w:val="left" w:pos="480"/>
          <w:tab w:val="right" w:leader="dot" w:pos="9016"/>
        </w:tabs>
        <w:rPr>
          <w:rFonts w:eastAsiaTheme="minorEastAsia" w:cstheme="minorBidi"/>
          <w:b w:val="0"/>
          <w:bCs w:val="0"/>
          <w:caps w:val="0"/>
          <w:noProof/>
          <w:szCs w:val="22"/>
          <w:lang w:eastAsia="en-GB"/>
        </w:rPr>
      </w:pPr>
      <w:hyperlink w:anchor="_Toc372121578" w:history="1">
        <w:r w:rsidR="00E8214E" w:rsidRPr="007D3437">
          <w:rPr>
            <w:rStyle w:val="Hyperlink"/>
            <w:rFonts w:eastAsia="Batang"/>
            <w:noProof/>
          </w:rPr>
          <w:t>2.</w:t>
        </w:r>
        <w:r w:rsidR="00E8214E" w:rsidRPr="007D3437">
          <w:rPr>
            <w:rFonts w:eastAsiaTheme="minorEastAsia" w:cstheme="minorBidi"/>
            <w:b w:val="0"/>
            <w:bCs w:val="0"/>
            <w:caps w:val="0"/>
            <w:noProof/>
            <w:szCs w:val="22"/>
            <w:lang w:eastAsia="en-GB"/>
          </w:rPr>
          <w:tab/>
        </w:r>
        <w:r w:rsidR="00E8214E" w:rsidRPr="007D3437">
          <w:rPr>
            <w:rStyle w:val="Hyperlink"/>
            <w:rFonts w:eastAsia="Batang"/>
            <w:noProof/>
          </w:rPr>
          <w:t>History of use</w:t>
        </w:r>
        <w:r w:rsidR="00E8214E" w:rsidRPr="007D3437">
          <w:rPr>
            <w:noProof/>
            <w:webHidden/>
          </w:rPr>
          <w:tab/>
        </w:r>
        <w:r w:rsidR="00E8214E" w:rsidRPr="007D3437">
          <w:rPr>
            <w:noProof/>
            <w:webHidden/>
          </w:rPr>
          <w:fldChar w:fldCharType="begin"/>
        </w:r>
        <w:r w:rsidR="00E8214E" w:rsidRPr="007D3437">
          <w:rPr>
            <w:noProof/>
            <w:webHidden/>
          </w:rPr>
          <w:instrText xml:space="preserve"> PAGEREF _Toc372121578 \h </w:instrText>
        </w:r>
        <w:r w:rsidR="00E8214E" w:rsidRPr="007D3437">
          <w:rPr>
            <w:noProof/>
            <w:webHidden/>
          </w:rPr>
        </w:r>
        <w:r w:rsidR="00E8214E" w:rsidRPr="007D3437">
          <w:rPr>
            <w:noProof/>
            <w:webHidden/>
          </w:rPr>
          <w:fldChar w:fldCharType="separate"/>
        </w:r>
        <w:r>
          <w:rPr>
            <w:noProof/>
            <w:webHidden/>
          </w:rPr>
          <w:t>3</w:t>
        </w:r>
        <w:r w:rsidR="00E8214E" w:rsidRPr="007D3437">
          <w:rPr>
            <w:noProof/>
            <w:webHidden/>
          </w:rPr>
          <w:fldChar w:fldCharType="end"/>
        </w:r>
      </w:hyperlink>
    </w:p>
    <w:p w:rsidR="00E8214E" w:rsidRPr="007D3437" w:rsidRDefault="002939D6">
      <w:pPr>
        <w:pStyle w:val="TOC2"/>
        <w:tabs>
          <w:tab w:val="left" w:pos="880"/>
          <w:tab w:val="right" w:leader="dot" w:pos="9016"/>
        </w:tabs>
        <w:rPr>
          <w:rFonts w:eastAsiaTheme="minorEastAsia" w:cstheme="minorBidi"/>
          <w:noProof/>
          <w:szCs w:val="22"/>
          <w:lang w:val="en-GB" w:eastAsia="en-GB"/>
        </w:rPr>
      </w:pPr>
      <w:hyperlink w:anchor="_Toc372121579" w:history="1">
        <w:r w:rsidR="00E8214E" w:rsidRPr="007D3437">
          <w:rPr>
            <w:rStyle w:val="Hyperlink"/>
            <w:rFonts w:eastAsia="Batang"/>
            <w:noProof/>
            <w:lang w:val="en-GB"/>
          </w:rPr>
          <w:t>2.1</w:t>
        </w:r>
        <w:r w:rsidR="00E8214E" w:rsidRPr="007D3437">
          <w:rPr>
            <w:rFonts w:eastAsiaTheme="minorEastAsia" w:cstheme="minorBidi"/>
            <w:noProof/>
            <w:szCs w:val="22"/>
            <w:lang w:val="en-GB" w:eastAsia="en-GB"/>
          </w:rPr>
          <w:tab/>
        </w:r>
        <w:r w:rsidR="00E8214E" w:rsidRPr="007D3437">
          <w:rPr>
            <w:rStyle w:val="Hyperlink"/>
            <w:rFonts w:eastAsia="Batang"/>
            <w:noProof/>
            <w:lang w:val="en-GB"/>
          </w:rPr>
          <w:t>Host organism</w:t>
        </w:r>
        <w:r w:rsidR="00E8214E" w:rsidRPr="007D3437">
          <w:rPr>
            <w:noProof/>
            <w:webHidden/>
            <w:lang w:val="en-GB"/>
          </w:rPr>
          <w:tab/>
        </w:r>
        <w:r w:rsidR="00E8214E" w:rsidRPr="007D3437">
          <w:rPr>
            <w:noProof/>
            <w:webHidden/>
            <w:lang w:val="en-GB"/>
          </w:rPr>
          <w:fldChar w:fldCharType="begin"/>
        </w:r>
        <w:r w:rsidR="00E8214E" w:rsidRPr="007D3437">
          <w:rPr>
            <w:noProof/>
            <w:webHidden/>
            <w:lang w:val="en-GB"/>
          </w:rPr>
          <w:instrText xml:space="preserve"> PAGEREF _Toc372121579 \h </w:instrText>
        </w:r>
        <w:r w:rsidR="00E8214E" w:rsidRPr="007D3437">
          <w:rPr>
            <w:noProof/>
            <w:webHidden/>
            <w:lang w:val="en-GB"/>
          </w:rPr>
        </w:r>
        <w:r w:rsidR="00E8214E" w:rsidRPr="007D3437">
          <w:rPr>
            <w:noProof/>
            <w:webHidden/>
            <w:lang w:val="en-GB"/>
          </w:rPr>
          <w:fldChar w:fldCharType="separate"/>
        </w:r>
        <w:r>
          <w:rPr>
            <w:noProof/>
            <w:webHidden/>
            <w:lang w:val="en-GB"/>
          </w:rPr>
          <w:t>3</w:t>
        </w:r>
        <w:r w:rsidR="00E8214E" w:rsidRPr="007D3437">
          <w:rPr>
            <w:noProof/>
            <w:webHidden/>
            <w:lang w:val="en-GB"/>
          </w:rPr>
          <w:fldChar w:fldCharType="end"/>
        </w:r>
      </w:hyperlink>
    </w:p>
    <w:p w:rsidR="00E8214E" w:rsidRPr="007D3437" w:rsidRDefault="002939D6">
      <w:pPr>
        <w:pStyle w:val="TOC2"/>
        <w:tabs>
          <w:tab w:val="left" w:pos="880"/>
          <w:tab w:val="right" w:leader="dot" w:pos="9016"/>
        </w:tabs>
        <w:rPr>
          <w:rFonts w:eastAsiaTheme="minorEastAsia" w:cstheme="minorBidi"/>
          <w:noProof/>
          <w:szCs w:val="22"/>
          <w:lang w:val="en-GB" w:eastAsia="en-GB"/>
        </w:rPr>
      </w:pPr>
      <w:hyperlink w:anchor="_Toc372121580" w:history="1">
        <w:r w:rsidR="00E8214E" w:rsidRPr="007D3437">
          <w:rPr>
            <w:rStyle w:val="Hyperlink"/>
            <w:rFonts w:eastAsia="Batang"/>
            <w:noProof/>
            <w:lang w:val="en-GB"/>
          </w:rPr>
          <w:t>2.2</w:t>
        </w:r>
        <w:r w:rsidR="00E8214E" w:rsidRPr="007D3437">
          <w:rPr>
            <w:rFonts w:eastAsiaTheme="minorEastAsia" w:cstheme="minorBidi"/>
            <w:noProof/>
            <w:szCs w:val="22"/>
            <w:lang w:val="en-GB" w:eastAsia="en-GB"/>
          </w:rPr>
          <w:tab/>
        </w:r>
        <w:r w:rsidR="00E8214E" w:rsidRPr="007D3437">
          <w:rPr>
            <w:rStyle w:val="Hyperlink"/>
            <w:rFonts w:eastAsia="Batang"/>
            <w:noProof/>
            <w:lang w:val="en-GB"/>
          </w:rPr>
          <w:t>Donor organism</w:t>
        </w:r>
        <w:r w:rsidR="00E8214E" w:rsidRPr="007D3437">
          <w:rPr>
            <w:noProof/>
            <w:webHidden/>
            <w:lang w:val="en-GB"/>
          </w:rPr>
          <w:tab/>
        </w:r>
        <w:r w:rsidR="00E8214E" w:rsidRPr="007D3437">
          <w:rPr>
            <w:noProof/>
            <w:webHidden/>
            <w:lang w:val="en-GB"/>
          </w:rPr>
          <w:fldChar w:fldCharType="begin"/>
        </w:r>
        <w:r w:rsidR="00E8214E" w:rsidRPr="007D3437">
          <w:rPr>
            <w:noProof/>
            <w:webHidden/>
            <w:lang w:val="en-GB"/>
          </w:rPr>
          <w:instrText xml:space="preserve"> PAGEREF _Toc372121580 \h </w:instrText>
        </w:r>
        <w:r w:rsidR="00E8214E" w:rsidRPr="007D3437">
          <w:rPr>
            <w:noProof/>
            <w:webHidden/>
            <w:lang w:val="en-GB"/>
          </w:rPr>
        </w:r>
        <w:r w:rsidR="00E8214E" w:rsidRPr="007D3437">
          <w:rPr>
            <w:noProof/>
            <w:webHidden/>
            <w:lang w:val="en-GB"/>
          </w:rPr>
          <w:fldChar w:fldCharType="separate"/>
        </w:r>
        <w:r>
          <w:rPr>
            <w:noProof/>
            <w:webHidden/>
            <w:lang w:val="en-GB"/>
          </w:rPr>
          <w:t>4</w:t>
        </w:r>
        <w:r w:rsidR="00E8214E" w:rsidRPr="007D3437">
          <w:rPr>
            <w:noProof/>
            <w:webHidden/>
            <w:lang w:val="en-GB"/>
          </w:rPr>
          <w:fldChar w:fldCharType="end"/>
        </w:r>
      </w:hyperlink>
    </w:p>
    <w:p w:rsidR="00E8214E" w:rsidRPr="007D3437" w:rsidRDefault="002939D6">
      <w:pPr>
        <w:pStyle w:val="TOC1"/>
        <w:tabs>
          <w:tab w:val="left" w:pos="480"/>
          <w:tab w:val="right" w:leader="dot" w:pos="9016"/>
        </w:tabs>
        <w:rPr>
          <w:rFonts w:eastAsiaTheme="minorEastAsia" w:cstheme="minorBidi"/>
          <w:b w:val="0"/>
          <w:bCs w:val="0"/>
          <w:caps w:val="0"/>
          <w:noProof/>
          <w:szCs w:val="22"/>
          <w:lang w:eastAsia="en-GB"/>
        </w:rPr>
      </w:pPr>
      <w:hyperlink w:anchor="_Toc372121581" w:history="1">
        <w:r w:rsidR="00E8214E" w:rsidRPr="007D3437">
          <w:rPr>
            <w:rStyle w:val="Hyperlink"/>
            <w:noProof/>
          </w:rPr>
          <w:t>3.</w:t>
        </w:r>
        <w:r w:rsidR="00E8214E" w:rsidRPr="007D3437">
          <w:rPr>
            <w:rFonts w:eastAsiaTheme="minorEastAsia" w:cstheme="minorBidi"/>
            <w:b w:val="0"/>
            <w:bCs w:val="0"/>
            <w:caps w:val="0"/>
            <w:noProof/>
            <w:szCs w:val="22"/>
            <w:lang w:eastAsia="en-GB"/>
          </w:rPr>
          <w:tab/>
        </w:r>
        <w:r w:rsidR="00E8214E" w:rsidRPr="007D3437">
          <w:rPr>
            <w:rStyle w:val="Hyperlink"/>
            <w:noProof/>
          </w:rPr>
          <w:t>Molecular characterisation</w:t>
        </w:r>
        <w:r w:rsidR="00E8214E" w:rsidRPr="007D3437">
          <w:rPr>
            <w:noProof/>
            <w:webHidden/>
          </w:rPr>
          <w:tab/>
        </w:r>
        <w:r w:rsidR="00E8214E" w:rsidRPr="007D3437">
          <w:rPr>
            <w:noProof/>
            <w:webHidden/>
          </w:rPr>
          <w:fldChar w:fldCharType="begin"/>
        </w:r>
        <w:r w:rsidR="00E8214E" w:rsidRPr="007D3437">
          <w:rPr>
            <w:noProof/>
            <w:webHidden/>
          </w:rPr>
          <w:instrText xml:space="preserve"> PAGEREF _Toc372121581 \h </w:instrText>
        </w:r>
        <w:r w:rsidR="00E8214E" w:rsidRPr="007D3437">
          <w:rPr>
            <w:noProof/>
            <w:webHidden/>
          </w:rPr>
        </w:r>
        <w:r w:rsidR="00E8214E" w:rsidRPr="007D3437">
          <w:rPr>
            <w:noProof/>
            <w:webHidden/>
          </w:rPr>
          <w:fldChar w:fldCharType="separate"/>
        </w:r>
        <w:r>
          <w:rPr>
            <w:noProof/>
            <w:webHidden/>
          </w:rPr>
          <w:t>4</w:t>
        </w:r>
        <w:r w:rsidR="00E8214E" w:rsidRPr="007D3437">
          <w:rPr>
            <w:noProof/>
            <w:webHidden/>
          </w:rPr>
          <w:fldChar w:fldCharType="end"/>
        </w:r>
      </w:hyperlink>
    </w:p>
    <w:p w:rsidR="00E8214E" w:rsidRPr="007D3437" w:rsidRDefault="002939D6">
      <w:pPr>
        <w:pStyle w:val="TOC2"/>
        <w:tabs>
          <w:tab w:val="left" w:pos="880"/>
          <w:tab w:val="right" w:leader="dot" w:pos="9016"/>
        </w:tabs>
        <w:rPr>
          <w:rFonts w:eastAsiaTheme="minorEastAsia" w:cstheme="minorBidi"/>
          <w:noProof/>
          <w:szCs w:val="22"/>
          <w:lang w:val="en-GB" w:eastAsia="en-GB"/>
        </w:rPr>
      </w:pPr>
      <w:hyperlink w:anchor="_Toc372121582" w:history="1">
        <w:r w:rsidR="00E8214E" w:rsidRPr="007D3437">
          <w:rPr>
            <w:rStyle w:val="Hyperlink"/>
            <w:rFonts w:eastAsia="Batang"/>
            <w:noProof/>
            <w:lang w:val="en-GB"/>
          </w:rPr>
          <w:t>3.1</w:t>
        </w:r>
        <w:r w:rsidR="00E8214E" w:rsidRPr="007D3437">
          <w:rPr>
            <w:rFonts w:eastAsiaTheme="minorEastAsia" w:cstheme="minorBidi"/>
            <w:noProof/>
            <w:szCs w:val="22"/>
            <w:lang w:val="en-GB" w:eastAsia="en-GB"/>
          </w:rPr>
          <w:tab/>
        </w:r>
        <w:r w:rsidR="00E8214E" w:rsidRPr="007D3437">
          <w:rPr>
            <w:rStyle w:val="Hyperlink"/>
            <w:rFonts w:eastAsia="Batang"/>
            <w:noProof/>
            <w:lang w:val="en-GB"/>
          </w:rPr>
          <w:t>Method used in the transformation</w:t>
        </w:r>
        <w:r w:rsidR="00E8214E" w:rsidRPr="007D3437">
          <w:rPr>
            <w:noProof/>
            <w:webHidden/>
            <w:lang w:val="en-GB"/>
          </w:rPr>
          <w:tab/>
        </w:r>
        <w:r w:rsidR="00E8214E" w:rsidRPr="007D3437">
          <w:rPr>
            <w:noProof/>
            <w:webHidden/>
            <w:lang w:val="en-GB"/>
          </w:rPr>
          <w:fldChar w:fldCharType="begin"/>
        </w:r>
        <w:r w:rsidR="00E8214E" w:rsidRPr="007D3437">
          <w:rPr>
            <w:noProof/>
            <w:webHidden/>
            <w:lang w:val="en-GB"/>
          </w:rPr>
          <w:instrText xml:space="preserve"> PAGEREF _Toc372121582 \h </w:instrText>
        </w:r>
        <w:r w:rsidR="00E8214E" w:rsidRPr="007D3437">
          <w:rPr>
            <w:noProof/>
            <w:webHidden/>
            <w:lang w:val="en-GB"/>
          </w:rPr>
        </w:r>
        <w:r w:rsidR="00E8214E" w:rsidRPr="007D3437">
          <w:rPr>
            <w:noProof/>
            <w:webHidden/>
            <w:lang w:val="en-GB"/>
          </w:rPr>
          <w:fldChar w:fldCharType="separate"/>
        </w:r>
        <w:r>
          <w:rPr>
            <w:noProof/>
            <w:webHidden/>
            <w:lang w:val="en-GB"/>
          </w:rPr>
          <w:t>4</w:t>
        </w:r>
        <w:r w:rsidR="00E8214E" w:rsidRPr="007D3437">
          <w:rPr>
            <w:noProof/>
            <w:webHidden/>
            <w:lang w:val="en-GB"/>
          </w:rPr>
          <w:fldChar w:fldCharType="end"/>
        </w:r>
      </w:hyperlink>
    </w:p>
    <w:p w:rsidR="00E8214E" w:rsidRPr="007D3437" w:rsidRDefault="002939D6">
      <w:pPr>
        <w:pStyle w:val="TOC2"/>
        <w:tabs>
          <w:tab w:val="left" w:pos="880"/>
          <w:tab w:val="right" w:leader="dot" w:pos="9016"/>
        </w:tabs>
        <w:rPr>
          <w:rFonts w:eastAsiaTheme="minorEastAsia" w:cstheme="minorBidi"/>
          <w:noProof/>
          <w:szCs w:val="22"/>
          <w:lang w:val="en-GB" w:eastAsia="en-GB"/>
        </w:rPr>
      </w:pPr>
      <w:hyperlink w:anchor="_Toc372121583" w:history="1">
        <w:r w:rsidR="00E8214E" w:rsidRPr="007D3437">
          <w:rPr>
            <w:rStyle w:val="Hyperlink"/>
            <w:rFonts w:eastAsia="Batang"/>
            <w:noProof/>
            <w:lang w:val="en-GB"/>
          </w:rPr>
          <w:t>3.2</w:t>
        </w:r>
        <w:r w:rsidR="00E8214E" w:rsidRPr="007D3437">
          <w:rPr>
            <w:rFonts w:eastAsiaTheme="minorEastAsia" w:cstheme="minorBidi"/>
            <w:noProof/>
            <w:szCs w:val="22"/>
            <w:lang w:val="en-GB" w:eastAsia="en-GB"/>
          </w:rPr>
          <w:tab/>
        </w:r>
        <w:r w:rsidR="00E8214E" w:rsidRPr="007D3437">
          <w:rPr>
            <w:rStyle w:val="Hyperlink"/>
            <w:rFonts w:eastAsia="Batang"/>
            <w:noProof/>
            <w:lang w:val="en-GB"/>
          </w:rPr>
          <w:t>Introduced gene construct</w:t>
        </w:r>
        <w:r w:rsidR="00E8214E" w:rsidRPr="007D3437">
          <w:rPr>
            <w:noProof/>
            <w:webHidden/>
            <w:lang w:val="en-GB"/>
          </w:rPr>
          <w:tab/>
        </w:r>
        <w:r w:rsidR="00E8214E" w:rsidRPr="007D3437">
          <w:rPr>
            <w:noProof/>
            <w:webHidden/>
            <w:lang w:val="en-GB"/>
          </w:rPr>
          <w:fldChar w:fldCharType="begin"/>
        </w:r>
        <w:r w:rsidR="00E8214E" w:rsidRPr="007D3437">
          <w:rPr>
            <w:noProof/>
            <w:webHidden/>
            <w:lang w:val="en-GB"/>
          </w:rPr>
          <w:instrText xml:space="preserve"> PAGEREF _Toc372121583 \h </w:instrText>
        </w:r>
        <w:r w:rsidR="00E8214E" w:rsidRPr="007D3437">
          <w:rPr>
            <w:noProof/>
            <w:webHidden/>
            <w:lang w:val="en-GB"/>
          </w:rPr>
        </w:r>
        <w:r w:rsidR="00E8214E" w:rsidRPr="007D3437">
          <w:rPr>
            <w:noProof/>
            <w:webHidden/>
            <w:lang w:val="en-GB"/>
          </w:rPr>
          <w:fldChar w:fldCharType="separate"/>
        </w:r>
        <w:r>
          <w:rPr>
            <w:noProof/>
            <w:webHidden/>
            <w:lang w:val="en-GB"/>
          </w:rPr>
          <w:t>5</w:t>
        </w:r>
        <w:r w:rsidR="00E8214E" w:rsidRPr="007D3437">
          <w:rPr>
            <w:noProof/>
            <w:webHidden/>
            <w:lang w:val="en-GB"/>
          </w:rPr>
          <w:fldChar w:fldCharType="end"/>
        </w:r>
      </w:hyperlink>
    </w:p>
    <w:p w:rsidR="00E8214E" w:rsidRPr="007D3437" w:rsidRDefault="002939D6">
      <w:pPr>
        <w:pStyle w:val="TOC2"/>
        <w:tabs>
          <w:tab w:val="left" w:pos="880"/>
          <w:tab w:val="right" w:leader="dot" w:pos="9016"/>
        </w:tabs>
        <w:rPr>
          <w:rFonts w:eastAsiaTheme="minorEastAsia" w:cstheme="minorBidi"/>
          <w:noProof/>
          <w:szCs w:val="22"/>
          <w:lang w:val="en-GB" w:eastAsia="en-GB"/>
        </w:rPr>
      </w:pPr>
      <w:hyperlink w:anchor="_Toc372121584" w:history="1">
        <w:r w:rsidR="00E8214E" w:rsidRPr="007D3437">
          <w:rPr>
            <w:rStyle w:val="Hyperlink"/>
            <w:rFonts w:eastAsia="Batang"/>
            <w:noProof/>
            <w:lang w:val="en-GB"/>
          </w:rPr>
          <w:t>3.3</w:t>
        </w:r>
        <w:r w:rsidR="00E8214E" w:rsidRPr="007D3437">
          <w:rPr>
            <w:rFonts w:eastAsiaTheme="minorEastAsia" w:cstheme="minorBidi"/>
            <w:noProof/>
            <w:szCs w:val="22"/>
            <w:lang w:val="en-GB" w:eastAsia="en-GB"/>
          </w:rPr>
          <w:tab/>
        </w:r>
        <w:r w:rsidR="00E8214E" w:rsidRPr="007D3437">
          <w:rPr>
            <w:rStyle w:val="Hyperlink"/>
            <w:rFonts w:eastAsia="Batang"/>
            <w:noProof/>
            <w:lang w:val="en-GB"/>
          </w:rPr>
          <w:t>Breeding process and analyses</w:t>
        </w:r>
        <w:r w:rsidR="00E8214E" w:rsidRPr="007D3437">
          <w:rPr>
            <w:noProof/>
            <w:webHidden/>
            <w:lang w:val="en-GB"/>
          </w:rPr>
          <w:tab/>
        </w:r>
        <w:r w:rsidR="00E8214E" w:rsidRPr="007D3437">
          <w:rPr>
            <w:noProof/>
            <w:webHidden/>
            <w:lang w:val="en-GB"/>
          </w:rPr>
          <w:fldChar w:fldCharType="begin"/>
        </w:r>
        <w:r w:rsidR="00E8214E" w:rsidRPr="007D3437">
          <w:rPr>
            <w:noProof/>
            <w:webHidden/>
            <w:lang w:val="en-GB"/>
          </w:rPr>
          <w:instrText xml:space="preserve"> PAGEREF _Toc372121584 \h </w:instrText>
        </w:r>
        <w:r w:rsidR="00E8214E" w:rsidRPr="007D3437">
          <w:rPr>
            <w:noProof/>
            <w:webHidden/>
            <w:lang w:val="en-GB"/>
          </w:rPr>
        </w:r>
        <w:r w:rsidR="00E8214E" w:rsidRPr="007D3437">
          <w:rPr>
            <w:noProof/>
            <w:webHidden/>
            <w:lang w:val="en-GB"/>
          </w:rPr>
          <w:fldChar w:fldCharType="separate"/>
        </w:r>
        <w:r>
          <w:rPr>
            <w:noProof/>
            <w:webHidden/>
            <w:lang w:val="en-GB"/>
          </w:rPr>
          <w:t>6</w:t>
        </w:r>
        <w:r w:rsidR="00E8214E" w:rsidRPr="007D3437">
          <w:rPr>
            <w:noProof/>
            <w:webHidden/>
            <w:lang w:val="en-GB"/>
          </w:rPr>
          <w:fldChar w:fldCharType="end"/>
        </w:r>
      </w:hyperlink>
    </w:p>
    <w:p w:rsidR="00E8214E" w:rsidRPr="007D3437" w:rsidRDefault="002939D6">
      <w:pPr>
        <w:pStyle w:val="TOC2"/>
        <w:tabs>
          <w:tab w:val="left" w:pos="880"/>
          <w:tab w:val="right" w:leader="dot" w:pos="9016"/>
        </w:tabs>
        <w:rPr>
          <w:rFonts w:eastAsiaTheme="minorEastAsia" w:cstheme="minorBidi"/>
          <w:noProof/>
          <w:szCs w:val="22"/>
          <w:lang w:val="en-GB" w:eastAsia="en-GB"/>
        </w:rPr>
      </w:pPr>
      <w:hyperlink w:anchor="_Toc372121585" w:history="1">
        <w:r w:rsidR="00E8214E" w:rsidRPr="007D3437">
          <w:rPr>
            <w:rStyle w:val="Hyperlink"/>
            <w:rFonts w:eastAsia="Batang"/>
            <w:noProof/>
            <w:lang w:val="en-GB"/>
          </w:rPr>
          <w:t>3.4</w:t>
        </w:r>
        <w:r w:rsidR="00E8214E" w:rsidRPr="007D3437">
          <w:rPr>
            <w:rFonts w:eastAsiaTheme="minorEastAsia" w:cstheme="minorBidi"/>
            <w:noProof/>
            <w:szCs w:val="22"/>
            <w:lang w:val="en-GB" w:eastAsia="en-GB"/>
          </w:rPr>
          <w:tab/>
        </w:r>
        <w:r w:rsidR="00E8214E" w:rsidRPr="007D3437">
          <w:rPr>
            <w:rStyle w:val="Hyperlink"/>
            <w:rFonts w:eastAsia="Batang"/>
            <w:noProof/>
            <w:lang w:val="en-GB"/>
          </w:rPr>
          <w:t>Characterisation of the genes in the plant</w:t>
        </w:r>
        <w:r w:rsidR="00E8214E" w:rsidRPr="007D3437">
          <w:rPr>
            <w:noProof/>
            <w:webHidden/>
            <w:lang w:val="en-GB"/>
          </w:rPr>
          <w:tab/>
        </w:r>
        <w:r w:rsidR="00E8214E" w:rsidRPr="007D3437">
          <w:rPr>
            <w:noProof/>
            <w:webHidden/>
            <w:lang w:val="en-GB"/>
          </w:rPr>
          <w:fldChar w:fldCharType="begin"/>
        </w:r>
        <w:r w:rsidR="00E8214E" w:rsidRPr="007D3437">
          <w:rPr>
            <w:noProof/>
            <w:webHidden/>
            <w:lang w:val="en-GB"/>
          </w:rPr>
          <w:instrText xml:space="preserve"> PAGEREF _Toc372121585 \h </w:instrText>
        </w:r>
        <w:r w:rsidR="00E8214E" w:rsidRPr="007D3437">
          <w:rPr>
            <w:noProof/>
            <w:webHidden/>
            <w:lang w:val="en-GB"/>
          </w:rPr>
        </w:r>
        <w:r w:rsidR="00E8214E" w:rsidRPr="007D3437">
          <w:rPr>
            <w:noProof/>
            <w:webHidden/>
            <w:lang w:val="en-GB"/>
          </w:rPr>
          <w:fldChar w:fldCharType="separate"/>
        </w:r>
        <w:r>
          <w:rPr>
            <w:noProof/>
            <w:webHidden/>
            <w:lang w:val="en-GB"/>
          </w:rPr>
          <w:t>7</w:t>
        </w:r>
        <w:r w:rsidR="00E8214E" w:rsidRPr="007D3437">
          <w:rPr>
            <w:noProof/>
            <w:webHidden/>
            <w:lang w:val="en-GB"/>
          </w:rPr>
          <w:fldChar w:fldCharType="end"/>
        </w:r>
      </w:hyperlink>
    </w:p>
    <w:p w:rsidR="00E8214E" w:rsidRPr="007D3437" w:rsidRDefault="002939D6">
      <w:pPr>
        <w:pStyle w:val="TOC2"/>
        <w:tabs>
          <w:tab w:val="left" w:pos="880"/>
          <w:tab w:val="right" w:leader="dot" w:pos="9016"/>
        </w:tabs>
        <w:rPr>
          <w:rFonts w:eastAsiaTheme="minorEastAsia" w:cstheme="minorBidi"/>
          <w:noProof/>
          <w:szCs w:val="22"/>
          <w:lang w:val="en-GB" w:eastAsia="en-GB"/>
        </w:rPr>
      </w:pPr>
      <w:hyperlink w:anchor="_Toc372121586" w:history="1">
        <w:r w:rsidR="00E8214E" w:rsidRPr="007D3437">
          <w:rPr>
            <w:rStyle w:val="Hyperlink"/>
            <w:rFonts w:eastAsia="Batang"/>
            <w:noProof/>
            <w:lang w:val="en-GB"/>
          </w:rPr>
          <w:t>3.5</w:t>
        </w:r>
        <w:r w:rsidR="00E8214E" w:rsidRPr="007D3437">
          <w:rPr>
            <w:rFonts w:eastAsiaTheme="minorEastAsia" w:cstheme="minorBidi"/>
            <w:noProof/>
            <w:szCs w:val="22"/>
            <w:lang w:val="en-GB" w:eastAsia="en-GB"/>
          </w:rPr>
          <w:tab/>
        </w:r>
        <w:r w:rsidR="00E8214E" w:rsidRPr="007D3437">
          <w:rPr>
            <w:rStyle w:val="Hyperlink"/>
            <w:rFonts w:eastAsia="Batang"/>
            <w:noProof/>
            <w:lang w:val="en-GB"/>
          </w:rPr>
          <w:t>Stability of the genetic changes</w:t>
        </w:r>
        <w:r w:rsidR="00E8214E" w:rsidRPr="007D3437">
          <w:rPr>
            <w:noProof/>
            <w:webHidden/>
            <w:lang w:val="en-GB"/>
          </w:rPr>
          <w:tab/>
        </w:r>
        <w:r w:rsidR="00E8214E" w:rsidRPr="007D3437">
          <w:rPr>
            <w:noProof/>
            <w:webHidden/>
            <w:lang w:val="en-GB"/>
          </w:rPr>
          <w:fldChar w:fldCharType="begin"/>
        </w:r>
        <w:r w:rsidR="00E8214E" w:rsidRPr="007D3437">
          <w:rPr>
            <w:noProof/>
            <w:webHidden/>
            <w:lang w:val="en-GB"/>
          </w:rPr>
          <w:instrText xml:space="preserve"> PAGEREF _Toc372121586 \h </w:instrText>
        </w:r>
        <w:r w:rsidR="00E8214E" w:rsidRPr="007D3437">
          <w:rPr>
            <w:noProof/>
            <w:webHidden/>
            <w:lang w:val="en-GB"/>
          </w:rPr>
        </w:r>
        <w:r w:rsidR="00E8214E" w:rsidRPr="007D3437">
          <w:rPr>
            <w:noProof/>
            <w:webHidden/>
            <w:lang w:val="en-GB"/>
          </w:rPr>
          <w:fldChar w:fldCharType="separate"/>
        </w:r>
        <w:r>
          <w:rPr>
            <w:noProof/>
            <w:webHidden/>
            <w:lang w:val="en-GB"/>
          </w:rPr>
          <w:t>11</w:t>
        </w:r>
        <w:r w:rsidR="00E8214E" w:rsidRPr="007D3437">
          <w:rPr>
            <w:noProof/>
            <w:webHidden/>
            <w:lang w:val="en-GB"/>
          </w:rPr>
          <w:fldChar w:fldCharType="end"/>
        </w:r>
      </w:hyperlink>
    </w:p>
    <w:p w:rsidR="00E8214E" w:rsidRPr="007D3437" w:rsidRDefault="002939D6">
      <w:pPr>
        <w:pStyle w:val="TOC2"/>
        <w:tabs>
          <w:tab w:val="left" w:pos="880"/>
          <w:tab w:val="right" w:leader="dot" w:pos="9016"/>
        </w:tabs>
        <w:rPr>
          <w:rFonts w:eastAsiaTheme="minorEastAsia" w:cstheme="minorBidi"/>
          <w:noProof/>
          <w:szCs w:val="22"/>
          <w:lang w:val="en-GB" w:eastAsia="en-GB"/>
        </w:rPr>
      </w:pPr>
      <w:hyperlink w:anchor="_Toc372121587" w:history="1">
        <w:r w:rsidR="00E8214E" w:rsidRPr="007D3437">
          <w:rPr>
            <w:rStyle w:val="Hyperlink"/>
            <w:rFonts w:eastAsia="Batang"/>
            <w:noProof/>
            <w:lang w:val="en-GB"/>
          </w:rPr>
          <w:t>3.6</w:t>
        </w:r>
        <w:r w:rsidR="00E8214E" w:rsidRPr="007D3437">
          <w:rPr>
            <w:rFonts w:eastAsiaTheme="minorEastAsia" w:cstheme="minorBidi"/>
            <w:noProof/>
            <w:szCs w:val="22"/>
            <w:lang w:val="en-GB" w:eastAsia="en-GB"/>
          </w:rPr>
          <w:tab/>
        </w:r>
        <w:r w:rsidR="00E8214E" w:rsidRPr="007D3437">
          <w:rPr>
            <w:rStyle w:val="Hyperlink"/>
            <w:rFonts w:eastAsia="Batang"/>
            <w:noProof/>
            <w:lang w:val="en-GB"/>
          </w:rPr>
          <w:t>Antibiotic resistance marker genes</w:t>
        </w:r>
        <w:r w:rsidR="00E8214E" w:rsidRPr="007D3437">
          <w:rPr>
            <w:noProof/>
            <w:webHidden/>
            <w:lang w:val="en-GB"/>
          </w:rPr>
          <w:tab/>
        </w:r>
        <w:r w:rsidR="00E8214E" w:rsidRPr="007D3437">
          <w:rPr>
            <w:noProof/>
            <w:webHidden/>
            <w:lang w:val="en-GB"/>
          </w:rPr>
          <w:fldChar w:fldCharType="begin"/>
        </w:r>
        <w:r w:rsidR="00E8214E" w:rsidRPr="007D3437">
          <w:rPr>
            <w:noProof/>
            <w:webHidden/>
            <w:lang w:val="en-GB"/>
          </w:rPr>
          <w:instrText xml:space="preserve"> PAGEREF _Toc372121587 \h </w:instrText>
        </w:r>
        <w:r w:rsidR="00E8214E" w:rsidRPr="007D3437">
          <w:rPr>
            <w:noProof/>
            <w:webHidden/>
            <w:lang w:val="en-GB"/>
          </w:rPr>
        </w:r>
        <w:r w:rsidR="00E8214E" w:rsidRPr="007D3437">
          <w:rPr>
            <w:noProof/>
            <w:webHidden/>
            <w:lang w:val="en-GB"/>
          </w:rPr>
          <w:fldChar w:fldCharType="separate"/>
        </w:r>
        <w:r>
          <w:rPr>
            <w:noProof/>
            <w:webHidden/>
            <w:lang w:val="en-GB"/>
          </w:rPr>
          <w:t>11</w:t>
        </w:r>
        <w:r w:rsidR="00E8214E" w:rsidRPr="007D3437">
          <w:rPr>
            <w:noProof/>
            <w:webHidden/>
            <w:lang w:val="en-GB"/>
          </w:rPr>
          <w:fldChar w:fldCharType="end"/>
        </w:r>
      </w:hyperlink>
    </w:p>
    <w:p w:rsidR="00E8214E" w:rsidRPr="007D3437" w:rsidRDefault="002939D6">
      <w:pPr>
        <w:pStyle w:val="TOC2"/>
        <w:tabs>
          <w:tab w:val="left" w:pos="880"/>
          <w:tab w:val="right" w:leader="dot" w:pos="9016"/>
        </w:tabs>
        <w:rPr>
          <w:rFonts w:eastAsiaTheme="minorEastAsia" w:cstheme="minorBidi"/>
          <w:noProof/>
          <w:szCs w:val="22"/>
          <w:lang w:val="en-GB" w:eastAsia="en-GB"/>
        </w:rPr>
      </w:pPr>
      <w:hyperlink w:anchor="_Toc372121588" w:history="1">
        <w:r w:rsidR="00E8214E" w:rsidRPr="007D3437">
          <w:rPr>
            <w:rStyle w:val="Hyperlink"/>
            <w:rFonts w:eastAsia="Batang"/>
            <w:noProof/>
            <w:lang w:val="en-GB"/>
          </w:rPr>
          <w:t xml:space="preserve">3.7 </w:t>
        </w:r>
        <w:r w:rsidR="00E8214E" w:rsidRPr="007D3437">
          <w:rPr>
            <w:rFonts w:eastAsiaTheme="minorEastAsia" w:cstheme="minorBidi"/>
            <w:noProof/>
            <w:szCs w:val="22"/>
            <w:lang w:val="en-GB" w:eastAsia="en-GB"/>
          </w:rPr>
          <w:tab/>
        </w:r>
        <w:r w:rsidR="00E8214E" w:rsidRPr="007D3437">
          <w:rPr>
            <w:rStyle w:val="Hyperlink"/>
            <w:rFonts w:eastAsia="Batang"/>
            <w:noProof/>
            <w:lang w:val="en-GB"/>
          </w:rPr>
          <w:t>Conclusion</w:t>
        </w:r>
        <w:r w:rsidR="00E8214E" w:rsidRPr="007D3437">
          <w:rPr>
            <w:noProof/>
            <w:webHidden/>
            <w:lang w:val="en-GB"/>
          </w:rPr>
          <w:tab/>
        </w:r>
        <w:r w:rsidR="00E8214E" w:rsidRPr="007D3437">
          <w:rPr>
            <w:noProof/>
            <w:webHidden/>
            <w:lang w:val="en-GB"/>
          </w:rPr>
          <w:fldChar w:fldCharType="begin"/>
        </w:r>
        <w:r w:rsidR="00E8214E" w:rsidRPr="007D3437">
          <w:rPr>
            <w:noProof/>
            <w:webHidden/>
            <w:lang w:val="en-GB"/>
          </w:rPr>
          <w:instrText xml:space="preserve"> PAGEREF _Toc372121588 \h </w:instrText>
        </w:r>
        <w:r w:rsidR="00E8214E" w:rsidRPr="007D3437">
          <w:rPr>
            <w:noProof/>
            <w:webHidden/>
            <w:lang w:val="en-GB"/>
          </w:rPr>
        </w:r>
        <w:r w:rsidR="00E8214E" w:rsidRPr="007D3437">
          <w:rPr>
            <w:noProof/>
            <w:webHidden/>
            <w:lang w:val="en-GB"/>
          </w:rPr>
          <w:fldChar w:fldCharType="separate"/>
        </w:r>
        <w:r>
          <w:rPr>
            <w:noProof/>
            <w:webHidden/>
            <w:lang w:val="en-GB"/>
          </w:rPr>
          <w:t>11</w:t>
        </w:r>
        <w:r w:rsidR="00E8214E" w:rsidRPr="007D3437">
          <w:rPr>
            <w:noProof/>
            <w:webHidden/>
            <w:lang w:val="en-GB"/>
          </w:rPr>
          <w:fldChar w:fldCharType="end"/>
        </w:r>
      </w:hyperlink>
    </w:p>
    <w:p w:rsidR="00E8214E" w:rsidRPr="007D3437" w:rsidRDefault="002939D6">
      <w:pPr>
        <w:pStyle w:val="TOC1"/>
        <w:tabs>
          <w:tab w:val="left" w:pos="480"/>
          <w:tab w:val="right" w:leader="dot" w:pos="9016"/>
        </w:tabs>
        <w:rPr>
          <w:rFonts w:eastAsiaTheme="minorEastAsia" w:cstheme="minorBidi"/>
          <w:b w:val="0"/>
          <w:bCs w:val="0"/>
          <w:caps w:val="0"/>
          <w:noProof/>
          <w:szCs w:val="22"/>
          <w:lang w:eastAsia="en-GB"/>
        </w:rPr>
      </w:pPr>
      <w:hyperlink w:anchor="_Toc372121589" w:history="1">
        <w:r w:rsidR="00E8214E" w:rsidRPr="007D3437">
          <w:rPr>
            <w:rStyle w:val="Hyperlink"/>
            <w:noProof/>
          </w:rPr>
          <w:t>4.</w:t>
        </w:r>
        <w:r w:rsidR="00E8214E" w:rsidRPr="007D3437">
          <w:rPr>
            <w:rFonts w:eastAsiaTheme="minorEastAsia" w:cstheme="minorBidi"/>
            <w:b w:val="0"/>
            <w:bCs w:val="0"/>
            <w:caps w:val="0"/>
            <w:noProof/>
            <w:szCs w:val="22"/>
            <w:lang w:eastAsia="en-GB"/>
          </w:rPr>
          <w:tab/>
        </w:r>
        <w:r w:rsidR="00E8214E" w:rsidRPr="007D3437">
          <w:rPr>
            <w:rStyle w:val="Hyperlink"/>
            <w:noProof/>
          </w:rPr>
          <w:t>Characterisation of novel proteins</w:t>
        </w:r>
        <w:r w:rsidR="00E8214E" w:rsidRPr="007D3437">
          <w:rPr>
            <w:noProof/>
            <w:webHidden/>
          </w:rPr>
          <w:tab/>
        </w:r>
        <w:r w:rsidR="00E8214E" w:rsidRPr="007D3437">
          <w:rPr>
            <w:noProof/>
            <w:webHidden/>
          </w:rPr>
          <w:fldChar w:fldCharType="begin"/>
        </w:r>
        <w:r w:rsidR="00E8214E" w:rsidRPr="007D3437">
          <w:rPr>
            <w:noProof/>
            <w:webHidden/>
          </w:rPr>
          <w:instrText xml:space="preserve"> PAGEREF _Toc372121589 \h </w:instrText>
        </w:r>
        <w:r w:rsidR="00E8214E" w:rsidRPr="007D3437">
          <w:rPr>
            <w:noProof/>
            <w:webHidden/>
          </w:rPr>
        </w:r>
        <w:r w:rsidR="00E8214E" w:rsidRPr="007D3437">
          <w:rPr>
            <w:noProof/>
            <w:webHidden/>
          </w:rPr>
          <w:fldChar w:fldCharType="separate"/>
        </w:r>
        <w:r>
          <w:rPr>
            <w:noProof/>
            <w:webHidden/>
          </w:rPr>
          <w:t>12</w:t>
        </w:r>
        <w:r w:rsidR="00E8214E" w:rsidRPr="007D3437">
          <w:rPr>
            <w:noProof/>
            <w:webHidden/>
          </w:rPr>
          <w:fldChar w:fldCharType="end"/>
        </w:r>
      </w:hyperlink>
    </w:p>
    <w:p w:rsidR="00E8214E" w:rsidRPr="007D3437" w:rsidRDefault="002939D6">
      <w:pPr>
        <w:pStyle w:val="TOC2"/>
        <w:tabs>
          <w:tab w:val="left" w:pos="880"/>
          <w:tab w:val="right" w:leader="dot" w:pos="9016"/>
        </w:tabs>
        <w:rPr>
          <w:rFonts w:eastAsiaTheme="minorEastAsia" w:cstheme="minorBidi"/>
          <w:noProof/>
          <w:szCs w:val="22"/>
          <w:lang w:val="en-GB" w:eastAsia="en-GB"/>
        </w:rPr>
      </w:pPr>
      <w:hyperlink w:anchor="_Toc372121590" w:history="1">
        <w:r w:rsidR="00E8214E" w:rsidRPr="007D3437">
          <w:rPr>
            <w:rStyle w:val="Hyperlink"/>
            <w:rFonts w:eastAsia="Batang"/>
            <w:noProof/>
            <w:lang w:val="en-GB"/>
          </w:rPr>
          <w:t>4.1</w:t>
        </w:r>
        <w:r w:rsidR="00E8214E" w:rsidRPr="007D3437">
          <w:rPr>
            <w:rFonts w:eastAsiaTheme="minorEastAsia" w:cstheme="minorBidi"/>
            <w:noProof/>
            <w:szCs w:val="22"/>
            <w:lang w:val="en-GB" w:eastAsia="en-GB"/>
          </w:rPr>
          <w:tab/>
        </w:r>
        <w:r w:rsidR="00E8214E" w:rsidRPr="007D3437">
          <w:rPr>
            <w:rStyle w:val="Hyperlink"/>
            <w:rFonts w:eastAsia="Batang"/>
            <w:noProof/>
            <w:lang w:val="en-GB"/>
          </w:rPr>
          <w:t>Function of GAT4621</w:t>
        </w:r>
        <w:r w:rsidR="00E8214E" w:rsidRPr="007D3437">
          <w:rPr>
            <w:noProof/>
            <w:webHidden/>
            <w:lang w:val="en-GB"/>
          </w:rPr>
          <w:tab/>
        </w:r>
        <w:r w:rsidR="00E8214E" w:rsidRPr="007D3437">
          <w:rPr>
            <w:noProof/>
            <w:webHidden/>
            <w:lang w:val="en-GB"/>
          </w:rPr>
          <w:fldChar w:fldCharType="begin"/>
        </w:r>
        <w:r w:rsidR="00E8214E" w:rsidRPr="007D3437">
          <w:rPr>
            <w:noProof/>
            <w:webHidden/>
            <w:lang w:val="en-GB"/>
          </w:rPr>
          <w:instrText xml:space="preserve"> PAGEREF _Toc372121590 \h </w:instrText>
        </w:r>
        <w:r w:rsidR="00E8214E" w:rsidRPr="007D3437">
          <w:rPr>
            <w:noProof/>
            <w:webHidden/>
            <w:lang w:val="en-GB"/>
          </w:rPr>
        </w:r>
        <w:r w:rsidR="00E8214E" w:rsidRPr="007D3437">
          <w:rPr>
            <w:noProof/>
            <w:webHidden/>
            <w:lang w:val="en-GB"/>
          </w:rPr>
          <w:fldChar w:fldCharType="separate"/>
        </w:r>
        <w:r>
          <w:rPr>
            <w:noProof/>
            <w:webHidden/>
            <w:lang w:val="en-GB"/>
          </w:rPr>
          <w:t>12</w:t>
        </w:r>
        <w:r w:rsidR="00E8214E" w:rsidRPr="007D3437">
          <w:rPr>
            <w:noProof/>
            <w:webHidden/>
            <w:lang w:val="en-GB"/>
          </w:rPr>
          <w:fldChar w:fldCharType="end"/>
        </w:r>
      </w:hyperlink>
    </w:p>
    <w:p w:rsidR="00E8214E" w:rsidRPr="007D3437" w:rsidRDefault="002939D6">
      <w:pPr>
        <w:pStyle w:val="TOC2"/>
        <w:tabs>
          <w:tab w:val="left" w:pos="880"/>
          <w:tab w:val="right" w:leader="dot" w:pos="9016"/>
        </w:tabs>
        <w:rPr>
          <w:rFonts w:eastAsiaTheme="minorEastAsia" w:cstheme="minorBidi"/>
          <w:noProof/>
          <w:szCs w:val="22"/>
          <w:lang w:val="en-GB" w:eastAsia="en-GB"/>
        </w:rPr>
      </w:pPr>
      <w:hyperlink w:anchor="_Toc372121591" w:history="1">
        <w:r w:rsidR="00E8214E" w:rsidRPr="007D3437">
          <w:rPr>
            <w:rStyle w:val="Hyperlink"/>
            <w:rFonts w:eastAsia="Batang"/>
            <w:noProof/>
            <w:lang w:val="en-GB"/>
          </w:rPr>
          <w:t>4.2</w:t>
        </w:r>
        <w:r w:rsidR="00E8214E" w:rsidRPr="007D3437">
          <w:rPr>
            <w:rFonts w:eastAsiaTheme="minorEastAsia" w:cstheme="minorBidi"/>
            <w:noProof/>
            <w:szCs w:val="22"/>
            <w:lang w:val="en-GB" w:eastAsia="en-GB"/>
          </w:rPr>
          <w:tab/>
        </w:r>
        <w:r w:rsidR="00E8214E" w:rsidRPr="007D3437">
          <w:rPr>
            <w:rStyle w:val="Hyperlink"/>
            <w:rFonts w:eastAsia="Batang"/>
            <w:noProof/>
            <w:lang w:val="en-GB"/>
          </w:rPr>
          <w:t>Novel protein expression in plant tissues</w:t>
        </w:r>
        <w:r w:rsidR="00E8214E" w:rsidRPr="007D3437">
          <w:rPr>
            <w:noProof/>
            <w:webHidden/>
            <w:lang w:val="en-GB"/>
          </w:rPr>
          <w:tab/>
        </w:r>
        <w:r w:rsidR="00E8214E" w:rsidRPr="007D3437">
          <w:rPr>
            <w:noProof/>
            <w:webHidden/>
            <w:lang w:val="en-GB"/>
          </w:rPr>
          <w:fldChar w:fldCharType="begin"/>
        </w:r>
        <w:r w:rsidR="00E8214E" w:rsidRPr="007D3437">
          <w:rPr>
            <w:noProof/>
            <w:webHidden/>
            <w:lang w:val="en-GB"/>
          </w:rPr>
          <w:instrText xml:space="preserve"> PAGEREF _Toc372121591 \h </w:instrText>
        </w:r>
        <w:r w:rsidR="00E8214E" w:rsidRPr="007D3437">
          <w:rPr>
            <w:noProof/>
            <w:webHidden/>
            <w:lang w:val="en-GB"/>
          </w:rPr>
        </w:r>
        <w:r w:rsidR="00E8214E" w:rsidRPr="007D3437">
          <w:rPr>
            <w:noProof/>
            <w:webHidden/>
            <w:lang w:val="en-GB"/>
          </w:rPr>
          <w:fldChar w:fldCharType="separate"/>
        </w:r>
        <w:r>
          <w:rPr>
            <w:noProof/>
            <w:webHidden/>
            <w:lang w:val="en-GB"/>
          </w:rPr>
          <w:t>15</w:t>
        </w:r>
        <w:r w:rsidR="00E8214E" w:rsidRPr="007D3437">
          <w:rPr>
            <w:noProof/>
            <w:webHidden/>
            <w:lang w:val="en-GB"/>
          </w:rPr>
          <w:fldChar w:fldCharType="end"/>
        </w:r>
      </w:hyperlink>
    </w:p>
    <w:p w:rsidR="00E8214E" w:rsidRPr="007D3437" w:rsidRDefault="002939D6">
      <w:pPr>
        <w:pStyle w:val="TOC2"/>
        <w:tabs>
          <w:tab w:val="left" w:pos="880"/>
          <w:tab w:val="right" w:leader="dot" w:pos="9016"/>
        </w:tabs>
        <w:rPr>
          <w:rFonts w:eastAsiaTheme="minorEastAsia" w:cstheme="minorBidi"/>
          <w:noProof/>
          <w:szCs w:val="22"/>
          <w:lang w:val="en-GB" w:eastAsia="en-GB"/>
        </w:rPr>
      </w:pPr>
      <w:hyperlink w:anchor="_Toc372121592" w:history="1">
        <w:r w:rsidR="00E8214E" w:rsidRPr="007D3437">
          <w:rPr>
            <w:rStyle w:val="Hyperlink"/>
            <w:rFonts w:eastAsia="Batang"/>
            <w:noProof/>
            <w:lang w:val="en-GB"/>
          </w:rPr>
          <w:t>4.3</w:t>
        </w:r>
        <w:r w:rsidR="00E8214E" w:rsidRPr="007D3437">
          <w:rPr>
            <w:rFonts w:eastAsiaTheme="minorEastAsia" w:cstheme="minorBidi"/>
            <w:noProof/>
            <w:szCs w:val="22"/>
            <w:lang w:val="en-GB" w:eastAsia="en-GB"/>
          </w:rPr>
          <w:tab/>
        </w:r>
        <w:r w:rsidR="00E8214E" w:rsidRPr="007D3437">
          <w:rPr>
            <w:rStyle w:val="Hyperlink"/>
            <w:rFonts w:eastAsia="Batang"/>
            <w:noProof/>
            <w:lang w:val="en-GB"/>
          </w:rPr>
          <w:t>Potential toxicity of the newly expressed proteins</w:t>
        </w:r>
        <w:r w:rsidR="00E8214E" w:rsidRPr="007D3437">
          <w:rPr>
            <w:noProof/>
            <w:webHidden/>
            <w:lang w:val="en-GB"/>
          </w:rPr>
          <w:tab/>
        </w:r>
        <w:r w:rsidR="00E8214E" w:rsidRPr="007D3437">
          <w:rPr>
            <w:noProof/>
            <w:webHidden/>
            <w:lang w:val="en-GB"/>
          </w:rPr>
          <w:fldChar w:fldCharType="begin"/>
        </w:r>
        <w:r w:rsidR="00E8214E" w:rsidRPr="007D3437">
          <w:rPr>
            <w:noProof/>
            <w:webHidden/>
            <w:lang w:val="en-GB"/>
          </w:rPr>
          <w:instrText xml:space="preserve"> PAGEREF _Toc372121592 \h </w:instrText>
        </w:r>
        <w:r w:rsidR="00E8214E" w:rsidRPr="007D3437">
          <w:rPr>
            <w:noProof/>
            <w:webHidden/>
            <w:lang w:val="en-GB"/>
          </w:rPr>
        </w:r>
        <w:r w:rsidR="00E8214E" w:rsidRPr="007D3437">
          <w:rPr>
            <w:noProof/>
            <w:webHidden/>
            <w:lang w:val="en-GB"/>
          </w:rPr>
          <w:fldChar w:fldCharType="separate"/>
        </w:r>
        <w:r>
          <w:rPr>
            <w:noProof/>
            <w:webHidden/>
            <w:lang w:val="en-GB"/>
          </w:rPr>
          <w:t>17</w:t>
        </w:r>
        <w:r w:rsidR="00E8214E" w:rsidRPr="007D3437">
          <w:rPr>
            <w:noProof/>
            <w:webHidden/>
            <w:lang w:val="en-GB"/>
          </w:rPr>
          <w:fldChar w:fldCharType="end"/>
        </w:r>
      </w:hyperlink>
    </w:p>
    <w:p w:rsidR="00E8214E" w:rsidRPr="007D3437" w:rsidRDefault="002939D6">
      <w:pPr>
        <w:pStyle w:val="TOC2"/>
        <w:tabs>
          <w:tab w:val="left" w:pos="880"/>
          <w:tab w:val="right" w:leader="dot" w:pos="9016"/>
        </w:tabs>
        <w:rPr>
          <w:rFonts w:eastAsiaTheme="minorEastAsia" w:cstheme="minorBidi"/>
          <w:noProof/>
          <w:szCs w:val="22"/>
          <w:lang w:val="en-GB" w:eastAsia="en-GB"/>
        </w:rPr>
      </w:pPr>
      <w:hyperlink w:anchor="_Toc372121593" w:history="1">
        <w:r w:rsidR="00E8214E" w:rsidRPr="007D3437">
          <w:rPr>
            <w:rStyle w:val="Hyperlink"/>
            <w:rFonts w:eastAsia="Batang"/>
            <w:noProof/>
            <w:lang w:val="en-GB"/>
          </w:rPr>
          <w:t>4.4</w:t>
        </w:r>
        <w:r w:rsidR="00E8214E" w:rsidRPr="007D3437">
          <w:rPr>
            <w:rFonts w:eastAsiaTheme="minorEastAsia" w:cstheme="minorBidi"/>
            <w:noProof/>
            <w:szCs w:val="22"/>
            <w:lang w:val="en-GB" w:eastAsia="en-GB"/>
          </w:rPr>
          <w:tab/>
        </w:r>
        <w:r w:rsidR="00E8214E" w:rsidRPr="007D3437">
          <w:rPr>
            <w:rStyle w:val="Hyperlink"/>
            <w:rFonts w:eastAsia="Batang"/>
            <w:noProof/>
            <w:lang w:val="en-GB"/>
          </w:rPr>
          <w:t>Potential allergenicity of the newly expressed proteins</w:t>
        </w:r>
        <w:r w:rsidR="00E8214E" w:rsidRPr="007D3437">
          <w:rPr>
            <w:noProof/>
            <w:webHidden/>
            <w:lang w:val="en-GB"/>
          </w:rPr>
          <w:tab/>
        </w:r>
        <w:r w:rsidR="00E8214E" w:rsidRPr="007D3437">
          <w:rPr>
            <w:noProof/>
            <w:webHidden/>
            <w:lang w:val="en-GB"/>
          </w:rPr>
          <w:fldChar w:fldCharType="begin"/>
        </w:r>
        <w:r w:rsidR="00E8214E" w:rsidRPr="007D3437">
          <w:rPr>
            <w:noProof/>
            <w:webHidden/>
            <w:lang w:val="en-GB"/>
          </w:rPr>
          <w:instrText xml:space="preserve"> PAGEREF _Toc372121593 \h </w:instrText>
        </w:r>
        <w:r w:rsidR="00E8214E" w:rsidRPr="007D3437">
          <w:rPr>
            <w:noProof/>
            <w:webHidden/>
            <w:lang w:val="en-GB"/>
          </w:rPr>
        </w:r>
        <w:r w:rsidR="00E8214E" w:rsidRPr="007D3437">
          <w:rPr>
            <w:noProof/>
            <w:webHidden/>
            <w:lang w:val="en-GB"/>
          </w:rPr>
          <w:fldChar w:fldCharType="separate"/>
        </w:r>
        <w:r>
          <w:rPr>
            <w:noProof/>
            <w:webHidden/>
            <w:lang w:val="en-GB"/>
          </w:rPr>
          <w:t>19</w:t>
        </w:r>
        <w:r w:rsidR="00E8214E" w:rsidRPr="007D3437">
          <w:rPr>
            <w:noProof/>
            <w:webHidden/>
            <w:lang w:val="en-GB"/>
          </w:rPr>
          <w:fldChar w:fldCharType="end"/>
        </w:r>
      </w:hyperlink>
    </w:p>
    <w:p w:rsidR="00E8214E" w:rsidRPr="007D3437" w:rsidRDefault="002939D6">
      <w:pPr>
        <w:pStyle w:val="TOC2"/>
        <w:tabs>
          <w:tab w:val="left" w:pos="880"/>
          <w:tab w:val="right" w:leader="dot" w:pos="9016"/>
        </w:tabs>
        <w:rPr>
          <w:rFonts w:eastAsiaTheme="minorEastAsia" w:cstheme="minorBidi"/>
          <w:noProof/>
          <w:szCs w:val="22"/>
          <w:lang w:val="en-GB" w:eastAsia="en-GB"/>
        </w:rPr>
      </w:pPr>
      <w:hyperlink w:anchor="_Toc372121594" w:history="1">
        <w:r w:rsidR="00E8214E" w:rsidRPr="007D3437">
          <w:rPr>
            <w:rStyle w:val="Hyperlink"/>
            <w:rFonts w:eastAsia="Batang"/>
            <w:noProof/>
            <w:lang w:val="en-GB"/>
          </w:rPr>
          <w:t>4.5</w:t>
        </w:r>
        <w:r w:rsidR="00E8214E" w:rsidRPr="007D3437">
          <w:rPr>
            <w:rFonts w:eastAsiaTheme="minorEastAsia" w:cstheme="minorBidi"/>
            <w:noProof/>
            <w:szCs w:val="22"/>
            <w:lang w:val="en-GB" w:eastAsia="en-GB"/>
          </w:rPr>
          <w:tab/>
        </w:r>
        <w:r w:rsidR="00E8214E" w:rsidRPr="007D3437">
          <w:rPr>
            <w:rStyle w:val="Hyperlink"/>
            <w:rFonts w:eastAsia="Batang"/>
            <w:noProof/>
            <w:lang w:val="en-GB"/>
          </w:rPr>
          <w:t>Herbicide metabolites</w:t>
        </w:r>
        <w:r w:rsidR="00E8214E" w:rsidRPr="007D3437">
          <w:rPr>
            <w:noProof/>
            <w:webHidden/>
            <w:lang w:val="en-GB"/>
          </w:rPr>
          <w:tab/>
        </w:r>
        <w:r w:rsidR="00E8214E" w:rsidRPr="007D3437">
          <w:rPr>
            <w:noProof/>
            <w:webHidden/>
            <w:lang w:val="en-GB"/>
          </w:rPr>
          <w:fldChar w:fldCharType="begin"/>
        </w:r>
        <w:r w:rsidR="00E8214E" w:rsidRPr="007D3437">
          <w:rPr>
            <w:noProof/>
            <w:webHidden/>
            <w:lang w:val="en-GB"/>
          </w:rPr>
          <w:instrText xml:space="preserve"> PAGEREF _Toc372121594 \h </w:instrText>
        </w:r>
        <w:r w:rsidR="00E8214E" w:rsidRPr="007D3437">
          <w:rPr>
            <w:noProof/>
            <w:webHidden/>
            <w:lang w:val="en-GB"/>
          </w:rPr>
        </w:r>
        <w:r w:rsidR="00E8214E" w:rsidRPr="007D3437">
          <w:rPr>
            <w:noProof/>
            <w:webHidden/>
            <w:lang w:val="en-GB"/>
          </w:rPr>
          <w:fldChar w:fldCharType="separate"/>
        </w:r>
        <w:r>
          <w:rPr>
            <w:noProof/>
            <w:webHidden/>
            <w:lang w:val="en-GB"/>
          </w:rPr>
          <w:t>21</w:t>
        </w:r>
        <w:r w:rsidR="00E8214E" w:rsidRPr="007D3437">
          <w:rPr>
            <w:noProof/>
            <w:webHidden/>
            <w:lang w:val="en-GB"/>
          </w:rPr>
          <w:fldChar w:fldCharType="end"/>
        </w:r>
      </w:hyperlink>
    </w:p>
    <w:p w:rsidR="00E8214E" w:rsidRPr="007D3437" w:rsidRDefault="002939D6">
      <w:pPr>
        <w:pStyle w:val="TOC2"/>
        <w:tabs>
          <w:tab w:val="left" w:pos="880"/>
          <w:tab w:val="right" w:leader="dot" w:pos="9016"/>
        </w:tabs>
        <w:rPr>
          <w:rFonts w:eastAsiaTheme="minorEastAsia" w:cstheme="minorBidi"/>
          <w:noProof/>
          <w:szCs w:val="22"/>
          <w:lang w:val="en-GB" w:eastAsia="en-GB"/>
        </w:rPr>
      </w:pPr>
      <w:hyperlink w:anchor="_Toc372121595" w:history="1">
        <w:r w:rsidR="00E8214E" w:rsidRPr="007D3437">
          <w:rPr>
            <w:rStyle w:val="Hyperlink"/>
            <w:rFonts w:eastAsia="Batang"/>
            <w:noProof/>
            <w:lang w:val="en-GB"/>
          </w:rPr>
          <w:t>4.6</w:t>
        </w:r>
        <w:r w:rsidR="00E8214E" w:rsidRPr="007D3437">
          <w:rPr>
            <w:rFonts w:eastAsiaTheme="minorEastAsia" w:cstheme="minorBidi"/>
            <w:noProof/>
            <w:szCs w:val="22"/>
            <w:lang w:val="en-GB" w:eastAsia="en-GB"/>
          </w:rPr>
          <w:tab/>
        </w:r>
        <w:r w:rsidR="00E8214E" w:rsidRPr="007D3437">
          <w:rPr>
            <w:rStyle w:val="Hyperlink"/>
            <w:rFonts w:eastAsia="Batang"/>
            <w:noProof/>
            <w:lang w:val="en-GB"/>
          </w:rPr>
          <w:t>Conclusion</w:t>
        </w:r>
        <w:r w:rsidR="00E8214E" w:rsidRPr="007D3437">
          <w:rPr>
            <w:noProof/>
            <w:webHidden/>
            <w:lang w:val="en-GB"/>
          </w:rPr>
          <w:tab/>
        </w:r>
        <w:r w:rsidR="00E8214E" w:rsidRPr="007D3437">
          <w:rPr>
            <w:noProof/>
            <w:webHidden/>
            <w:lang w:val="en-GB"/>
          </w:rPr>
          <w:fldChar w:fldCharType="begin"/>
        </w:r>
        <w:r w:rsidR="00E8214E" w:rsidRPr="007D3437">
          <w:rPr>
            <w:noProof/>
            <w:webHidden/>
            <w:lang w:val="en-GB"/>
          </w:rPr>
          <w:instrText xml:space="preserve"> PAGEREF _Toc372121595 \h </w:instrText>
        </w:r>
        <w:r w:rsidR="00E8214E" w:rsidRPr="007D3437">
          <w:rPr>
            <w:noProof/>
            <w:webHidden/>
            <w:lang w:val="en-GB"/>
          </w:rPr>
        </w:r>
        <w:r w:rsidR="00E8214E" w:rsidRPr="007D3437">
          <w:rPr>
            <w:noProof/>
            <w:webHidden/>
            <w:lang w:val="en-GB"/>
          </w:rPr>
          <w:fldChar w:fldCharType="separate"/>
        </w:r>
        <w:r>
          <w:rPr>
            <w:noProof/>
            <w:webHidden/>
            <w:lang w:val="en-GB"/>
          </w:rPr>
          <w:t>24</w:t>
        </w:r>
        <w:r w:rsidR="00E8214E" w:rsidRPr="007D3437">
          <w:rPr>
            <w:noProof/>
            <w:webHidden/>
            <w:lang w:val="en-GB"/>
          </w:rPr>
          <w:fldChar w:fldCharType="end"/>
        </w:r>
      </w:hyperlink>
    </w:p>
    <w:p w:rsidR="00E8214E" w:rsidRPr="007D3437" w:rsidRDefault="002939D6">
      <w:pPr>
        <w:pStyle w:val="TOC1"/>
        <w:tabs>
          <w:tab w:val="left" w:pos="480"/>
          <w:tab w:val="right" w:leader="dot" w:pos="9016"/>
        </w:tabs>
        <w:rPr>
          <w:rFonts w:eastAsiaTheme="minorEastAsia" w:cstheme="minorBidi"/>
          <w:b w:val="0"/>
          <w:bCs w:val="0"/>
          <w:caps w:val="0"/>
          <w:noProof/>
          <w:szCs w:val="22"/>
          <w:lang w:eastAsia="en-GB"/>
        </w:rPr>
      </w:pPr>
      <w:hyperlink w:anchor="_Toc372121596" w:history="1">
        <w:r w:rsidR="00E8214E" w:rsidRPr="007D3437">
          <w:rPr>
            <w:rStyle w:val="Hyperlink"/>
            <w:noProof/>
          </w:rPr>
          <w:t>5.</w:t>
        </w:r>
        <w:r w:rsidR="00E8214E" w:rsidRPr="007D3437">
          <w:rPr>
            <w:rFonts w:eastAsiaTheme="minorEastAsia" w:cstheme="minorBidi"/>
            <w:b w:val="0"/>
            <w:bCs w:val="0"/>
            <w:caps w:val="0"/>
            <w:noProof/>
            <w:szCs w:val="22"/>
            <w:lang w:eastAsia="en-GB"/>
          </w:rPr>
          <w:tab/>
        </w:r>
        <w:r w:rsidR="00E8214E" w:rsidRPr="007D3437">
          <w:rPr>
            <w:rStyle w:val="Hyperlink"/>
            <w:noProof/>
          </w:rPr>
          <w:t>Compositional analysis</w:t>
        </w:r>
        <w:r w:rsidR="00E8214E" w:rsidRPr="007D3437">
          <w:rPr>
            <w:noProof/>
            <w:webHidden/>
          </w:rPr>
          <w:tab/>
        </w:r>
        <w:r w:rsidR="00E8214E" w:rsidRPr="007D3437">
          <w:rPr>
            <w:noProof/>
            <w:webHidden/>
          </w:rPr>
          <w:fldChar w:fldCharType="begin"/>
        </w:r>
        <w:r w:rsidR="00E8214E" w:rsidRPr="007D3437">
          <w:rPr>
            <w:noProof/>
            <w:webHidden/>
          </w:rPr>
          <w:instrText xml:space="preserve"> PAGEREF _Toc372121596 \h </w:instrText>
        </w:r>
        <w:r w:rsidR="00E8214E" w:rsidRPr="007D3437">
          <w:rPr>
            <w:noProof/>
            <w:webHidden/>
          </w:rPr>
        </w:r>
        <w:r w:rsidR="00E8214E" w:rsidRPr="007D3437">
          <w:rPr>
            <w:noProof/>
            <w:webHidden/>
          </w:rPr>
          <w:fldChar w:fldCharType="separate"/>
        </w:r>
        <w:r>
          <w:rPr>
            <w:noProof/>
            <w:webHidden/>
          </w:rPr>
          <w:t>24</w:t>
        </w:r>
        <w:r w:rsidR="00E8214E" w:rsidRPr="007D3437">
          <w:rPr>
            <w:noProof/>
            <w:webHidden/>
          </w:rPr>
          <w:fldChar w:fldCharType="end"/>
        </w:r>
      </w:hyperlink>
    </w:p>
    <w:p w:rsidR="00E8214E" w:rsidRPr="007D3437" w:rsidRDefault="002939D6">
      <w:pPr>
        <w:pStyle w:val="TOC2"/>
        <w:tabs>
          <w:tab w:val="left" w:pos="880"/>
          <w:tab w:val="right" w:leader="dot" w:pos="9016"/>
        </w:tabs>
        <w:rPr>
          <w:rFonts w:eastAsiaTheme="minorEastAsia" w:cstheme="minorBidi"/>
          <w:noProof/>
          <w:szCs w:val="22"/>
          <w:lang w:val="en-GB" w:eastAsia="en-GB"/>
        </w:rPr>
      </w:pPr>
      <w:hyperlink w:anchor="_Toc372121597" w:history="1">
        <w:r w:rsidR="00E8214E" w:rsidRPr="007D3437">
          <w:rPr>
            <w:rStyle w:val="Hyperlink"/>
            <w:rFonts w:eastAsia="Batang"/>
            <w:noProof/>
            <w:lang w:val="en-GB"/>
          </w:rPr>
          <w:t>5.1</w:t>
        </w:r>
        <w:r w:rsidR="00E8214E" w:rsidRPr="007D3437">
          <w:rPr>
            <w:rFonts w:eastAsiaTheme="minorEastAsia" w:cstheme="minorBidi"/>
            <w:noProof/>
            <w:szCs w:val="22"/>
            <w:lang w:val="en-GB" w:eastAsia="en-GB"/>
          </w:rPr>
          <w:tab/>
        </w:r>
        <w:r w:rsidR="00E8214E" w:rsidRPr="007D3437">
          <w:rPr>
            <w:rStyle w:val="Hyperlink"/>
            <w:rFonts w:eastAsia="Batang"/>
            <w:noProof/>
            <w:lang w:val="en-GB"/>
          </w:rPr>
          <w:t>Key components</w:t>
        </w:r>
        <w:r w:rsidR="00E8214E" w:rsidRPr="007D3437">
          <w:rPr>
            <w:noProof/>
            <w:webHidden/>
            <w:lang w:val="en-GB"/>
          </w:rPr>
          <w:tab/>
        </w:r>
        <w:r w:rsidR="00E8214E" w:rsidRPr="007D3437">
          <w:rPr>
            <w:noProof/>
            <w:webHidden/>
            <w:lang w:val="en-GB"/>
          </w:rPr>
          <w:fldChar w:fldCharType="begin"/>
        </w:r>
        <w:r w:rsidR="00E8214E" w:rsidRPr="007D3437">
          <w:rPr>
            <w:noProof/>
            <w:webHidden/>
            <w:lang w:val="en-GB"/>
          </w:rPr>
          <w:instrText xml:space="preserve"> PAGEREF _Toc372121597 \h </w:instrText>
        </w:r>
        <w:r w:rsidR="00E8214E" w:rsidRPr="007D3437">
          <w:rPr>
            <w:noProof/>
            <w:webHidden/>
            <w:lang w:val="en-GB"/>
          </w:rPr>
        </w:r>
        <w:r w:rsidR="00E8214E" w:rsidRPr="007D3437">
          <w:rPr>
            <w:noProof/>
            <w:webHidden/>
            <w:lang w:val="en-GB"/>
          </w:rPr>
          <w:fldChar w:fldCharType="separate"/>
        </w:r>
        <w:r>
          <w:rPr>
            <w:noProof/>
            <w:webHidden/>
            <w:lang w:val="en-GB"/>
          </w:rPr>
          <w:t>25</w:t>
        </w:r>
        <w:r w:rsidR="00E8214E" w:rsidRPr="007D3437">
          <w:rPr>
            <w:noProof/>
            <w:webHidden/>
            <w:lang w:val="en-GB"/>
          </w:rPr>
          <w:fldChar w:fldCharType="end"/>
        </w:r>
      </w:hyperlink>
    </w:p>
    <w:p w:rsidR="00E8214E" w:rsidRPr="007D3437" w:rsidRDefault="002939D6">
      <w:pPr>
        <w:pStyle w:val="TOC2"/>
        <w:tabs>
          <w:tab w:val="left" w:pos="880"/>
          <w:tab w:val="right" w:leader="dot" w:pos="9016"/>
        </w:tabs>
        <w:rPr>
          <w:rFonts w:eastAsiaTheme="minorEastAsia" w:cstheme="minorBidi"/>
          <w:noProof/>
          <w:szCs w:val="22"/>
          <w:lang w:val="en-GB" w:eastAsia="en-GB"/>
        </w:rPr>
      </w:pPr>
      <w:hyperlink w:anchor="_Toc372121598" w:history="1">
        <w:r w:rsidR="00E8214E" w:rsidRPr="007D3437">
          <w:rPr>
            <w:rStyle w:val="Hyperlink"/>
            <w:rFonts w:eastAsia="Batang"/>
            <w:noProof/>
            <w:lang w:val="en-GB"/>
          </w:rPr>
          <w:t>5.2</w:t>
        </w:r>
        <w:r w:rsidR="00E8214E" w:rsidRPr="007D3437">
          <w:rPr>
            <w:rFonts w:eastAsiaTheme="minorEastAsia" w:cstheme="minorBidi"/>
            <w:noProof/>
            <w:szCs w:val="22"/>
            <w:lang w:val="en-GB" w:eastAsia="en-GB"/>
          </w:rPr>
          <w:tab/>
        </w:r>
        <w:r w:rsidR="00E8214E" w:rsidRPr="007D3437">
          <w:rPr>
            <w:rStyle w:val="Hyperlink"/>
            <w:rFonts w:eastAsia="Batang"/>
            <w:noProof/>
            <w:lang w:val="en-GB"/>
          </w:rPr>
          <w:t>Study design and conduct for key components</w:t>
        </w:r>
        <w:r w:rsidR="00E8214E" w:rsidRPr="007D3437">
          <w:rPr>
            <w:noProof/>
            <w:webHidden/>
            <w:lang w:val="en-GB"/>
          </w:rPr>
          <w:tab/>
        </w:r>
        <w:r w:rsidR="00E8214E" w:rsidRPr="007D3437">
          <w:rPr>
            <w:noProof/>
            <w:webHidden/>
            <w:lang w:val="en-GB"/>
          </w:rPr>
          <w:fldChar w:fldCharType="begin"/>
        </w:r>
        <w:r w:rsidR="00E8214E" w:rsidRPr="007D3437">
          <w:rPr>
            <w:noProof/>
            <w:webHidden/>
            <w:lang w:val="en-GB"/>
          </w:rPr>
          <w:instrText xml:space="preserve"> PAGEREF _Toc372121598 \h </w:instrText>
        </w:r>
        <w:r w:rsidR="00E8214E" w:rsidRPr="007D3437">
          <w:rPr>
            <w:noProof/>
            <w:webHidden/>
            <w:lang w:val="en-GB"/>
          </w:rPr>
        </w:r>
        <w:r w:rsidR="00E8214E" w:rsidRPr="007D3437">
          <w:rPr>
            <w:noProof/>
            <w:webHidden/>
            <w:lang w:val="en-GB"/>
          </w:rPr>
          <w:fldChar w:fldCharType="separate"/>
        </w:r>
        <w:r>
          <w:rPr>
            <w:noProof/>
            <w:webHidden/>
            <w:lang w:val="en-GB"/>
          </w:rPr>
          <w:t>25</w:t>
        </w:r>
        <w:r w:rsidR="00E8214E" w:rsidRPr="007D3437">
          <w:rPr>
            <w:noProof/>
            <w:webHidden/>
            <w:lang w:val="en-GB"/>
          </w:rPr>
          <w:fldChar w:fldCharType="end"/>
        </w:r>
      </w:hyperlink>
    </w:p>
    <w:p w:rsidR="00E8214E" w:rsidRPr="007D3437" w:rsidRDefault="002939D6">
      <w:pPr>
        <w:pStyle w:val="TOC2"/>
        <w:tabs>
          <w:tab w:val="left" w:pos="880"/>
          <w:tab w:val="right" w:leader="dot" w:pos="9016"/>
        </w:tabs>
        <w:rPr>
          <w:rFonts w:eastAsiaTheme="minorEastAsia" w:cstheme="minorBidi"/>
          <w:noProof/>
          <w:szCs w:val="22"/>
          <w:lang w:val="en-GB" w:eastAsia="en-GB"/>
        </w:rPr>
      </w:pPr>
      <w:hyperlink w:anchor="_Toc372121599" w:history="1">
        <w:r w:rsidR="00E8214E" w:rsidRPr="007D3437">
          <w:rPr>
            <w:rStyle w:val="Hyperlink"/>
            <w:rFonts w:eastAsia="Batang"/>
            <w:noProof/>
            <w:lang w:val="en-GB"/>
          </w:rPr>
          <w:t>5.3</w:t>
        </w:r>
        <w:r w:rsidR="00E8214E" w:rsidRPr="007D3437">
          <w:rPr>
            <w:rFonts w:eastAsiaTheme="minorEastAsia" w:cstheme="minorBidi"/>
            <w:noProof/>
            <w:szCs w:val="22"/>
            <w:lang w:val="en-GB" w:eastAsia="en-GB"/>
          </w:rPr>
          <w:tab/>
        </w:r>
        <w:r w:rsidR="00E8214E" w:rsidRPr="007D3437">
          <w:rPr>
            <w:rStyle w:val="Hyperlink"/>
            <w:rFonts w:eastAsia="Batang"/>
            <w:noProof/>
            <w:lang w:val="en-GB"/>
          </w:rPr>
          <w:t>Analyses of key components</w:t>
        </w:r>
        <w:r w:rsidR="00E8214E" w:rsidRPr="007D3437">
          <w:rPr>
            <w:noProof/>
            <w:webHidden/>
            <w:lang w:val="en-GB"/>
          </w:rPr>
          <w:tab/>
        </w:r>
        <w:r w:rsidR="00E8214E" w:rsidRPr="007D3437">
          <w:rPr>
            <w:noProof/>
            <w:webHidden/>
            <w:lang w:val="en-GB"/>
          </w:rPr>
          <w:fldChar w:fldCharType="begin"/>
        </w:r>
        <w:r w:rsidR="00E8214E" w:rsidRPr="007D3437">
          <w:rPr>
            <w:noProof/>
            <w:webHidden/>
            <w:lang w:val="en-GB"/>
          </w:rPr>
          <w:instrText xml:space="preserve"> PAGEREF _Toc372121599 \h </w:instrText>
        </w:r>
        <w:r w:rsidR="00E8214E" w:rsidRPr="007D3437">
          <w:rPr>
            <w:noProof/>
            <w:webHidden/>
            <w:lang w:val="en-GB"/>
          </w:rPr>
        </w:r>
        <w:r w:rsidR="00E8214E" w:rsidRPr="007D3437">
          <w:rPr>
            <w:noProof/>
            <w:webHidden/>
            <w:lang w:val="en-GB"/>
          </w:rPr>
          <w:fldChar w:fldCharType="separate"/>
        </w:r>
        <w:r>
          <w:rPr>
            <w:noProof/>
            <w:webHidden/>
            <w:lang w:val="en-GB"/>
          </w:rPr>
          <w:t>26</w:t>
        </w:r>
        <w:r w:rsidR="00E8214E" w:rsidRPr="007D3437">
          <w:rPr>
            <w:noProof/>
            <w:webHidden/>
            <w:lang w:val="en-GB"/>
          </w:rPr>
          <w:fldChar w:fldCharType="end"/>
        </w:r>
      </w:hyperlink>
    </w:p>
    <w:p w:rsidR="00E8214E" w:rsidRPr="007D3437" w:rsidRDefault="002939D6">
      <w:pPr>
        <w:pStyle w:val="TOC2"/>
        <w:tabs>
          <w:tab w:val="left" w:pos="880"/>
          <w:tab w:val="right" w:leader="dot" w:pos="9016"/>
        </w:tabs>
        <w:rPr>
          <w:rFonts w:eastAsiaTheme="minorEastAsia" w:cstheme="minorBidi"/>
          <w:noProof/>
          <w:szCs w:val="22"/>
          <w:lang w:val="en-GB" w:eastAsia="en-GB"/>
        </w:rPr>
      </w:pPr>
      <w:hyperlink w:anchor="_Toc372121600" w:history="1">
        <w:r w:rsidR="00E8214E" w:rsidRPr="007D3437">
          <w:rPr>
            <w:rStyle w:val="Hyperlink"/>
            <w:rFonts w:eastAsia="Batang"/>
            <w:noProof/>
            <w:lang w:val="en-GB"/>
          </w:rPr>
          <w:t>5.4</w:t>
        </w:r>
        <w:r w:rsidR="00E8214E" w:rsidRPr="007D3437">
          <w:rPr>
            <w:rFonts w:eastAsiaTheme="minorEastAsia" w:cstheme="minorBidi"/>
            <w:noProof/>
            <w:szCs w:val="22"/>
            <w:lang w:val="en-GB" w:eastAsia="en-GB"/>
          </w:rPr>
          <w:tab/>
        </w:r>
        <w:r w:rsidR="00E8214E" w:rsidRPr="007D3437">
          <w:rPr>
            <w:rStyle w:val="Hyperlink"/>
            <w:rFonts w:eastAsia="Batang"/>
            <w:noProof/>
            <w:lang w:val="en-GB"/>
          </w:rPr>
          <w:t>Conclusion from compositional analysis</w:t>
        </w:r>
        <w:r w:rsidR="00E8214E" w:rsidRPr="007D3437">
          <w:rPr>
            <w:noProof/>
            <w:webHidden/>
            <w:lang w:val="en-GB"/>
          </w:rPr>
          <w:tab/>
        </w:r>
        <w:r w:rsidR="00E8214E" w:rsidRPr="007D3437">
          <w:rPr>
            <w:noProof/>
            <w:webHidden/>
            <w:lang w:val="en-GB"/>
          </w:rPr>
          <w:fldChar w:fldCharType="begin"/>
        </w:r>
        <w:r w:rsidR="00E8214E" w:rsidRPr="007D3437">
          <w:rPr>
            <w:noProof/>
            <w:webHidden/>
            <w:lang w:val="en-GB"/>
          </w:rPr>
          <w:instrText xml:space="preserve"> PAGEREF _Toc372121600 \h </w:instrText>
        </w:r>
        <w:r w:rsidR="00E8214E" w:rsidRPr="007D3437">
          <w:rPr>
            <w:noProof/>
            <w:webHidden/>
            <w:lang w:val="en-GB"/>
          </w:rPr>
        </w:r>
        <w:r w:rsidR="00E8214E" w:rsidRPr="007D3437">
          <w:rPr>
            <w:noProof/>
            <w:webHidden/>
            <w:lang w:val="en-GB"/>
          </w:rPr>
          <w:fldChar w:fldCharType="separate"/>
        </w:r>
        <w:r>
          <w:rPr>
            <w:noProof/>
            <w:webHidden/>
            <w:lang w:val="en-GB"/>
          </w:rPr>
          <w:t>40</w:t>
        </w:r>
        <w:r w:rsidR="00E8214E" w:rsidRPr="007D3437">
          <w:rPr>
            <w:noProof/>
            <w:webHidden/>
            <w:lang w:val="en-GB"/>
          </w:rPr>
          <w:fldChar w:fldCharType="end"/>
        </w:r>
      </w:hyperlink>
    </w:p>
    <w:p w:rsidR="00E8214E" w:rsidRPr="007D3437" w:rsidRDefault="002939D6">
      <w:pPr>
        <w:pStyle w:val="TOC1"/>
        <w:tabs>
          <w:tab w:val="left" w:pos="480"/>
          <w:tab w:val="right" w:leader="dot" w:pos="9016"/>
        </w:tabs>
        <w:rPr>
          <w:rFonts w:eastAsiaTheme="minorEastAsia" w:cstheme="minorBidi"/>
          <w:b w:val="0"/>
          <w:bCs w:val="0"/>
          <w:caps w:val="0"/>
          <w:noProof/>
          <w:szCs w:val="22"/>
          <w:lang w:eastAsia="en-GB"/>
        </w:rPr>
      </w:pPr>
      <w:hyperlink w:anchor="_Toc372121601" w:history="1">
        <w:r w:rsidR="00E8214E" w:rsidRPr="007D3437">
          <w:rPr>
            <w:rStyle w:val="Hyperlink"/>
            <w:noProof/>
          </w:rPr>
          <w:t>6.</w:t>
        </w:r>
        <w:r w:rsidR="00E8214E" w:rsidRPr="007D3437">
          <w:rPr>
            <w:rFonts w:eastAsiaTheme="minorEastAsia" w:cstheme="minorBidi"/>
            <w:b w:val="0"/>
            <w:bCs w:val="0"/>
            <w:caps w:val="0"/>
            <w:noProof/>
            <w:szCs w:val="22"/>
            <w:lang w:eastAsia="en-GB"/>
          </w:rPr>
          <w:tab/>
        </w:r>
        <w:r w:rsidR="00E8214E" w:rsidRPr="007D3437">
          <w:rPr>
            <w:rStyle w:val="Hyperlink"/>
            <w:noProof/>
          </w:rPr>
          <w:t>Nutritional impact</w:t>
        </w:r>
        <w:r w:rsidR="00E8214E" w:rsidRPr="007D3437">
          <w:rPr>
            <w:noProof/>
            <w:webHidden/>
          </w:rPr>
          <w:tab/>
        </w:r>
        <w:r w:rsidR="00E8214E" w:rsidRPr="007D3437">
          <w:rPr>
            <w:noProof/>
            <w:webHidden/>
          </w:rPr>
          <w:fldChar w:fldCharType="begin"/>
        </w:r>
        <w:r w:rsidR="00E8214E" w:rsidRPr="007D3437">
          <w:rPr>
            <w:noProof/>
            <w:webHidden/>
          </w:rPr>
          <w:instrText xml:space="preserve"> PAGEREF _Toc372121601 \h </w:instrText>
        </w:r>
        <w:r w:rsidR="00E8214E" w:rsidRPr="007D3437">
          <w:rPr>
            <w:noProof/>
            <w:webHidden/>
          </w:rPr>
        </w:r>
        <w:r w:rsidR="00E8214E" w:rsidRPr="007D3437">
          <w:rPr>
            <w:noProof/>
            <w:webHidden/>
          </w:rPr>
          <w:fldChar w:fldCharType="separate"/>
        </w:r>
        <w:r>
          <w:rPr>
            <w:noProof/>
            <w:webHidden/>
          </w:rPr>
          <w:t>40</w:t>
        </w:r>
        <w:r w:rsidR="00E8214E" w:rsidRPr="007D3437">
          <w:rPr>
            <w:noProof/>
            <w:webHidden/>
          </w:rPr>
          <w:fldChar w:fldCharType="end"/>
        </w:r>
      </w:hyperlink>
    </w:p>
    <w:p w:rsidR="00E8214E" w:rsidRPr="007D3437" w:rsidRDefault="002939D6">
      <w:pPr>
        <w:pStyle w:val="TOC1"/>
        <w:tabs>
          <w:tab w:val="right" w:leader="dot" w:pos="9016"/>
        </w:tabs>
        <w:rPr>
          <w:rFonts w:eastAsiaTheme="minorEastAsia" w:cstheme="minorBidi"/>
          <w:b w:val="0"/>
          <w:bCs w:val="0"/>
          <w:caps w:val="0"/>
          <w:noProof/>
          <w:szCs w:val="22"/>
          <w:lang w:eastAsia="en-GB"/>
        </w:rPr>
      </w:pPr>
      <w:hyperlink w:anchor="_Toc372121602" w:history="1">
        <w:r w:rsidR="00E8214E" w:rsidRPr="007D3437">
          <w:rPr>
            <w:rStyle w:val="Hyperlink"/>
            <w:noProof/>
          </w:rPr>
          <w:t>References</w:t>
        </w:r>
        <w:r w:rsidR="00E8214E" w:rsidRPr="007D3437">
          <w:rPr>
            <w:noProof/>
            <w:webHidden/>
          </w:rPr>
          <w:tab/>
        </w:r>
        <w:r w:rsidR="00E8214E" w:rsidRPr="007D3437">
          <w:rPr>
            <w:noProof/>
            <w:webHidden/>
          </w:rPr>
          <w:fldChar w:fldCharType="begin"/>
        </w:r>
        <w:r w:rsidR="00E8214E" w:rsidRPr="007D3437">
          <w:rPr>
            <w:noProof/>
            <w:webHidden/>
          </w:rPr>
          <w:instrText xml:space="preserve"> PAGEREF _Toc372121602 \h </w:instrText>
        </w:r>
        <w:r w:rsidR="00E8214E" w:rsidRPr="007D3437">
          <w:rPr>
            <w:noProof/>
            <w:webHidden/>
          </w:rPr>
        </w:r>
        <w:r w:rsidR="00E8214E" w:rsidRPr="007D3437">
          <w:rPr>
            <w:noProof/>
            <w:webHidden/>
          </w:rPr>
          <w:fldChar w:fldCharType="separate"/>
        </w:r>
        <w:r>
          <w:rPr>
            <w:noProof/>
            <w:webHidden/>
          </w:rPr>
          <w:t>41</w:t>
        </w:r>
        <w:r w:rsidR="00E8214E" w:rsidRPr="007D3437">
          <w:rPr>
            <w:noProof/>
            <w:webHidden/>
          </w:rPr>
          <w:fldChar w:fldCharType="end"/>
        </w:r>
      </w:hyperlink>
    </w:p>
    <w:p w:rsidR="00667CFB" w:rsidRPr="007D3437" w:rsidRDefault="00536BFA" w:rsidP="00960878">
      <w:pPr>
        <w:spacing w:before="120" w:after="120"/>
        <w:rPr>
          <w:rFonts w:eastAsia="Batang" w:cs="Arial"/>
          <w:b/>
          <w:bCs/>
          <w:color w:val="000000" w:themeColor="text1"/>
          <w:szCs w:val="22"/>
          <w:lang w:val="en-GB"/>
        </w:rPr>
      </w:pPr>
      <w:r w:rsidRPr="007D3437">
        <w:rPr>
          <w:rFonts w:eastAsia="Batang" w:cs="Arial"/>
          <w:bCs/>
          <w:color w:val="000000" w:themeColor="text1"/>
          <w:szCs w:val="22"/>
          <w:lang w:val="en-GB"/>
        </w:rPr>
        <w:fldChar w:fldCharType="end"/>
      </w:r>
    </w:p>
    <w:p w:rsidR="00667CFB" w:rsidRPr="007D3437" w:rsidRDefault="00667CFB" w:rsidP="00960878">
      <w:pPr>
        <w:rPr>
          <w:rFonts w:eastAsia="Batang" w:cs="Arial"/>
          <w:b/>
          <w:bCs/>
          <w:color w:val="000000" w:themeColor="text1"/>
          <w:szCs w:val="22"/>
          <w:lang w:val="en-GB"/>
        </w:rPr>
      </w:pPr>
    </w:p>
    <w:p w:rsidR="00667CFB" w:rsidRPr="007D3437" w:rsidRDefault="00667CFB" w:rsidP="00960878">
      <w:pPr>
        <w:rPr>
          <w:rFonts w:eastAsia="Arial Unicode MS" w:cs="Arial Unicode MS"/>
          <w:b/>
          <w:bCs/>
          <w:iCs/>
          <w:color w:val="000000" w:themeColor="text1"/>
          <w:sz w:val="28"/>
          <w:szCs w:val="28"/>
          <w:lang w:val="en-GB"/>
        </w:rPr>
      </w:pPr>
      <w:r w:rsidRPr="007D3437">
        <w:rPr>
          <w:color w:val="000000" w:themeColor="text1"/>
          <w:lang w:val="en-GB"/>
        </w:rPr>
        <w:br w:type="page"/>
      </w:r>
    </w:p>
    <w:p w:rsidR="00667CFB" w:rsidRPr="007D3437" w:rsidRDefault="00593173" w:rsidP="00960878">
      <w:pPr>
        <w:pStyle w:val="Heading1"/>
        <w:spacing w:before="0"/>
        <w:rPr>
          <w:bCs/>
          <w:color w:val="000000" w:themeColor="text1"/>
        </w:rPr>
      </w:pPr>
      <w:bookmarkStart w:id="3" w:name="_Toc372121576"/>
      <w:r w:rsidRPr="007D3437">
        <w:rPr>
          <w:bCs/>
          <w:color w:val="000000" w:themeColor="text1"/>
        </w:rPr>
        <w:lastRenderedPageBreak/>
        <w:t>A</w:t>
      </w:r>
      <w:r w:rsidR="00741B90" w:rsidRPr="007D3437">
        <w:rPr>
          <w:bCs/>
          <w:color w:val="000000" w:themeColor="text1"/>
        </w:rPr>
        <w:t>bbreviations</w:t>
      </w:r>
      <w:r w:rsidRPr="007D3437">
        <w:rPr>
          <w:bCs/>
          <w:color w:val="000000" w:themeColor="text1"/>
        </w:rPr>
        <w:t xml:space="preserve"> and Acronyms</w:t>
      </w:r>
      <w:bookmarkEnd w:id="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6582"/>
      </w:tblGrid>
      <w:tr w:rsidR="00667CFB" w:rsidRPr="007D3437" w:rsidTr="0088042E">
        <w:tc>
          <w:tcPr>
            <w:tcW w:w="2660" w:type="dxa"/>
          </w:tcPr>
          <w:p w:rsidR="00667CFB" w:rsidRPr="007D3437" w:rsidRDefault="00667CFB" w:rsidP="00960878">
            <w:pPr>
              <w:widowControl w:val="0"/>
              <w:tabs>
                <w:tab w:val="left" w:pos="204"/>
              </w:tabs>
              <w:autoSpaceDE w:val="0"/>
              <w:autoSpaceDN w:val="0"/>
              <w:adjustRightInd w:val="0"/>
              <w:rPr>
                <w:rFonts w:cs="Arial"/>
                <w:color w:val="000000" w:themeColor="text1"/>
                <w:szCs w:val="22"/>
                <w:lang w:val="en-GB"/>
              </w:rPr>
            </w:pPr>
            <w:r w:rsidRPr="007D3437">
              <w:rPr>
                <w:rFonts w:cs="Arial"/>
                <w:color w:val="000000" w:themeColor="text1"/>
                <w:szCs w:val="22"/>
                <w:lang w:val="en-GB"/>
              </w:rPr>
              <w:t>ADF</w:t>
            </w:r>
          </w:p>
        </w:tc>
        <w:tc>
          <w:tcPr>
            <w:tcW w:w="6582" w:type="dxa"/>
          </w:tcPr>
          <w:p w:rsidR="00667CFB" w:rsidRPr="007D3437" w:rsidRDefault="00667CFB" w:rsidP="00960878">
            <w:pPr>
              <w:widowControl w:val="0"/>
              <w:tabs>
                <w:tab w:val="left" w:pos="204"/>
              </w:tabs>
              <w:autoSpaceDE w:val="0"/>
              <w:autoSpaceDN w:val="0"/>
              <w:adjustRightInd w:val="0"/>
              <w:rPr>
                <w:rFonts w:eastAsia="Batang" w:cs="Arial"/>
                <w:color w:val="000000" w:themeColor="text1"/>
                <w:szCs w:val="22"/>
                <w:lang w:val="en-GB"/>
              </w:rPr>
            </w:pPr>
            <w:r w:rsidRPr="007D3437">
              <w:rPr>
                <w:rFonts w:cs="Arial"/>
                <w:color w:val="000000" w:themeColor="text1"/>
                <w:szCs w:val="22"/>
                <w:lang w:val="en-GB"/>
              </w:rPr>
              <w:t>acid detergent fibre</w:t>
            </w:r>
          </w:p>
        </w:tc>
      </w:tr>
      <w:tr w:rsidR="00F87601" w:rsidRPr="007D3437" w:rsidTr="0088042E">
        <w:tc>
          <w:tcPr>
            <w:tcW w:w="2660" w:type="dxa"/>
          </w:tcPr>
          <w:p w:rsidR="00F87601" w:rsidRPr="007D3437" w:rsidRDefault="00F87601" w:rsidP="00960878">
            <w:pPr>
              <w:widowControl w:val="0"/>
              <w:tabs>
                <w:tab w:val="left" w:pos="204"/>
              </w:tabs>
              <w:autoSpaceDE w:val="0"/>
              <w:autoSpaceDN w:val="0"/>
              <w:adjustRightInd w:val="0"/>
              <w:rPr>
                <w:rFonts w:cs="Arial"/>
                <w:color w:val="000000" w:themeColor="text1"/>
                <w:szCs w:val="22"/>
                <w:lang w:val="en-GB"/>
              </w:rPr>
            </w:pPr>
            <w:r w:rsidRPr="007D3437">
              <w:rPr>
                <w:rFonts w:cs="Arial"/>
                <w:color w:val="000000" w:themeColor="text1"/>
                <w:szCs w:val="22"/>
                <w:lang w:val="en-GB"/>
              </w:rPr>
              <w:t>ADI</w:t>
            </w:r>
          </w:p>
        </w:tc>
        <w:tc>
          <w:tcPr>
            <w:tcW w:w="6582" w:type="dxa"/>
          </w:tcPr>
          <w:p w:rsidR="00F87601" w:rsidRPr="007D3437" w:rsidRDefault="00593173" w:rsidP="00960878">
            <w:pPr>
              <w:widowControl w:val="0"/>
              <w:tabs>
                <w:tab w:val="left" w:pos="204"/>
              </w:tabs>
              <w:autoSpaceDE w:val="0"/>
              <w:autoSpaceDN w:val="0"/>
              <w:adjustRightInd w:val="0"/>
              <w:rPr>
                <w:rFonts w:cs="Arial"/>
                <w:color w:val="000000" w:themeColor="text1"/>
                <w:szCs w:val="22"/>
                <w:lang w:val="en-GB"/>
              </w:rPr>
            </w:pPr>
            <w:r w:rsidRPr="007D3437">
              <w:rPr>
                <w:rFonts w:cs="Arial"/>
                <w:color w:val="000000" w:themeColor="text1"/>
                <w:szCs w:val="22"/>
                <w:lang w:val="en-GB"/>
              </w:rPr>
              <w:t>a</w:t>
            </w:r>
            <w:r w:rsidR="00F87601" w:rsidRPr="007D3437">
              <w:rPr>
                <w:rFonts w:cs="Arial"/>
                <w:color w:val="000000" w:themeColor="text1"/>
                <w:szCs w:val="22"/>
                <w:lang w:val="en-GB"/>
              </w:rPr>
              <w:t>cceptable daily intake</w:t>
            </w:r>
          </w:p>
        </w:tc>
      </w:tr>
      <w:tr w:rsidR="00593173" w:rsidRPr="007D3437" w:rsidTr="0088042E">
        <w:tc>
          <w:tcPr>
            <w:tcW w:w="2660" w:type="dxa"/>
          </w:tcPr>
          <w:p w:rsidR="00593173" w:rsidRPr="007D3437" w:rsidRDefault="00593173" w:rsidP="00960878">
            <w:pPr>
              <w:widowControl w:val="0"/>
              <w:tabs>
                <w:tab w:val="left" w:pos="204"/>
              </w:tabs>
              <w:autoSpaceDE w:val="0"/>
              <w:autoSpaceDN w:val="0"/>
              <w:adjustRightInd w:val="0"/>
              <w:rPr>
                <w:rFonts w:cs="Arial"/>
                <w:color w:val="000000" w:themeColor="text1"/>
                <w:szCs w:val="22"/>
                <w:lang w:val="en-GB"/>
              </w:rPr>
            </w:pPr>
            <w:r w:rsidRPr="007D3437">
              <w:rPr>
                <w:rFonts w:cs="Arial"/>
                <w:color w:val="000000" w:themeColor="text1"/>
                <w:szCs w:val="22"/>
                <w:lang w:val="en-GB"/>
              </w:rPr>
              <w:t>AOAC</w:t>
            </w:r>
          </w:p>
        </w:tc>
        <w:tc>
          <w:tcPr>
            <w:tcW w:w="6582" w:type="dxa"/>
          </w:tcPr>
          <w:p w:rsidR="00593173" w:rsidRPr="007D3437" w:rsidRDefault="00593173" w:rsidP="00960878">
            <w:pPr>
              <w:widowControl w:val="0"/>
              <w:tabs>
                <w:tab w:val="left" w:pos="204"/>
              </w:tabs>
              <w:autoSpaceDE w:val="0"/>
              <w:autoSpaceDN w:val="0"/>
              <w:adjustRightInd w:val="0"/>
              <w:rPr>
                <w:rFonts w:cs="Arial"/>
                <w:color w:val="000000" w:themeColor="text1"/>
                <w:szCs w:val="22"/>
                <w:lang w:val="en-GB"/>
              </w:rPr>
            </w:pPr>
            <w:r w:rsidRPr="007D3437">
              <w:rPr>
                <w:rFonts w:cs="Arial"/>
                <w:color w:val="000000" w:themeColor="text1"/>
                <w:szCs w:val="22"/>
                <w:lang w:val="en-GB"/>
              </w:rPr>
              <w:t>Association of Official Analytical Chemists</w:t>
            </w:r>
          </w:p>
        </w:tc>
      </w:tr>
      <w:tr w:rsidR="00593173" w:rsidRPr="007D3437" w:rsidTr="0088042E">
        <w:tc>
          <w:tcPr>
            <w:tcW w:w="2660" w:type="dxa"/>
          </w:tcPr>
          <w:p w:rsidR="00593173" w:rsidRPr="007D3437" w:rsidRDefault="00593173" w:rsidP="00960878">
            <w:pPr>
              <w:widowControl w:val="0"/>
              <w:tabs>
                <w:tab w:val="left" w:pos="204"/>
              </w:tabs>
              <w:autoSpaceDE w:val="0"/>
              <w:autoSpaceDN w:val="0"/>
              <w:adjustRightInd w:val="0"/>
              <w:rPr>
                <w:rFonts w:cs="Arial"/>
                <w:color w:val="000000" w:themeColor="text1"/>
                <w:szCs w:val="22"/>
                <w:lang w:val="en-GB"/>
              </w:rPr>
            </w:pPr>
            <w:r w:rsidRPr="007D3437">
              <w:rPr>
                <w:rFonts w:cs="Arial"/>
                <w:color w:val="000000" w:themeColor="text1"/>
                <w:szCs w:val="22"/>
                <w:lang w:val="en-GB"/>
              </w:rPr>
              <w:t>AOF</w:t>
            </w:r>
          </w:p>
        </w:tc>
        <w:tc>
          <w:tcPr>
            <w:tcW w:w="6582" w:type="dxa"/>
          </w:tcPr>
          <w:p w:rsidR="00593173" w:rsidRPr="007D3437" w:rsidRDefault="00593173" w:rsidP="00960878">
            <w:pPr>
              <w:widowControl w:val="0"/>
              <w:tabs>
                <w:tab w:val="left" w:pos="204"/>
              </w:tabs>
              <w:autoSpaceDE w:val="0"/>
              <w:autoSpaceDN w:val="0"/>
              <w:adjustRightInd w:val="0"/>
              <w:rPr>
                <w:rFonts w:cs="Arial"/>
                <w:color w:val="000000" w:themeColor="text1"/>
                <w:szCs w:val="22"/>
                <w:lang w:val="en-GB"/>
              </w:rPr>
            </w:pPr>
            <w:r w:rsidRPr="007D3437">
              <w:rPr>
                <w:rFonts w:cs="Arial"/>
                <w:color w:val="000000" w:themeColor="text1"/>
                <w:szCs w:val="22"/>
                <w:lang w:val="en-GB"/>
              </w:rPr>
              <w:t>Australian Oilseeds Federation</w:t>
            </w:r>
          </w:p>
        </w:tc>
      </w:tr>
      <w:tr w:rsidR="00F87601" w:rsidRPr="007D3437" w:rsidTr="0088042E">
        <w:tc>
          <w:tcPr>
            <w:tcW w:w="2660" w:type="dxa"/>
          </w:tcPr>
          <w:p w:rsidR="00F87601" w:rsidRPr="007D3437" w:rsidRDefault="00F87601" w:rsidP="00960878">
            <w:pPr>
              <w:widowControl w:val="0"/>
              <w:tabs>
                <w:tab w:val="left" w:pos="204"/>
              </w:tabs>
              <w:autoSpaceDE w:val="0"/>
              <w:autoSpaceDN w:val="0"/>
              <w:adjustRightInd w:val="0"/>
              <w:rPr>
                <w:rFonts w:cs="Arial"/>
                <w:color w:val="000000" w:themeColor="text1"/>
                <w:szCs w:val="22"/>
                <w:lang w:val="en-GB"/>
              </w:rPr>
            </w:pPr>
            <w:r w:rsidRPr="007D3437">
              <w:rPr>
                <w:rFonts w:cs="Arial"/>
                <w:color w:val="000000" w:themeColor="text1"/>
                <w:szCs w:val="22"/>
                <w:lang w:val="en-GB"/>
              </w:rPr>
              <w:t>ARfD</w:t>
            </w:r>
          </w:p>
        </w:tc>
        <w:tc>
          <w:tcPr>
            <w:tcW w:w="6582" w:type="dxa"/>
          </w:tcPr>
          <w:p w:rsidR="00F87601" w:rsidRPr="007D3437" w:rsidRDefault="00F87601" w:rsidP="00960878">
            <w:pPr>
              <w:widowControl w:val="0"/>
              <w:tabs>
                <w:tab w:val="left" w:pos="204"/>
              </w:tabs>
              <w:autoSpaceDE w:val="0"/>
              <w:autoSpaceDN w:val="0"/>
              <w:adjustRightInd w:val="0"/>
              <w:rPr>
                <w:rFonts w:cs="Arial"/>
                <w:color w:val="000000" w:themeColor="text1"/>
                <w:szCs w:val="22"/>
                <w:lang w:val="en-GB"/>
              </w:rPr>
            </w:pPr>
            <w:r w:rsidRPr="007D3437">
              <w:rPr>
                <w:rFonts w:cs="Arial"/>
                <w:color w:val="000000" w:themeColor="text1"/>
                <w:szCs w:val="22"/>
                <w:lang w:val="en-GB"/>
              </w:rPr>
              <w:t>Acute Reference Dose</w:t>
            </w:r>
          </w:p>
        </w:tc>
      </w:tr>
      <w:tr w:rsidR="00667CFB" w:rsidRPr="007D3437" w:rsidTr="0088042E">
        <w:tc>
          <w:tcPr>
            <w:tcW w:w="2660" w:type="dxa"/>
          </w:tcPr>
          <w:p w:rsidR="00667CFB" w:rsidRPr="007D3437" w:rsidRDefault="00593173" w:rsidP="00960878">
            <w:pPr>
              <w:widowControl w:val="0"/>
              <w:tabs>
                <w:tab w:val="left" w:pos="204"/>
              </w:tabs>
              <w:autoSpaceDE w:val="0"/>
              <w:autoSpaceDN w:val="0"/>
              <w:adjustRightInd w:val="0"/>
              <w:rPr>
                <w:rFonts w:cs="Arial"/>
                <w:color w:val="000000" w:themeColor="text1"/>
                <w:szCs w:val="22"/>
                <w:lang w:val="en-GB"/>
              </w:rPr>
            </w:pPr>
            <w:r w:rsidRPr="007D3437">
              <w:rPr>
                <w:rFonts w:cs="Arial"/>
                <w:color w:val="000000" w:themeColor="text1"/>
                <w:szCs w:val="22"/>
                <w:lang w:val="en-GB"/>
              </w:rPr>
              <w:t>ATCC</w:t>
            </w:r>
          </w:p>
        </w:tc>
        <w:tc>
          <w:tcPr>
            <w:tcW w:w="6582" w:type="dxa"/>
          </w:tcPr>
          <w:p w:rsidR="00667CFB" w:rsidRPr="007D3437" w:rsidRDefault="00593173" w:rsidP="00960878">
            <w:pPr>
              <w:widowControl w:val="0"/>
              <w:tabs>
                <w:tab w:val="left" w:pos="204"/>
              </w:tabs>
              <w:autoSpaceDE w:val="0"/>
              <w:autoSpaceDN w:val="0"/>
              <w:adjustRightInd w:val="0"/>
              <w:rPr>
                <w:rFonts w:eastAsia="Batang" w:cs="Arial"/>
                <w:color w:val="000000" w:themeColor="text1"/>
                <w:szCs w:val="22"/>
                <w:lang w:val="en-GB"/>
              </w:rPr>
            </w:pPr>
            <w:r w:rsidRPr="007D3437">
              <w:rPr>
                <w:rFonts w:eastAsia="Batang" w:cs="Arial"/>
                <w:color w:val="000000" w:themeColor="text1"/>
                <w:szCs w:val="22"/>
                <w:lang w:val="en-GB"/>
              </w:rPr>
              <w:t>American Type Culture Collection</w:t>
            </w:r>
          </w:p>
        </w:tc>
      </w:tr>
      <w:tr w:rsidR="00667CFB" w:rsidRPr="007D3437" w:rsidTr="0088042E">
        <w:tc>
          <w:tcPr>
            <w:tcW w:w="2660" w:type="dxa"/>
          </w:tcPr>
          <w:p w:rsidR="00667CFB" w:rsidRPr="007D3437" w:rsidRDefault="00667CFB" w:rsidP="00960878">
            <w:pPr>
              <w:widowControl w:val="0"/>
              <w:tabs>
                <w:tab w:val="left" w:pos="204"/>
              </w:tabs>
              <w:autoSpaceDE w:val="0"/>
              <w:autoSpaceDN w:val="0"/>
              <w:adjustRightInd w:val="0"/>
              <w:rPr>
                <w:rFonts w:cs="Arial"/>
                <w:color w:val="000000" w:themeColor="text1"/>
                <w:szCs w:val="22"/>
                <w:lang w:val="en-GB"/>
              </w:rPr>
            </w:pPr>
            <w:r w:rsidRPr="007D3437">
              <w:rPr>
                <w:rFonts w:cs="Arial"/>
                <w:color w:val="000000" w:themeColor="text1"/>
                <w:szCs w:val="22"/>
                <w:lang w:val="en-GB"/>
              </w:rPr>
              <w:t>BLAST</w:t>
            </w:r>
          </w:p>
        </w:tc>
        <w:tc>
          <w:tcPr>
            <w:tcW w:w="6582" w:type="dxa"/>
          </w:tcPr>
          <w:p w:rsidR="00667CFB" w:rsidRPr="007D3437" w:rsidRDefault="00667CFB" w:rsidP="00960878">
            <w:pPr>
              <w:widowControl w:val="0"/>
              <w:tabs>
                <w:tab w:val="left" w:pos="204"/>
              </w:tabs>
              <w:autoSpaceDE w:val="0"/>
              <w:autoSpaceDN w:val="0"/>
              <w:adjustRightInd w:val="0"/>
              <w:rPr>
                <w:rFonts w:cs="Arial"/>
                <w:color w:val="000000" w:themeColor="text1"/>
                <w:szCs w:val="22"/>
                <w:lang w:val="en-GB"/>
              </w:rPr>
            </w:pPr>
            <w:r w:rsidRPr="007D3437">
              <w:rPr>
                <w:rFonts w:cs="Arial"/>
                <w:color w:val="000000" w:themeColor="text1"/>
                <w:szCs w:val="22"/>
                <w:lang w:val="en-GB"/>
              </w:rPr>
              <w:t>Basic Local Alignment Search Tool</w:t>
            </w:r>
          </w:p>
        </w:tc>
      </w:tr>
      <w:tr w:rsidR="00667CFB" w:rsidRPr="007D3437" w:rsidTr="0088042E">
        <w:tc>
          <w:tcPr>
            <w:tcW w:w="2660" w:type="dxa"/>
          </w:tcPr>
          <w:p w:rsidR="00667CFB" w:rsidRPr="007D3437" w:rsidRDefault="00667CFB" w:rsidP="00960878">
            <w:pPr>
              <w:widowControl w:val="0"/>
              <w:tabs>
                <w:tab w:val="left" w:pos="204"/>
              </w:tabs>
              <w:autoSpaceDE w:val="0"/>
              <w:autoSpaceDN w:val="0"/>
              <w:adjustRightInd w:val="0"/>
              <w:rPr>
                <w:rFonts w:cs="Arial"/>
                <w:color w:val="000000" w:themeColor="text1"/>
                <w:szCs w:val="22"/>
                <w:lang w:val="en-GB"/>
              </w:rPr>
            </w:pPr>
            <w:r w:rsidRPr="007D3437">
              <w:rPr>
                <w:rFonts w:cs="Arial"/>
                <w:color w:val="000000" w:themeColor="text1"/>
                <w:szCs w:val="22"/>
                <w:lang w:val="en-GB"/>
              </w:rPr>
              <w:t>bp</w:t>
            </w:r>
          </w:p>
        </w:tc>
        <w:tc>
          <w:tcPr>
            <w:tcW w:w="6582" w:type="dxa"/>
          </w:tcPr>
          <w:p w:rsidR="00667CFB" w:rsidRPr="007D3437" w:rsidRDefault="00667CFB" w:rsidP="00960878">
            <w:pPr>
              <w:widowControl w:val="0"/>
              <w:tabs>
                <w:tab w:val="left" w:pos="204"/>
              </w:tabs>
              <w:autoSpaceDE w:val="0"/>
              <w:autoSpaceDN w:val="0"/>
              <w:adjustRightInd w:val="0"/>
              <w:rPr>
                <w:rFonts w:cs="Arial"/>
                <w:color w:val="000000" w:themeColor="text1"/>
                <w:szCs w:val="22"/>
                <w:lang w:val="en-GB"/>
              </w:rPr>
            </w:pPr>
            <w:r w:rsidRPr="007D3437">
              <w:rPr>
                <w:rFonts w:cs="Arial"/>
                <w:color w:val="000000" w:themeColor="text1"/>
                <w:szCs w:val="22"/>
                <w:lang w:val="en-GB"/>
              </w:rPr>
              <w:t>base pairs</w:t>
            </w:r>
          </w:p>
        </w:tc>
      </w:tr>
      <w:tr w:rsidR="00667CFB" w:rsidRPr="007D3437" w:rsidTr="0088042E">
        <w:tc>
          <w:tcPr>
            <w:tcW w:w="2660" w:type="dxa"/>
          </w:tcPr>
          <w:p w:rsidR="00667CFB" w:rsidRPr="007D3437" w:rsidRDefault="00667CFB" w:rsidP="00960878">
            <w:pPr>
              <w:widowControl w:val="0"/>
              <w:tabs>
                <w:tab w:val="left" w:pos="204"/>
              </w:tabs>
              <w:autoSpaceDE w:val="0"/>
              <w:autoSpaceDN w:val="0"/>
              <w:adjustRightInd w:val="0"/>
              <w:rPr>
                <w:rFonts w:eastAsia="Batang" w:cs="Arial"/>
                <w:color w:val="000000" w:themeColor="text1"/>
                <w:szCs w:val="22"/>
                <w:lang w:val="en-GB"/>
              </w:rPr>
            </w:pPr>
            <w:r w:rsidRPr="007D3437">
              <w:rPr>
                <w:rFonts w:eastAsia="Batang" w:cs="Arial"/>
                <w:color w:val="000000" w:themeColor="text1"/>
                <w:szCs w:val="22"/>
                <w:lang w:val="en-GB"/>
              </w:rPr>
              <w:t>DNA</w:t>
            </w:r>
          </w:p>
        </w:tc>
        <w:tc>
          <w:tcPr>
            <w:tcW w:w="6582" w:type="dxa"/>
          </w:tcPr>
          <w:p w:rsidR="00667CFB" w:rsidRPr="007D3437" w:rsidRDefault="00667CFB" w:rsidP="00960878">
            <w:pPr>
              <w:widowControl w:val="0"/>
              <w:tabs>
                <w:tab w:val="left" w:pos="204"/>
              </w:tabs>
              <w:autoSpaceDE w:val="0"/>
              <w:autoSpaceDN w:val="0"/>
              <w:adjustRightInd w:val="0"/>
              <w:rPr>
                <w:rFonts w:eastAsia="Batang" w:cs="Arial"/>
                <w:color w:val="000000" w:themeColor="text1"/>
                <w:szCs w:val="22"/>
                <w:lang w:val="en-GB"/>
              </w:rPr>
            </w:pPr>
            <w:r w:rsidRPr="007D3437">
              <w:rPr>
                <w:rFonts w:eastAsia="Batang" w:cs="Arial"/>
                <w:color w:val="000000" w:themeColor="text1"/>
                <w:szCs w:val="22"/>
                <w:lang w:val="en-GB"/>
              </w:rPr>
              <w:t>deoxyribonucleic acid</w:t>
            </w:r>
          </w:p>
        </w:tc>
      </w:tr>
      <w:tr w:rsidR="00A63DBA" w:rsidRPr="007D3437" w:rsidTr="0088042E">
        <w:tc>
          <w:tcPr>
            <w:tcW w:w="2660" w:type="dxa"/>
          </w:tcPr>
          <w:p w:rsidR="00A63DBA" w:rsidRPr="007D3437" w:rsidRDefault="00A63DBA" w:rsidP="00960878">
            <w:pPr>
              <w:widowControl w:val="0"/>
              <w:tabs>
                <w:tab w:val="left" w:pos="204"/>
              </w:tabs>
              <w:autoSpaceDE w:val="0"/>
              <w:autoSpaceDN w:val="0"/>
              <w:adjustRightInd w:val="0"/>
              <w:rPr>
                <w:rFonts w:eastAsia="Batang" w:cs="Arial"/>
                <w:color w:val="000000" w:themeColor="text1"/>
                <w:szCs w:val="22"/>
                <w:lang w:val="en-GB"/>
              </w:rPr>
            </w:pPr>
            <w:r w:rsidRPr="007D3437">
              <w:rPr>
                <w:rFonts w:eastAsia="Batang" w:cs="Arial"/>
                <w:color w:val="000000" w:themeColor="text1"/>
                <w:szCs w:val="22"/>
                <w:lang w:val="en-GB"/>
              </w:rPr>
              <w:t>dw</w:t>
            </w:r>
          </w:p>
        </w:tc>
        <w:tc>
          <w:tcPr>
            <w:tcW w:w="6582" w:type="dxa"/>
          </w:tcPr>
          <w:p w:rsidR="00A63DBA" w:rsidRPr="007D3437" w:rsidRDefault="00A63DBA" w:rsidP="00960878">
            <w:pPr>
              <w:widowControl w:val="0"/>
              <w:tabs>
                <w:tab w:val="left" w:pos="204"/>
              </w:tabs>
              <w:autoSpaceDE w:val="0"/>
              <w:autoSpaceDN w:val="0"/>
              <w:adjustRightInd w:val="0"/>
              <w:rPr>
                <w:rFonts w:eastAsia="Batang" w:cs="Arial"/>
                <w:color w:val="000000" w:themeColor="text1"/>
                <w:szCs w:val="22"/>
                <w:lang w:val="en-GB"/>
              </w:rPr>
            </w:pPr>
            <w:r w:rsidRPr="007D3437">
              <w:rPr>
                <w:rFonts w:eastAsia="Batang" w:cs="Arial"/>
                <w:color w:val="000000" w:themeColor="text1"/>
                <w:szCs w:val="22"/>
                <w:lang w:val="en-GB"/>
              </w:rPr>
              <w:t>dry weight</w:t>
            </w:r>
          </w:p>
        </w:tc>
      </w:tr>
      <w:tr w:rsidR="00362E41" w:rsidRPr="007D3437" w:rsidTr="0088042E">
        <w:tc>
          <w:tcPr>
            <w:tcW w:w="2660" w:type="dxa"/>
          </w:tcPr>
          <w:p w:rsidR="00362E41" w:rsidRPr="007D3437" w:rsidRDefault="00362E41" w:rsidP="00960878">
            <w:pPr>
              <w:widowControl w:val="0"/>
              <w:tabs>
                <w:tab w:val="left" w:pos="204"/>
              </w:tabs>
              <w:autoSpaceDE w:val="0"/>
              <w:autoSpaceDN w:val="0"/>
              <w:adjustRightInd w:val="0"/>
              <w:rPr>
                <w:rFonts w:cs="Arial"/>
                <w:bCs/>
                <w:color w:val="000000" w:themeColor="text1"/>
                <w:szCs w:val="22"/>
                <w:lang w:val="en-GB"/>
              </w:rPr>
            </w:pPr>
            <w:r w:rsidRPr="007D3437">
              <w:rPr>
                <w:rFonts w:cs="Arial"/>
                <w:bCs/>
                <w:color w:val="000000" w:themeColor="text1"/>
                <w:szCs w:val="22"/>
                <w:lang w:val="en-GB"/>
              </w:rPr>
              <w:t>EFSA</w:t>
            </w:r>
          </w:p>
        </w:tc>
        <w:tc>
          <w:tcPr>
            <w:tcW w:w="6582" w:type="dxa"/>
          </w:tcPr>
          <w:p w:rsidR="00362E41" w:rsidRPr="007D3437" w:rsidRDefault="00362E41" w:rsidP="00960878">
            <w:pPr>
              <w:widowControl w:val="0"/>
              <w:tabs>
                <w:tab w:val="left" w:pos="204"/>
              </w:tabs>
              <w:autoSpaceDE w:val="0"/>
              <w:autoSpaceDN w:val="0"/>
              <w:adjustRightInd w:val="0"/>
              <w:rPr>
                <w:rFonts w:cs="Arial"/>
                <w:bCs/>
                <w:color w:val="000000" w:themeColor="text1"/>
                <w:szCs w:val="22"/>
                <w:lang w:val="en-GB"/>
              </w:rPr>
            </w:pPr>
            <w:r w:rsidRPr="007D3437">
              <w:rPr>
                <w:rFonts w:cs="Arial"/>
                <w:bCs/>
                <w:color w:val="000000" w:themeColor="text1"/>
                <w:szCs w:val="22"/>
                <w:lang w:val="en-GB"/>
              </w:rPr>
              <w:t>European Food Safety Authority</w:t>
            </w:r>
          </w:p>
        </w:tc>
      </w:tr>
      <w:tr w:rsidR="00A63DBA" w:rsidRPr="007D3437" w:rsidTr="0088042E">
        <w:tc>
          <w:tcPr>
            <w:tcW w:w="2660" w:type="dxa"/>
          </w:tcPr>
          <w:p w:rsidR="00A63DBA" w:rsidRPr="007D3437" w:rsidRDefault="00A63DBA" w:rsidP="00960878">
            <w:pPr>
              <w:widowControl w:val="0"/>
              <w:tabs>
                <w:tab w:val="left" w:pos="204"/>
              </w:tabs>
              <w:autoSpaceDE w:val="0"/>
              <w:autoSpaceDN w:val="0"/>
              <w:adjustRightInd w:val="0"/>
              <w:rPr>
                <w:rFonts w:cs="Arial"/>
                <w:bCs/>
                <w:color w:val="000000" w:themeColor="text1"/>
                <w:szCs w:val="22"/>
                <w:lang w:val="en-GB"/>
              </w:rPr>
            </w:pPr>
            <w:r w:rsidRPr="007D3437">
              <w:rPr>
                <w:rFonts w:cs="Arial"/>
                <w:bCs/>
                <w:color w:val="000000" w:themeColor="text1"/>
                <w:szCs w:val="22"/>
                <w:lang w:val="en-GB"/>
              </w:rPr>
              <w:t>ELISA</w:t>
            </w:r>
          </w:p>
        </w:tc>
        <w:tc>
          <w:tcPr>
            <w:tcW w:w="6582" w:type="dxa"/>
          </w:tcPr>
          <w:p w:rsidR="00A63DBA" w:rsidRPr="007D3437" w:rsidRDefault="00A63DBA" w:rsidP="00960878">
            <w:pPr>
              <w:widowControl w:val="0"/>
              <w:tabs>
                <w:tab w:val="left" w:pos="204"/>
              </w:tabs>
              <w:autoSpaceDE w:val="0"/>
              <w:autoSpaceDN w:val="0"/>
              <w:adjustRightInd w:val="0"/>
              <w:rPr>
                <w:rFonts w:eastAsia="Batang" w:cs="Arial"/>
                <w:i/>
                <w:color w:val="000000" w:themeColor="text1"/>
                <w:szCs w:val="22"/>
                <w:lang w:val="en-GB"/>
              </w:rPr>
            </w:pPr>
            <w:r w:rsidRPr="007D3437">
              <w:rPr>
                <w:rFonts w:cs="Arial"/>
                <w:bCs/>
                <w:color w:val="000000" w:themeColor="text1"/>
                <w:szCs w:val="22"/>
                <w:lang w:val="en-GB"/>
              </w:rPr>
              <w:t>enzyme linked immunosorbent assay</w:t>
            </w:r>
          </w:p>
        </w:tc>
      </w:tr>
      <w:tr w:rsidR="00F53CAD" w:rsidRPr="007D3437" w:rsidTr="0088042E">
        <w:tc>
          <w:tcPr>
            <w:tcW w:w="2660" w:type="dxa"/>
          </w:tcPr>
          <w:p w:rsidR="00F53CAD" w:rsidRPr="007D3437" w:rsidRDefault="00F53CAD" w:rsidP="00960878">
            <w:pPr>
              <w:widowControl w:val="0"/>
              <w:tabs>
                <w:tab w:val="left" w:pos="204"/>
              </w:tabs>
              <w:autoSpaceDE w:val="0"/>
              <w:autoSpaceDN w:val="0"/>
              <w:adjustRightInd w:val="0"/>
              <w:rPr>
                <w:rFonts w:cs="Arial"/>
                <w:bCs/>
                <w:color w:val="000000" w:themeColor="text1"/>
                <w:szCs w:val="22"/>
                <w:lang w:val="en-GB"/>
              </w:rPr>
            </w:pPr>
            <w:r w:rsidRPr="007D3437">
              <w:rPr>
                <w:rFonts w:cs="Arial"/>
                <w:bCs/>
                <w:color w:val="000000" w:themeColor="text1"/>
                <w:szCs w:val="22"/>
                <w:lang w:val="en-GB"/>
              </w:rPr>
              <w:t>EPA</w:t>
            </w:r>
          </w:p>
        </w:tc>
        <w:tc>
          <w:tcPr>
            <w:tcW w:w="6582" w:type="dxa"/>
          </w:tcPr>
          <w:p w:rsidR="00F53CAD" w:rsidRPr="007D3437" w:rsidRDefault="00F53CAD" w:rsidP="00960878">
            <w:pPr>
              <w:widowControl w:val="0"/>
              <w:tabs>
                <w:tab w:val="left" w:pos="204"/>
              </w:tabs>
              <w:autoSpaceDE w:val="0"/>
              <w:autoSpaceDN w:val="0"/>
              <w:adjustRightInd w:val="0"/>
              <w:rPr>
                <w:rFonts w:cs="Arial"/>
                <w:bCs/>
                <w:color w:val="000000" w:themeColor="text1"/>
                <w:szCs w:val="22"/>
                <w:lang w:val="en-GB"/>
              </w:rPr>
            </w:pPr>
            <w:r w:rsidRPr="007D3437">
              <w:rPr>
                <w:rFonts w:cs="Arial"/>
                <w:bCs/>
                <w:color w:val="000000" w:themeColor="text1"/>
                <w:szCs w:val="22"/>
                <w:lang w:val="en-GB"/>
              </w:rPr>
              <w:t>Environmental Protection Agency – United States of America</w:t>
            </w:r>
          </w:p>
        </w:tc>
      </w:tr>
      <w:tr w:rsidR="00A63DBA" w:rsidRPr="007D3437" w:rsidTr="0088042E">
        <w:tc>
          <w:tcPr>
            <w:tcW w:w="2660" w:type="dxa"/>
          </w:tcPr>
          <w:p w:rsidR="00A63DBA" w:rsidRPr="007D3437" w:rsidRDefault="00A63DBA" w:rsidP="00960878">
            <w:pPr>
              <w:widowControl w:val="0"/>
              <w:tabs>
                <w:tab w:val="left" w:pos="204"/>
              </w:tabs>
              <w:autoSpaceDE w:val="0"/>
              <w:autoSpaceDN w:val="0"/>
              <w:adjustRightInd w:val="0"/>
              <w:rPr>
                <w:rFonts w:eastAsia="Batang" w:cs="Arial"/>
                <w:color w:val="000000" w:themeColor="text1"/>
                <w:szCs w:val="22"/>
                <w:lang w:val="en-GB"/>
              </w:rPr>
            </w:pPr>
            <w:r w:rsidRPr="007D3437">
              <w:rPr>
                <w:rFonts w:eastAsia="Batang" w:cs="Arial"/>
                <w:color w:val="000000" w:themeColor="text1"/>
                <w:szCs w:val="22"/>
                <w:lang w:val="en-GB"/>
              </w:rPr>
              <w:t>FAO</w:t>
            </w:r>
          </w:p>
        </w:tc>
        <w:tc>
          <w:tcPr>
            <w:tcW w:w="6582" w:type="dxa"/>
          </w:tcPr>
          <w:p w:rsidR="00A63DBA" w:rsidRPr="007D3437" w:rsidRDefault="00A63DBA" w:rsidP="00960878">
            <w:pPr>
              <w:widowControl w:val="0"/>
              <w:tabs>
                <w:tab w:val="left" w:pos="204"/>
              </w:tabs>
              <w:autoSpaceDE w:val="0"/>
              <w:autoSpaceDN w:val="0"/>
              <w:adjustRightInd w:val="0"/>
              <w:rPr>
                <w:rFonts w:eastAsia="Batang" w:cs="Arial"/>
                <w:color w:val="000000" w:themeColor="text1"/>
                <w:szCs w:val="22"/>
                <w:lang w:val="en-GB"/>
              </w:rPr>
            </w:pPr>
            <w:r w:rsidRPr="007D3437">
              <w:rPr>
                <w:rFonts w:eastAsia="Batang" w:cs="Arial"/>
                <w:color w:val="000000" w:themeColor="text1"/>
                <w:szCs w:val="22"/>
                <w:lang w:val="en-GB"/>
              </w:rPr>
              <w:t>Food and Agriculture Organization of the United Nations</w:t>
            </w:r>
          </w:p>
        </w:tc>
      </w:tr>
      <w:tr w:rsidR="00F53CAD" w:rsidRPr="007D3437" w:rsidTr="0088042E">
        <w:tc>
          <w:tcPr>
            <w:tcW w:w="2660" w:type="dxa"/>
          </w:tcPr>
          <w:p w:rsidR="00F53CAD" w:rsidRPr="007D3437" w:rsidRDefault="00F53CAD" w:rsidP="00960878">
            <w:pPr>
              <w:widowControl w:val="0"/>
              <w:tabs>
                <w:tab w:val="left" w:pos="204"/>
              </w:tabs>
              <w:autoSpaceDE w:val="0"/>
              <w:autoSpaceDN w:val="0"/>
              <w:adjustRightInd w:val="0"/>
              <w:rPr>
                <w:rFonts w:eastAsia="Batang" w:cs="Arial"/>
                <w:color w:val="000000" w:themeColor="text1"/>
                <w:szCs w:val="22"/>
                <w:lang w:val="en-GB"/>
              </w:rPr>
            </w:pPr>
            <w:r w:rsidRPr="007D3437">
              <w:rPr>
                <w:rFonts w:eastAsia="Batang" w:cs="Arial"/>
                <w:color w:val="000000" w:themeColor="text1"/>
                <w:szCs w:val="22"/>
                <w:lang w:val="en-GB"/>
              </w:rPr>
              <w:t>FARRP</w:t>
            </w:r>
          </w:p>
        </w:tc>
        <w:tc>
          <w:tcPr>
            <w:tcW w:w="6582" w:type="dxa"/>
          </w:tcPr>
          <w:p w:rsidR="00F53CAD" w:rsidRPr="007D3437" w:rsidRDefault="00F53CAD" w:rsidP="00F53CAD">
            <w:pPr>
              <w:widowControl w:val="0"/>
              <w:tabs>
                <w:tab w:val="left" w:pos="204"/>
              </w:tabs>
              <w:autoSpaceDE w:val="0"/>
              <w:autoSpaceDN w:val="0"/>
              <w:adjustRightInd w:val="0"/>
              <w:rPr>
                <w:rFonts w:eastAsia="Batang" w:cs="Arial"/>
                <w:color w:val="000000" w:themeColor="text1"/>
                <w:szCs w:val="22"/>
                <w:lang w:val="en-GB"/>
              </w:rPr>
            </w:pPr>
            <w:r w:rsidRPr="007D3437">
              <w:rPr>
                <w:rFonts w:eastAsia="Batang" w:cs="Arial"/>
                <w:color w:val="000000" w:themeColor="text1"/>
                <w:szCs w:val="22"/>
                <w:lang w:val="en-GB"/>
              </w:rPr>
              <w:t>Food Allergy Research and Resource Program</w:t>
            </w:r>
          </w:p>
        </w:tc>
      </w:tr>
      <w:tr w:rsidR="00A63DBA" w:rsidRPr="007D3437" w:rsidTr="0088042E">
        <w:tc>
          <w:tcPr>
            <w:tcW w:w="2660" w:type="dxa"/>
          </w:tcPr>
          <w:p w:rsidR="00A63DBA" w:rsidRPr="007D3437" w:rsidRDefault="00A63DBA" w:rsidP="00960878">
            <w:pPr>
              <w:widowControl w:val="0"/>
              <w:tabs>
                <w:tab w:val="left" w:pos="204"/>
              </w:tabs>
              <w:autoSpaceDE w:val="0"/>
              <w:autoSpaceDN w:val="0"/>
              <w:adjustRightInd w:val="0"/>
              <w:rPr>
                <w:rFonts w:eastAsia="Batang" w:cs="Arial"/>
                <w:color w:val="000000" w:themeColor="text1"/>
                <w:szCs w:val="22"/>
                <w:lang w:val="en-GB"/>
              </w:rPr>
            </w:pPr>
            <w:r w:rsidRPr="007D3437">
              <w:rPr>
                <w:rFonts w:eastAsia="Batang" w:cs="Arial"/>
                <w:color w:val="000000" w:themeColor="text1"/>
                <w:szCs w:val="22"/>
                <w:lang w:val="en-GB"/>
              </w:rPr>
              <w:t>FSANZ</w:t>
            </w:r>
          </w:p>
        </w:tc>
        <w:tc>
          <w:tcPr>
            <w:tcW w:w="6582" w:type="dxa"/>
          </w:tcPr>
          <w:p w:rsidR="00A63DBA" w:rsidRPr="007D3437" w:rsidRDefault="00A63DBA" w:rsidP="00960878">
            <w:pPr>
              <w:widowControl w:val="0"/>
              <w:tabs>
                <w:tab w:val="left" w:pos="204"/>
              </w:tabs>
              <w:autoSpaceDE w:val="0"/>
              <w:autoSpaceDN w:val="0"/>
              <w:adjustRightInd w:val="0"/>
              <w:rPr>
                <w:rFonts w:eastAsia="Batang" w:cs="Arial"/>
                <w:color w:val="000000" w:themeColor="text1"/>
                <w:szCs w:val="22"/>
                <w:lang w:val="en-GB"/>
              </w:rPr>
            </w:pPr>
            <w:r w:rsidRPr="007D3437">
              <w:rPr>
                <w:rFonts w:eastAsia="Batang" w:cs="Arial"/>
                <w:color w:val="000000" w:themeColor="text1"/>
                <w:szCs w:val="22"/>
                <w:lang w:val="en-GB"/>
              </w:rPr>
              <w:t>Food Standards Australia New Zealand</w:t>
            </w:r>
          </w:p>
        </w:tc>
      </w:tr>
      <w:tr w:rsidR="00380542" w:rsidRPr="007D3437" w:rsidTr="0088042E">
        <w:tc>
          <w:tcPr>
            <w:tcW w:w="2660" w:type="dxa"/>
          </w:tcPr>
          <w:p w:rsidR="00380542" w:rsidRPr="007D3437" w:rsidRDefault="00380542" w:rsidP="00960878">
            <w:pPr>
              <w:widowControl w:val="0"/>
              <w:tabs>
                <w:tab w:val="left" w:pos="204"/>
              </w:tabs>
              <w:autoSpaceDE w:val="0"/>
              <w:autoSpaceDN w:val="0"/>
              <w:adjustRightInd w:val="0"/>
              <w:rPr>
                <w:rFonts w:eastAsia="Batang" w:cs="Arial"/>
                <w:i/>
                <w:color w:val="000000" w:themeColor="text1"/>
                <w:szCs w:val="22"/>
                <w:lang w:val="en-GB"/>
              </w:rPr>
            </w:pPr>
            <w:r w:rsidRPr="007D3437">
              <w:rPr>
                <w:rFonts w:eastAsia="Batang" w:cs="Arial"/>
                <w:i/>
                <w:color w:val="000000" w:themeColor="text1"/>
                <w:szCs w:val="22"/>
                <w:lang w:val="en-GB"/>
              </w:rPr>
              <w:t>gat4621</w:t>
            </w:r>
          </w:p>
        </w:tc>
        <w:tc>
          <w:tcPr>
            <w:tcW w:w="6582" w:type="dxa"/>
          </w:tcPr>
          <w:p w:rsidR="00380542" w:rsidRPr="007D3437" w:rsidRDefault="0088042E" w:rsidP="0088042E">
            <w:pPr>
              <w:widowControl w:val="0"/>
              <w:tabs>
                <w:tab w:val="left" w:pos="204"/>
              </w:tabs>
              <w:autoSpaceDE w:val="0"/>
              <w:autoSpaceDN w:val="0"/>
              <w:adjustRightInd w:val="0"/>
              <w:rPr>
                <w:rFonts w:eastAsia="Batang" w:cs="Arial"/>
                <w:color w:val="000000" w:themeColor="text1"/>
                <w:szCs w:val="22"/>
                <w:lang w:val="en-GB"/>
              </w:rPr>
            </w:pPr>
            <w:r w:rsidRPr="007D3437">
              <w:rPr>
                <w:rFonts w:eastAsia="Batang" w:cs="Arial"/>
                <w:color w:val="000000" w:themeColor="text1"/>
                <w:szCs w:val="22"/>
                <w:lang w:val="en-GB"/>
              </w:rPr>
              <w:t xml:space="preserve">gene derived from </w:t>
            </w:r>
            <w:r w:rsidRPr="007D3437">
              <w:rPr>
                <w:rFonts w:eastAsia="Batang" w:cs="Arial"/>
                <w:i/>
                <w:color w:val="000000" w:themeColor="text1"/>
                <w:szCs w:val="22"/>
                <w:lang w:val="en-GB"/>
              </w:rPr>
              <w:t>B. licheniformis</w:t>
            </w:r>
            <w:r w:rsidRPr="007D3437">
              <w:rPr>
                <w:rFonts w:eastAsia="Batang" w:cs="Arial"/>
                <w:color w:val="000000" w:themeColor="text1"/>
                <w:szCs w:val="22"/>
                <w:lang w:val="en-GB"/>
              </w:rPr>
              <w:t xml:space="preserve"> encoding GAT4621 enzyme</w:t>
            </w:r>
          </w:p>
        </w:tc>
      </w:tr>
      <w:tr w:rsidR="00593173" w:rsidRPr="007D3437" w:rsidTr="0088042E">
        <w:tc>
          <w:tcPr>
            <w:tcW w:w="2660" w:type="dxa"/>
          </w:tcPr>
          <w:p w:rsidR="00593173" w:rsidRPr="007D3437" w:rsidRDefault="00593173" w:rsidP="00960878">
            <w:pPr>
              <w:widowControl w:val="0"/>
              <w:tabs>
                <w:tab w:val="left" w:pos="204"/>
              </w:tabs>
              <w:autoSpaceDE w:val="0"/>
              <w:autoSpaceDN w:val="0"/>
              <w:adjustRightInd w:val="0"/>
              <w:rPr>
                <w:rFonts w:eastAsia="Batang" w:cs="Arial"/>
                <w:color w:val="000000" w:themeColor="text1"/>
                <w:szCs w:val="22"/>
                <w:lang w:val="en-GB"/>
              </w:rPr>
            </w:pPr>
            <w:r w:rsidRPr="007D3437">
              <w:rPr>
                <w:rFonts w:eastAsia="Batang" w:cs="Arial"/>
                <w:color w:val="000000" w:themeColor="text1"/>
                <w:szCs w:val="22"/>
                <w:lang w:val="en-GB"/>
              </w:rPr>
              <w:t>GAT</w:t>
            </w:r>
          </w:p>
        </w:tc>
        <w:tc>
          <w:tcPr>
            <w:tcW w:w="6582" w:type="dxa"/>
          </w:tcPr>
          <w:p w:rsidR="00593173" w:rsidRPr="007D3437" w:rsidRDefault="00593173" w:rsidP="00960878">
            <w:pPr>
              <w:widowControl w:val="0"/>
              <w:tabs>
                <w:tab w:val="left" w:pos="204"/>
              </w:tabs>
              <w:autoSpaceDE w:val="0"/>
              <w:autoSpaceDN w:val="0"/>
              <w:adjustRightInd w:val="0"/>
              <w:rPr>
                <w:rFonts w:eastAsia="Batang" w:cs="Arial"/>
                <w:color w:val="000000" w:themeColor="text1"/>
                <w:szCs w:val="22"/>
                <w:lang w:val="en-GB"/>
              </w:rPr>
            </w:pPr>
            <w:r w:rsidRPr="007D3437">
              <w:rPr>
                <w:rFonts w:eastAsia="Batang" w:cs="Arial"/>
                <w:color w:val="000000" w:themeColor="text1"/>
                <w:szCs w:val="22"/>
                <w:lang w:val="en-GB"/>
              </w:rPr>
              <w:t xml:space="preserve">glyphosate </w:t>
            </w:r>
            <w:r w:rsidR="004F4032" w:rsidRPr="007D3437">
              <w:rPr>
                <w:rFonts w:eastAsia="Batang" w:cs="Arial"/>
                <w:i/>
                <w:color w:val="000000" w:themeColor="text1"/>
                <w:szCs w:val="22"/>
                <w:lang w:val="en-GB"/>
              </w:rPr>
              <w:t>N</w:t>
            </w:r>
            <w:r w:rsidR="004F4032" w:rsidRPr="007D3437">
              <w:rPr>
                <w:rFonts w:eastAsia="Batang" w:cs="Arial"/>
                <w:color w:val="000000" w:themeColor="text1"/>
                <w:szCs w:val="22"/>
                <w:lang w:val="en-GB"/>
              </w:rPr>
              <w:t>-</w:t>
            </w:r>
            <w:r w:rsidRPr="007D3437">
              <w:rPr>
                <w:rFonts w:eastAsia="Batang" w:cs="Arial"/>
                <w:color w:val="000000" w:themeColor="text1"/>
                <w:szCs w:val="22"/>
                <w:lang w:val="en-GB"/>
              </w:rPr>
              <w:t>acetyltransferase</w:t>
            </w:r>
          </w:p>
        </w:tc>
      </w:tr>
      <w:tr w:rsidR="00593173" w:rsidRPr="007D3437" w:rsidTr="0088042E">
        <w:tc>
          <w:tcPr>
            <w:tcW w:w="2660" w:type="dxa"/>
          </w:tcPr>
          <w:p w:rsidR="00593173" w:rsidRPr="007D3437" w:rsidRDefault="00593173" w:rsidP="00960878">
            <w:pPr>
              <w:widowControl w:val="0"/>
              <w:tabs>
                <w:tab w:val="left" w:pos="204"/>
              </w:tabs>
              <w:autoSpaceDE w:val="0"/>
              <w:autoSpaceDN w:val="0"/>
              <w:adjustRightInd w:val="0"/>
              <w:rPr>
                <w:rFonts w:eastAsia="Batang" w:cs="Arial"/>
                <w:color w:val="000000" w:themeColor="text1"/>
                <w:szCs w:val="22"/>
                <w:lang w:val="en-GB"/>
              </w:rPr>
            </w:pPr>
            <w:r w:rsidRPr="007D3437">
              <w:rPr>
                <w:rFonts w:eastAsia="Batang" w:cs="Arial"/>
                <w:color w:val="000000" w:themeColor="text1"/>
                <w:szCs w:val="22"/>
                <w:lang w:val="en-GB"/>
              </w:rPr>
              <w:t>GAT4621</w:t>
            </w:r>
          </w:p>
        </w:tc>
        <w:tc>
          <w:tcPr>
            <w:tcW w:w="6582" w:type="dxa"/>
          </w:tcPr>
          <w:p w:rsidR="00593173" w:rsidRPr="007D3437" w:rsidRDefault="00593173" w:rsidP="0088042E">
            <w:pPr>
              <w:widowControl w:val="0"/>
              <w:tabs>
                <w:tab w:val="left" w:pos="204"/>
              </w:tabs>
              <w:autoSpaceDE w:val="0"/>
              <w:autoSpaceDN w:val="0"/>
              <w:adjustRightInd w:val="0"/>
              <w:rPr>
                <w:rFonts w:eastAsia="Batang" w:cs="Arial"/>
                <w:color w:val="000000" w:themeColor="text1"/>
                <w:szCs w:val="22"/>
                <w:lang w:val="en-GB"/>
              </w:rPr>
            </w:pPr>
            <w:r w:rsidRPr="007D3437">
              <w:rPr>
                <w:rFonts w:eastAsia="Batang" w:cs="Arial"/>
                <w:color w:val="000000" w:themeColor="text1"/>
                <w:szCs w:val="22"/>
                <w:lang w:val="en-GB"/>
              </w:rPr>
              <w:t xml:space="preserve">GAT </w:t>
            </w:r>
            <w:r w:rsidR="0088042E" w:rsidRPr="007D3437">
              <w:rPr>
                <w:rFonts w:eastAsia="Batang" w:cs="Arial"/>
                <w:color w:val="000000" w:themeColor="text1"/>
                <w:szCs w:val="22"/>
                <w:lang w:val="en-GB"/>
              </w:rPr>
              <w:t>enzyme optimised to use glyphosate as substrate</w:t>
            </w:r>
          </w:p>
        </w:tc>
      </w:tr>
      <w:tr w:rsidR="00A63DBA" w:rsidRPr="007D3437" w:rsidTr="0088042E">
        <w:tc>
          <w:tcPr>
            <w:tcW w:w="2660" w:type="dxa"/>
          </w:tcPr>
          <w:p w:rsidR="00A63DBA" w:rsidRPr="007D3437" w:rsidRDefault="00A63DBA" w:rsidP="00960878">
            <w:pPr>
              <w:widowControl w:val="0"/>
              <w:tabs>
                <w:tab w:val="left" w:pos="204"/>
              </w:tabs>
              <w:autoSpaceDE w:val="0"/>
              <w:autoSpaceDN w:val="0"/>
              <w:adjustRightInd w:val="0"/>
              <w:rPr>
                <w:rFonts w:eastAsia="Batang" w:cs="Arial"/>
                <w:color w:val="000000" w:themeColor="text1"/>
                <w:szCs w:val="22"/>
                <w:lang w:val="en-GB"/>
              </w:rPr>
            </w:pPr>
            <w:r w:rsidRPr="007D3437">
              <w:rPr>
                <w:rFonts w:eastAsia="Batang" w:cs="Arial"/>
                <w:color w:val="000000" w:themeColor="text1"/>
                <w:szCs w:val="22"/>
                <w:lang w:val="en-GB"/>
              </w:rPr>
              <w:t>GM</w:t>
            </w:r>
          </w:p>
        </w:tc>
        <w:tc>
          <w:tcPr>
            <w:tcW w:w="6582" w:type="dxa"/>
          </w:tcPr>
          <w:p w:rsidR="00A63DBA" w:rsidRPr="007D3437" w:rsidRDefault="00A63DBA" w:rsidP="00960878">
            <w:pPr>
              <w:widowControl w:val="0"/>
              <w:tabs>
                <w:tab w:val="left" w:pos="204"/>
              </w:tabs>
              <w:autoSpaceDE w:val="0"/>
              <w:autoSpaceDN w:val="0"/>
              <w:adjustRightInd w:val="0"/>
              <w:rPr>
                <w:rFonts w:cs="Arial"/>
                <w:color w:val="000000" w:themeColor="text1"/>
                <w:szCs w:val="22"/>
                <w:lang w:val="en-GB"/>
              </w:rPr>
            </w:pPr>
            <w:r w:rsidRPr="007D3437">
              <w:rPr>
                <w:rFonts w:eastAsia="Batang" w:cs="Arial"/>
                <w:color w:val="000000" w:themeColor="text1"/>
                <w:szCs w:val="22"/>
                <w:lang w:val="en-GB"/>
              </w:rPr>
              <w:t>genetically modified</w:t>
            </w:r>
          </w:p>
        </w:tc>
      </w:tr>
      <w:tr w:rsidR="001572D8" w:rsidRPr="007D3437" w:rsidTr="0088042E">
        <w:tc>
          <w:tcPr>
            <w:tcW w:w="2660" w:type="dxa"/>
          </w:tcPr>
          <w:p w:rsidR="001572D8" w:rsidRPr="007D3437" w:rsidRDefault="001572D8" w:rsidP="00960878">
            <w:pPr>
              <w:widowControl w:val="0"/>
              <w:tabs>
                <w:tab w:val="left" w:pos="204"/>
              </w:tabs>
              <w:autoSpaceDE w:val="0"/>
              <w:autoSpaceDN w:val="0"/>
              <w:adjustRightInd w:val="0"/>
              <w:rPr>
                <w:rFonts w:cs="Arial"/>
                <w:iCs/>
                <w:color w:val="000000" w:themeColor="text1"/>
                <w:szCs w:val="22"/>
                <w:lang w:val="en-GB"/>
              </w:rPr>
            </w:pPr>
            <w:r w:rsidRPr="007D3437">
              <w:rPr>
                <w:rFonts w:cs="Arial"/>
                <w:iCs/>
                <w:color w:val="000000" w:themeColor="text1"/>
                <w:szCs w:val="22"/>
                <w:lang w:val="en-GB"/>
              </w:rPr>
              <w:t>HPLC</w:t>
            </w:r>
          </w:p>
        </w:tc>
        <w:tc>
          <w:tcPr>
            <w:tcW w:w="6582" w:type="dxa"/>
          </w:tcPr>
          <w:p w:rsidR="001572D8" w:rsidRPr="007D3437" w:rsidRDefault="001572D8" w:rsidP="00960878">
            <w:pPr>
              <w:widowControl w:val="0"/>
              <w:tabs>
                <w:tab w:val="left" w:pos="204"/>
              </w:tabs>
              <w:autoSpaceDE w:val="0"/>
              <w:autoSpaceDN w:val="0"/>
              <w:adjustRightInd w:val="0"/>
              <w:rPr>
                <w:rFonts w:cs="Arial"/>
                <w:iCs/>
                <w:color w:val="000000" w:themeColor="text1"/>
                <w:szCs w:val="22"/>
                <w:lang w:val="en-GB"/>
              </w:rPr>
            </w:pPr>
            <w:r w:rsidRPr="007D3437">
              <w:rPr>
                <w:rFonts w:cs="Arial"/>
                <w:color w:val="000000" w:themeColor="text1"/>
                <w:szCs w:val="22"/>
                <w:lang w:val="en-GB"/>
              </w:rPr>
              <w:t>high performance liquid chromatography</w:t>
            </w:r>
          </w:p>
        </w:tc>
      </w:tr>
      <w:tr w:rsidR="00A63DBA" w:rsidRPr="007D3437" w:rsidTr="0088042E">
        <w:tc>
          <w:tcPr>
            <w:tcW w:w="2660" w:type="dxa"/>
          </w:tcPr>
          <w:p w:rsidR="00A63DBA" w:rsidRPr="007D3437" w:rsidRDefault="00A63DBA" w:rsidP="00960878">
            <w:pPr>
              <w:widowControl w:val="0"/>
              <w:tabs>
                <w:tab w:val="left" w:pos="204"/>
              </w:tabs>
              <w:autoSpaceDE w:val="0"/>
              <w:autoSpaceDN w:val="0"/>
              <w:adjustRightInd w:val="0"/>
              <w:rPr>
                <w:rFonts w:cs="Arial"/>
                <w:iCs/>
                <w:color w:val="000000" w:themeColor="text1"/>
                <w:szCs w:val="22"/>
                <w:lang w:val="en-GB"/>
              </w:rPr>
            </w:pPr>
            <w:r w:rsidRPr="007D3437">
              <w:rPr>
                <w:rFonts w:cs="Arial"/>
                <w:iCs/>
                <w:color w:val="000000" w:themeColor="text1"/>
                <w:szCs w:val="22"/>
                <w:lang w:val="en-GB"/>
              </w:rPr>
              <w:t>HRP</w:t>
            </w:r>
          </w:p>
        </w:tc>
        <w:tc>
          <w:tcPr>
            <w:tcW w:w="6582" w:type="dxa"/>
          </w:tcPr>
          <w:p w:rsidR="00A63DBA" w:rsidRPr="007D3437" w:rsidRDefault="00A63DBA" w:rsidP="00960878">
            <w:pPr>
              <w:widowControl w:val="0"/>
              <w:tabs>
                <w:tab w:val="left" w:pos="204"/>
              </w:tabs>
              <w:autoSpaceDE w:val="0"/>
              <w:autoSpaceDN w:val="0"/>
              <w:adjustRightInd w:val="0"/>
              <w:rPr>
                <w:rFonts w:cs="Arial"/>
                <w:iCs/>
                <w:color w:val="000000" w:themeColor="text1"/>
                <w:szCs w:val="22"/>
                <w:lang w:val="en-GB"/>
              </w:rPr>
            </w:pPr>
            <w:r w:rsidRPr="007D3437">
              <w:rPr>
                <w:rFonts w:cs="Arial"/>
                <w:iCs/>
                <w:color w:val="000000" w:themeColor="text1"/>
                <w:szCs w:val="22"/>
                <w:lang w:val="en-GB"/>
              </w:rPr>
              <w:t>horseradish peroxidase</w:t>
            </w:r>
          </w:p>
        </w:tc>
      </w:tr>
      <w:tr w:rsidR="00A63DBA" w:rsidRPr="007D3437" w:rsidTr="0088042E">
        <w:tc>
          <w:tcPr>
            <w:tcW w:w="2660" w:type="dxa"/>
          </w:tcPr>
          <w:p w:rsidR="00A63DBA" w:rsidRPr="007D3437" w:rsidRDefault="00A63DBA" w:rsidP="00960878">
            <w:pPr>
              <w:widowControl w:val="0"/>
              <w:tabs>
                <w:tab w:val="left" w:pos="204"/>
              </w:tabs>
              <w:autoSpaceDE w:val="0"/>
              <w:autoSpaceDN w:val="0"/>
              <w:adjustRightInd w:val="0"/>
              <w:rPr>
                <w:rFonts w:cs="Arial"/>
                <w:iCs/>
                <w:color w:val="000000" w:themeColor="text1"/>
                <w:szCs w:val="22"/>
                <w:lang w:val="en-GB"/>
              </w:rPr>
            </w:pPr>
            <w:r w:rsidRPr="007D3437">
              <w:rPr>
                <w:rFonts w:cs="Arial"/>
                <w:iCs/>
                <w:color w:val="000000" w:themeColor="text1"/>
                <w:szCs w:val="22"/>
                <w:lang w:val="en-GB"/>
              </w:rPr>
              <w:t>ILSI</w:t>
            </w:r>
          </w:p>
        </w:tc>
        <w:tc>
          <w:tcPr>
            <w:tcW w:w="6582" w:type="dxa"/>
          </w:tcPr>
          <w:p w:rsidR="00A63DBA" w:rsidRPr="007D3437" w:rsidRDefault="00A63DBA" w:rsidP="00960878">
            <w:pPr>
              <w:widowControl w:val="0"/>
              <w:tabs>
                <w:tab w:val="left" w:pos="204"/>
              </w:tabs>
              <w:autoSpaceDE w:val="0"/>
              <w:autoSpaceDN w:val="0"/>
              <w:adjustRightInd w:val="0"/>
              <w:rPr>
                <w:rFonts w:eastAsia="Batang" w:cs="Arial"/>
                <w:i/>
                <w:color w:val="000000" w:themeColor="text1"/>
                <w:szCs w:val="22"/>
                <w:lang w:val="en-GB"/>
              </w:rPr>
            </w:pPr>
            <w:r w:rsidRPr="007D3437">
              <w:rPr>
                <w:rFonts w:cs="Arial"/>
                <w:iCs/>
                <w:color w:val="000000" w:themeColor="text1"/>
                <w:szCs w:val="22"/>
                <w:lang w:val="en-GB"/>
              </w:rPr>
              <w:t>International Life Sciences Institute</w:t>
            </w:r>
          </w:p>
        </w:tc>
      </w:tr>
      <w:tr w:rsidR="00626B50" w:rsidRPr="007D3437" w:rsidTr="0088042E">
        <w:tc>
          <w:tcPr>
            <w:tcW w:w="2660" w:type="dxa"/>
          </w:tcPr>
          <w:p w:rsidR="00626B50" w:rsidRPr="007D3437" w:rsidRDefault="00626B50" w:rsidP="00960878">
            <w:pPr>
              <w:widowControl w:val="0"/>
              <w:tabs>
                <w:tab w:val="left" w:pos="204"/>
              </w:tabs>
              <w:autoSpaceDE w:val="0"/>
              <w:autoSpaceDN w:val="0"/>
              <w:adjustRightInd w:val="0"/>
              <w:rPr>
                <w:rFonts w:cs="Arial"/>
                <w:iCs/>
                <w:color w:val="000000" w:themeColor="text1"/>
                <w:szCs w:val="22"/>
                <w:lang w:val="en-GB"/>
              </w:rPr>
            </w:pPr>
            <w:r w:rsidRPr="007D3437">
              <w:rPr>
                <w:rFonts w:cs="Arial"/>
                <w:iCs/>
                <w:color w:val="000000" w:themeColor="text1"/>
                <w:szCs w:val="22"/>
                <w:lang w:val="en-GB"/>
              </w:rPr>
              <w:t>kb</w:t>
            </w:r>
          </w:p>
        </w:tc>
        <w:tc>
          <w:tcPr>
            <w:tcW w:w="6582" w:type="dxa"/>
          </w:tcPr>
          <w:p w:rsidR="00626B50" w:rsidRPr="007D3437" w:rsidRDefault="00626B50" w:rsidP="00960878">
            <w:pPr>
              <w:widowControl w:val="0"/>
              <w:tabs>
                <w:tab w:val="left" w:pos="204"/>
              </w:tabs>
              <w:autoSpaceDE w:val="0"/>
              <w:autoSpaceDN w:val="0"/>
              <w:adjustRightInd w:val="0"/>
              <w:rPr>
                <w:rFonts w:cs="Arial"/>
                <w:iCs/>
                <w:color w:val="000000" w:themeColor="text1"/>
                <w:szCs w:val="22"/>
                <w:lang w:val="en-GB"/>
              </w:rPr>
            </w:pPr>
            <w:r w:rsidRPr="007D3437">
              <w:rPr>
                <w:rFonts w:cs="Arial"/>
                <w:iCs/>
                <w:color w:val="000000" w:themeColor="text1"/>
                <w:szCs w:val="22"/>
                <w:lang w:val="en-GB"/>
              </w:rPr>
              <w:t>kilobase</w:t>
            </w:r>
          </w:p>
        </w:tc>
      </w:tr>
      <w:tr w:rsidR="00A63DBA" w:rsidRPr="007D3437" w:rsidTr="0088042E">
        <w:tc>
          <w:tcPr>
            <w:tcW w:w="2660" w:type="dxa"/>
          </w:tcPr>
          <w:p w:rsidR="00A63DBA" w:rsidRPr="007D3437" w:rsidRDefault="00A63DBA" w:rsidP="00960878">
            <w:pPr>
              <w:widowControl w:val="0"/>
              <w:tabs>
                <w:tab w:val="left" w:pos="204"/>
              </w:tabs>
              <w:autoSpaceDE w:val="0"/>
              <w:autoSpaceDN w:val="0"/>
              <w:adjustRightInd w:val="0"/>
              <w:rPr>
                <w:rFonts w:eastAsia="Batang" w:cs="Arial"/>
                <w:color w:val="000000" w:themeColor="text1"/>
                <w:szCs w:val="22"/>
                <w:lang w:val="en-GB"/>
              </w:rPr>
            </w:pPr>
            <w:r w:rsidRPr="007D3437">
              <w:rPr>
                <w:rFonts w:eastAsia="Batang" w:cs="Arial"/>
                <w:color w:val="000000" w:themeColor="text1"/>
                <w:szCs w:val="22"/>
                <w:lang w:val="en-GB"/>
              </w:rPr>
              <w:t>kDa</w:t>
            </w:r>
          </w:p>
        </w:tc>
        <w:tc>
          <w:tcPr>
            <w:tcW w:w="6582" w:type="dxa"/>
          </w:tcPr>
          <w:p w:rsidR="00A63DBA" w:rsidRPr="007D3437" w:rsidRDefault="00A63DBA" w:rsidP="00960878">
            <w:pPr>
              <w:widowControl w:val="0"/>
              <w:tabs>
                <w:tab w:val="left" w:pos="204"/>
              </w:tabs>
              <w:autoSpaceDE w:val="0"/>
              <w:autoSpaceDN w:val="0"/>
              <w:adjustRightInd w:val="0"/>
              <w:rPr>
                <w:rFonts w:eastAsia="Batang" w:cs="Arial"/>
                <w:color w:val="000000" w:themeColor="text1"/>
                <w:szCs w:val="22"/>
                <w:lang w:val="en-GB"/>
              </w:rPr>
            </w:pPr>
            <w:r w:rsidRPr="007D3437">
              <w:rPr>
                <w:rFonts w:eastAsia="Batang" w:cs="Arial"/>
                <w:color w:val="000000" w:themeColor="text1"/>
                <w:szCs w:val="22"/>
                <w:lang w:val="en-GB"/>
              </w:rPr>
              <w:t>kilo Dalton</w:t>
            </w:r>
          </w:p>
        </w:tc>
      </w:tr>
      <w:tr w:rsidR="00A63DBA" w:rsidRPr="007D3437" w:rsidTr="0088042E">
        <w:tc>
          <w:tcPr>
            <w:tcW w:w="2660" w:type="dxa"/>
          </w:tcPr>
          <w:p w:rsidR="00A63DBA" w:rsidRPr="007D3437" w:rsidRDefault="00A63DBA" w:rsidP="00960878">
            <w:pPr>
              <w:widowControl w:val="0"/>
              <w:tabs>
                <w:tab w:val="left" w:pos="204"/>
              </w:tabs>
              <w:autoSpaceDE w:val="0"/>
              <w:autoSpaceDN w:val="0"/>
              <w:adjustRightInd w:val="0"/>
              <w:rPr>
                <w:rFonts w:cs="Arial"/>
                <w:color w:val="000000" w:themeColor="text1"/>
                <w:szCs w:val="22"/>
                <w:lang w:val="en-GB"/>
              </w:rPr>
            </w:pPr>
            <w:r w:rsidRPr="007D3437">
              <w:rPr>
                <w:rFonts w:cs="Arial"/>
                <w:color w:val="000000" w:themeColor="text1"/>
                <w:szCs w:val="22"/>
                <w:lang w:val="en-GB"/>
              </w:rPr>
              <w:t>LC/MS</w:t>
            </w:r>
          </w:p>
        </w:tc>
        <w:tc>
          <w:tcPr>
            <w:tcW w:w="6582" w:type="dxa"/>
          </w:tcPr>
          <w:p w:rsidR="00A63DBA" w:rsidRPr="007D3437" w:rsidRDefault="00A63DBA" w:rsidP="00960878">
            <w:pPr>
              <w:widowControl w:val="0"/>
              <w:tabs>
                <w:tab w:val="left" w:pos="204"/>
              </w:tabs>
              <w:autoSpaceDE w:val="0"/>
              <w:autoSpaceDN w:val="0"/>
              <w:adjustRightInd w:val="0"/>
              <w:rPr>
                <w:rFonts w:cs="Arial"/>
                <w:color w:val="000000" w:themeColor="text1"/>
                <w:szCs w:val="22"/>
                <w:lang w:val="en-GB"/>
              </w:rPr>
            </w:pPr>
            <w:r w:rsidRPr="007D3437">
              <w:rPr>
                <w:rFonts w:cs="Arial"/>
                <w:color w:val="000000" w:themeColor="text1"/>
                <w:szCs w:val="22"/>
                <w:lang w:val="en-GB"/>
              </w:rPr>
              <w:t>high performance liquid chromatography/electrospray mass spectrometry</w:t>
            </w:r>
          </w:p>
        </w:tc>
      </w:tr>
      <w:tr w:rsidR="00F53CAD" w:rsidRPr="007D3437" w:rsidTr="0088042E">
        <w:tc>
          <w:tcPr>
            <w:tcW w:w="2660" w:type="dxa"/>
          </w:tcPr>
          <w:p w:rsidR="00F53CAD" w:rsidRPr="007D3437" w:rsidRDefault="00F53CAD" w:rsidP="00960878">
            <w:pPr>
              <w:widowControl w:val="0"/>
              <w:tabs>
                <w:tab w:val="left" w:pos="204"/>
              </w:tabs>
              <w:autoSpaceDE w:val="0"/>
              <w:autoSpaceDN w:val="0"/>
              <w:adjustRightInd w:val="0"/>
              <w:rPr>
                <w:rFonts w:cs="Arial"/>
                <w:color w:val="000000" w:themeColor="text1"/>
                <w:szCs w:val="22"/>
                <w:lang w:val="en-GB"/>
              </w:rPr>
            </w:pPr>
            <w:r w:rsidRPr="007D3437">
              <w:rPr>
                <w:rFonts w:cs="Arial"/>
                <w:color w:val="000000" w:themeColor="text1"/>
                <w:szCs w:val="22"/>
                <w:lang w:val="en-GB"/>
              </w:rPr>
              <w:t>MALDI-TOF</w:t>
            </w:r>
          </w:p>
        </w:tc>
        <w:tc>
          <w:tcPr>
            <w:tcW w:w="6582" w:type="dxa"/>
          </w:tcPr>
          <w:p w:rsidR="00F53CAD" w:rsidRPr="007D3437" w:rsidRDefault="00F53CAD" w:rsidP="00960878">
            <w:pPr>
              <w:widowControl w:val="0"/>
              <w:tabs>
                <w:tab w:val="left" w:pos="204"/>
              </w:tabs>
              <w:autoSpaceDE w:val="0"/>
              <w:autoSpaceDN w:val="0"/>
              <w:adjustRightInd w:val="0"/>
              <w:rPr>
                <w:rFonts w:cs="Arial"/>
                <w:color w:val="000000" w:themeColor="text1"/>
                <w:szCs w:val="22"/>
                <w:lang w:val="en-GB"/>
              </w:rPr>
            </w:pPr>
            <w:r w:rsidRPr="007D3437">
              <w:rPr>
                <w:rFonts w:cs="Arial"/>
                <w:color w:val="000000" w:themeColor="text1"/>
                <w:szCs w:val="22"/>
                <w:lang w:val="en-GB"/>
              </w:rPr>
              <w:t>Matrix-assisted laser desorption/ionisation-time of flight</w:t>
            </w:r>
          </w:p>
        </w:tc>
      </w:tr>
      <w:tr w:rsidR="00A63DBA" w:rsidRPr="007D3437" w:rsidTr="0088042E">
        <w:tc>
          <w:tcPr>
            <w:tcW w:w="2660" w:type="dxa"/>
          </w:tcPr>
          <w:p w:rsidR="00A63DBA" w:rsidRPr="007D3437" w:rsidRDefault="00A63DBA" w:rsidP="00960878">
            <w:pPr>
              <w:widowControl w:val="0"/>
              <w:tabs>
                <w:tab w:val="left" w:pos="204"/>
              </w:tabs>
              <w:autoSpaceDE w:val="0"/>
              <w:autoSpaceDN w:val="0"/>
              <w:adjustRightInd w:val="0"/>
              <w:rPr>
                <w:rFonts w:cs="Arial"/>
                <w:color w:val="000000" w:themeColor="text1"/>
                <w:szCs w:val="22"/>
                <w:lang w:val="en-GB"/>
              </w:rPr>
            </w:pPr>
            <w:r w:rsidRPr="007D3437">
              <w:rPr>
                <w:rFonts w:cs="Arial"/>
                <w:color w:val="000000" w:themeColor="text1"/>
                <w:szCs w:val="22"/>
                <w:lang w:val="en-GB"/>
              </w:rPr>
              <w:t>NDF</w:t>
            </w:r>
          </w:p>
        </w:tc>
        <w:tc>
          <w:tcPr>
            <w:tcW w:w="6582" w:type="dxa"/>
          </w:tcPr>
          <w:p w:rsidR="00A63DBA" w:rsidRPr="007D3437" w:rsidRDefault="00A63DBA" w:rsidP="00960878">
            <w:pPr>
              <w:widowControl w:val="0"/>
              <w:tabs>
                <w:tab w:val="left" w:pos="204"/>
              </w:tabs>
              <w:autoSpaceDE w:val="0"/>
              <w:autoSpaceDN w:val="0"/>
              <w:adjustRightInd w:val="0"/>
              <w:rPr>
                <w:rFonts w:cs="Arial"/>
                <w:color w:val="000000" w:themeColor="text1"/>
                <w:szCs w:val="22"/>
                <w:lang w:val="en-GB"/>
              </w:rPr>
            </w:pPr>
            <w:r w:rsidRPr="007D3437">
              <w:rPr>
                <w:rFonts w:cs="Arial"/>
                <w:color w:val="000000" w:themeColor="text1"/>
                <w:szCs w:val="22"/>
                <w:lang w:val="en-GB"/>
              </w:rPr>
              <w:t>neutral detergent fibre</w:t>
            </w:r>
          </w:p>
        </w:tc>
      </w:tr>
      <w:tr w:rsidR="00A63DBA" w:rsidRPr="007D3437" w:rsidTr="0088042E">
        <w:tc>
          <w:tcPr>
            <w:tcW w:w="2660" w:type="dxa"/>
          </w:tcPr>
          <w:p w:rsidR="00A63DBA" w:rsidRPr="007D3437" w:rsidRDefault="00A63DBA" w:rsidP="00960878">
            <w:pPr>
              <w:widowControl w:val="0"/>
              <w:tabs>
                <w:tab w:val="left" w:pos="204"/>
              </w:tabs>
              <w:autoSpaceDE w:val="0"/>
              <w:autoSpaceDN w:val="0"/>
              <w:adjustRightInd w:val="0"/>
              <w:rPr>
                <w:rFonts w:eastAsia="Batang" w:cs="Arial"/>
                <w:color w:val="000000" w:themeColor="text1"/>
                <w:szCs w:val="22"/>
                <w:lang w:val="en-GB"/>
              </w:rPr>
            </w:pPr>
            <w:r w:rsidRPr="007D3437">
              <w:rPr>
                <w:rFonts w:eastAsia="Batang" w:cs="Arial"/>
                <w:color w:val="000000" w:themeColor="text1"/>
                <w:szCs w:val="22"/>
                <w:lang w:val="en-GB"/>
              </w:rPr>
              <w:t>OECD</w:t>
            </w:r>
          </w:p>
        </w:tc>
        <w:tc>
          <w:tcPr>
            <w:tcW w:w="6582" w:type="dxa"/>
          </w:tcPr>
          <w:p w:rsidR="00A63DBA" w:rsidRPr="007D3437" w:rsidRDefault="00A63DBA" w:rsidP="00960878">
            <w:pPr>
              <w:widowControl w:val="0"/>
              <w:tabs>
                <w:tab w:val="left" w:pos="204"/>
              </w:tabs>
              <w:autoSpaceDE w:val="0"/>
              <w:autoSpaceDN w:val="0"/>
              <w:adjustRightInd w:val="0"/>
              <w:rPr>
                <w:rFonts w:eastAsia="Batang" w:cs="Arial"/>
                <w:color w:val="000000" w:themeColor="text1"/>
                <w:szCs w:val="22"/>
                <w:lang w:val="en-GB"/>
              </w:rPr>
            </w:pPr>
            <w:r w:rsidRPr="007D3437">
              <w:rPr>
                <w:rFonts w:eastAsia="Batang" w:cs="Arial"/>
                <w:color w:val="000000" w:themeColor="text1"/>
                <w:szCs w:val="22"/>
                <w:lang w:val="en-GB"/>
              </w:rPr>
              <w:t>Organisation for Economic Co-operation and Development</w:t>
            </w:r>
          </w:p>
        </w:tc>
      </w:tr>
      <w:tr w:rsidR="00A63DBA" w:rsidRPr="007D3437" w:rsidTr="0088042E">
        <w:tc>
          <w:tcPr>
            <w:tcW w:w="2660" w:type="dxa"/>
          </w:tcPr>
          <w:p w:rsidR="00A63DBA" w:rsidRPr="007D3437" w:rsidRDefault="00A63DBA" w:rsidP="00960878">
            <w:pPr>
              <w:widowControl w:val="0"/>
              <w:tabs>
                <w:tab w:val="left" w:pos="204"/>
              </w:tabs>
              <w:autoSpaceDE w:val="0"/>
              <w:autoSpaceDN w:val="0"/>
              <w:adjustRightInd w:val="0"/>
              <w:rPr>
                <w:rFonts w:eastAsia="Batang" w:cs="Arial"/>
                <w:color w:val="000000" w:themeColor="text1"/>
                <w:szCs w:val="22"/>
                <w:lang w:val="en-GB"/>
              </w:rPr>
            </w:pPr>
            <w:r w:rsidRPr="007D3437">
              <w:rPr>
                <w:rFonts w:eastAsia="Batang" w:cs="Arial"/>
                <w:color w:val="000000" w:themeColor="text1"/>
                <w:szCs w:val="22"/>
                <w:lang w:val="en-GB"/>
              </w:rPr>
              <w:t>OGTR</w:t>
            </w:r>
          </w:p>
        </w:tc>
        <w:tc>
          <w:tcPr>
            <w:tcW w:w="6582" w:type="dxa"/>
          </w:tcPr>
          <w:p w:rsidR="00A63DBA" w:rsidRPr="007D3437" w:rsidRDefault="00A63DBA" w:rsidP="00960878">
            <w:pPr>
              <w:widowControl w:val="0"/>
              <w:tabs>
                <w:tab w:val="left" w:pos="204"/>
              </w:tabs>
              <w:autoSpaceDE w:val="0"/>
              <w:autoSpaceDN w:val="0"/>
              <w:adjustRightInd w:val="0"/>
              <w:rPr>
                <w:rFonts w:eastAsia="Batang" w:cs="Arial"/>
                <w:color w:val="000000" w:themeColor="text1"/>
                <w:szCs w:val="22"/>
                <w:lang w:val="en-GB"/>
              </w:rPr>
            </w:pPr>
            <w:r w:rsidRPr="007D3437">
              <w:rPr>
                <w:rFonts w:eastAsia="Batang" w:cs="Arial"/>
                <w:color w:val="000000" w:themeColor="text1"/>
                <w:szCs w:val="22"/>
                <w:lang w:val="en-GB"/>
              </w:rPr>
              <w:t>Office of the Gene Technology Regulator</w:t>
            </w:r>
          </w:p>
        </w:tc>
      </w:tr>
      <w:tr w:rsidR="00A63DBA" w:rsidRPr="007D3437" w:rsidTr="0088042E">
        <w:tc>
          <w:tcPr>
            <w:tcW w:w="2660" w:type="dxa"/>
          </w:tcPr>
          <w:p w:rsidR="00A63DBA" w:rsidRPr="007D3437" w:rsidRDefault="00A63DBA" w:rsidP="00960878">
            <w:pPr>
              <w:widowControl w:val="0"/>
              <w:tabs>
                <w:tab w:val="left" w:pos="204"/>
              </w:tabs>
              <w:autoSpaceDE w:val="0"/>
              <w:autoSpaceDN w:val="0"/>
              <w:adjustRightInd w:val="0"/>
              <w:rPr>
                <w:rFonts w:cs="Arial"/>
                <w:color w:val="000000" w:themeColor="text1"/>
                <w:szCs w:val="22"/>
                <w:lang w:val="en-GB"/>
              </w:rPr>
            </w:pPr>
            <w:r w:rsidRPr="007D3437">
              <w:rPr>
                <w:rFonts w:cs="Arial"/>
                <w:color w:val="000000" w:themeColor="text1"/>
                <w:szCs w:val="22"/>
                <w:lang w:val="en-GB"/>
              </w:rPr>
              <w:t>ORF</w:t>
            </w:r>
          </w:p>
        </w:tc>
        <w:tc>
          <w:tcPr>
            <w:tcW w:w="6582" w:type="dxa"/>
          </w:tcPr>
          <w:p w:rsidR="00A63DBA" w:rsidRPr="007D3437" w:rsidRDefault="00A63DBA" w:rsidP="00960878">
            <w:pPr>
              <w:widowControl w:val="0"/>
              <w:tabs>
                <w:tab w:val="left" w:pos="204"/>
              </w:tabs>
              <w:autoSpaceDE w:val="0"/>
              <w:autoSpaceDN w:val="0"/>
              <w:adjustRightInd w:val="0"/>
              <w:rPr>
                <w:rFonts w:cs="Arial"/>
                <w:color w:val="000000" w:themeColor="text1"/>
                <w:szCs w:val="22"/>
                <w:lang w:val="en-GB"/>
              </w:rPr>
            </w:pPr>
            <w:r w:rsidRPr="007D3437">
              <w:rPr>
                <w:rFonts w:cs="Arial"/>
                <w:color w:val="000000" w:themeColor="text1"/>
                <w:szCs w:val="22"/>
                <w:lang w:val="en-GB"/>
              </w:rPr>
              <w:t>open reading frame</w:t>
            </w:r>
          </w:p>
        </w:tc>
      </w:tr>
      <w:tr w:rsidR="00A63DBA" w:rsidRPr="007D3437" w:rsidTr="0088042E">
        <w:tc>
          <w:tcPr>
            <w:tcW w:w="2660" w:type="dxa"/>
          </w:tcPr>
          <w:p w:rsidR="00A63DBA" w:rsidRPr="007D3437" w:rsidRDefault="00A63DBA" w:rsidP="00960878">
            <w:pPr>
              <w:widowControl w:val="0"/>
              <w:tabs>
                <w:tab w:val="left" w:pos="204"/>
              </w:tabs>
              <w:autoSpaceDE w:val="0"/>
              <w:autoSpaceDN w:val="0"/>
              <w:adjustRightInd w:val="0"/>
              <w:rPr>
                <w:rFonts w:cs="Arial"/>
                <w:iCs/>
                <w:color w:val="000000" w:themeColor="text1"/>
                <w:szCs w:val="22"/>
                <w:lang w:val="en-GB"/>
              </w:rPr>
            </w:pPr>
            <w:r w:rsidRPr="007D3437">
              <w:rPr>
                <w:rFonts w:cs="Arial"/>
                <w:iCs/>
                <w:color w:val="000000" w:themeColor="text1"/>
                <w:szCs w:val="22"/>
                <w:lang w:val="en-GB"/>
              </w:rPr>
              <w:t>PCR</w:t>
            </w:r>
          </w:p>
        </w:tc>
        <w:tc>
          <w:tcPr>
            <w:tcW w:w="6582" w:type="dxa"/>
          </w:tcPr>
          <w:p w:rsidR="00A63DBA" w:rsidRPr="007D3437" w:rsidRDefault="00A63DBA" w:rsidP="00960878">
            <w:pPr>
              <w:widowControl w:val="0"/>
              <w:tabs>
                <w:tab w:val="left" w:pos="204"/>
              </w:tabs>
              <w:autoSpaceDE w:val="0"/>
              <w:autoSpaceDN w:val="0"/>
              <w:adjustRightInd w:val="0"/>
              <w:rPr>
                <w:rFonts w:cs="Arial"/>
                <w:color w:val="000000" w:themeColor="text1"/>
                <w:szCs w:val="22"/>
                <w:lang w:val="en-GB"/>
              </w:rPr>
            </w:pPr>
            <w:r w:rsidRPr="007D3437">
              <w:rPr>
                <w:rFonts w:cs="Arial"/>
                <w:iCs/>
                <w:color w:val="000000" w:themeColor="text1"/>
                <w:szCs w:val="22"/>
                <w:lang w:val="en-GB"/>
              </w:rPr>
              <w:t>polymerase chain reaction</w:t>
            </w:r>
          </w:p>
        </w:tc>
      </w:tr>
      <w:tr w:rsidR="00F53CAD" w:rsidRPr="007D3437" w:rsidTr="0088042E">
        <w:tc>
          <w:tcPr>
            <w:tcW w:w="2660" w:type="dxa"/>
          </w:tcPr>
          <w:p w:rsidR="00F53CAD" w:rsidRPr="007D3437" w:rsidRDefault="00F53CAD" w:rsidP="00960878">
            <w:pPr>
              <w:widowControl w:val="0"/>
              <w:tabs>
                <w:tab w:val="left" w:pos="204"/>
              </w:tabs>
              <w:autoSpaceDE w:val="0"/>
              <w:autoSpaceDN w:val="0"/>
              <w:adjustRightInd w:val="0"/>
              <w:rPr>
                <w:rFonts w:cs="Arial"/>
                <w:color w:val="000000" w:themeColor="text1"/>
                <w:szCs w:val="22"/>
                <w:lang w:val="en-GB"/>
              </w:rPr>
            </w:pPr>
            <w:r w:rsidRPr="007D3437">
              <w:rPr>
                <w:rFonts w:cs="Arial"/>
                <w:color w:val="000000" w:themeColor="text1"/>
                <w:szCs w:val="22"/>
                <w:lang w:val="en-GB"/>
              </w:rPr>
              <w:t>RBD</w:t>
            </w:r>
          </w:p>
        </w:tc>
        <w:tc>
          <w:tcPr>
            <w:tcW w:w="6582" w:type="dxa"/>
          </w:tcPr>
          <w:p w:rsidR="00F53CAD" w:rsidRPr="007D3437" w:rsidRDefault="004F4032" w:rsidP="00960878">
            <w:pPr>
              <w:widowControl w:val="0"/>
              <w:tabs>
                <w:tab w:val="left" w:pos="204"/>
              </w:tabs>
              <w:autoSpaceDE w:val="0"/>
              <w:autoSpaceDN w:val="0"/>
              <w:adjustRightInd w:val="0"/>
              <w:rPr>
                <w:rFonts w:cs="Arial"/>
                <w:color w:val="000000" w:themeColor="text1"/>
                <w:szCs w:val="22"/>
                <w:lang w:val="en-GB"/>
              </w:rPr>
            </w:pPr>
            <w:r w:rsidRPr="007D3437">
              <w:rPr>
                <w:rFonts w:cs="Arial"/>
                <w:color w:val="000000" w:themeColor="text1"/>
                <w:szCs w:val="22"/>
                <w:lang w:val="en-GB"/>
              </w:rPr>
              <w:t>r</w:t>
            </w:r>
            <w:r w:rsidR="00F53CAD" w:rsidRPr="007D3437">
              <w:rPr>
                <w:rFonts w:cs="Arial"/>
                <w:color w:val="000000" w:themeColor="text1"/>
                <w:szCs w:val="22"/>
                <w:lang w:val="en-GB"/>
              </w:rPr>
              <w:t>efined, bleached, deodorised</w:t>
            </w:r>
          </w:p>
        </w:tc>
      </w:tr>
      <w:tr w:rsidR="00A63DBA" w:rsidRPr="007D3437" w:rsidTr="0088042E">
        <w:tc>
          <w:tcPr>
            <w:tcW w:w="2660" w:type="dxa"/>
          </w:tcPr>
          <w:p w:rsidR="00A63DBA" w:rsidRPr="007D3437" w:rsidRDefault="00A63DBA" w:rsidP="00960878">
            <w:pPr>
              <w:widowControl w:val="0"/>
              <w:tabs>
                <w:tab w:val="left" w:pos="204"/>
              </w:tabs>
              <w:autoSpaceDE w:val="0"/>
              <w:autoSpaceDN w:val="0"/>
              <w:adjustRightInd w:val="0"/>
              <w:rPr>
                <w:rFonts w:cs="Arial"/>
                <w:color w:val="000000" w:themeColor="text1"/>
                <w:szCs w:val="22"/>
                <w:lang w:val="en-GB" w:eastAsia="en-AU"/>
              </w:rPr>
            </w:pPr>
            <w:r w:rsidRPr="007D3437">
              <w:rPr>
                <w:rFonts w:cs="Arial"/>
                <w:color w:val="000000" w:themeColor="text1"/>
                <w:szCs w:val="22"/>
                <w:lang w:val="en-GB" w:eastAsia="en-AU"/>
              </w:rPr>
              <w:t>SDS-PAGE</w:t>
            </w:r>
          </w:p>
        </w:tc>
        <w:tc>
          <w:tcPr>
            <w:tcW w:w="6582" w:type="dxa"/>
          </w:tcPr>
          <w:p w:rsidR="00A63DBA" w:rsidRPr="007D3437" w:rsidRDefault="00A63DBA" w:rsidP="00960878">
            <w:pPr>
              <w:widowControl w:val="0"/>
              <w:tabs>
                <w:tab w:val="left" w:pos="204"/>
              </w:tabs>
              <w:autoSpaceDE w:val="0"/>
              <w:autoSpaceDN w:val="0"/>
              <w:adjustRightInd w:val="0"/>
              <w:rPr>
                <w:rFonts w:cs="Arial"/>
                <w:color w:val="000000" w:themeColor="text1"/>
                <w:szCs w:val="22"/>
                <w:lang w:val="en-GB" w:eastAsia="en-AU"/>
              </w:rPr>
            </w:pPr>
            <w:r w:rsidRPr="007D3437">
              <w:rPr>
                <w:rFonts w:cs="Arial"/>
                <w:color w:val="000000" w:themeColor="text1"/>
                <w:szCs w:val="22"/>
                <w:lang w:val="en-GB" w:eastAsia="en-AU"/>
              </w:rPr>
              <w:t>sodium dodecyl sulfate polyacrylamide gel electrophoresis</w:t>
            </w:r>
          </w:p>
        </w:tc>
      </w:tr>
      <w:tr w:rsidR="00A63DBA" w:rsidRPr="007D3437" w:rsidTr="0088042E">
        <w:tc>
          <w:tcPr>
            <w:tcW w:w="2660" w:type="dxa"/>
          </w:tcPr>
          <w:p w:rsidR="00A63DBA" w:rsidRPr="007D3437" w:rsidRDefault="00A63DBA" w:rsidP="00960878">
            <w:pPr>
              <w:widowControl w:val="0"/>
              <w:tabs>
                <w:tab w:val="left" w:pos="204"/>
              </w:tabs>
              <w:autoSpaceDE w:val="0"/>
              <w:autoSpaceDN w:val="0"/>
              <w:adjustRightInd w:val="0"/>
              <w:rPr>
                <w:rFonts w:cs="Arial"/>
                <w:color w:val="000000" w:themeColor="text1"/>
                <w:szCs w:val="22"/>
                <w:lang w:val="en-GB"/>
              </w:rPr>
            </w:pPr>
            <w:r w:rsidRPr="007D3437">
              <w:rPr>
                <w:rFonts w:cs="Arial"/>
                <w:color w:val="000000" w:themeColor="text1"/>
                <w:szCs w:val="22"/>
                <w:lang w:val="en-GB"/>
              </w:rPr>
              <w:t>SGF</w:t>
            </w:r>
          </w:p>
        </w:tc>
        <w:tc>
          <w:tcPr>
            <w:tcW w:w="6582" w:type="dxa"/>
          </w:tcPr>
          <w:p w:rsidR="00A63DBA" w:rsidRPr="007D3437" w:rsidRDefault="00A63DBA" w:rsidP="00960878">
            <w:pPr>
              <w:widowControl w:val="0"/>
              <w:tabs>
                <w:tab w:val="left" w:pos="204"/>
              </w:tabs>
              <w:autoSpaceDE w:val="0"/>
              <w:autoSpaceDN w:val="0"/>
              <w:adjustRightInd w:val="0"/>
              <w:rPr>
                <w:rFonts w:cs="Arial"/>
                <w:color w:val="000000" w:themeColor="text1"/>
                <w:szCs w:val="22"/>
                <w:lang w:val="en-GB"/>
              </w:rPr>
            </w:pPr>
            <w:r w:rsidRPr="007D3437">
              <w:rPr>
                <w:rFonts w:cs="Arial"/>
                <w:color w:val="000000" w:themeColor="text1"/>
                <w:szCs w:val="22"/>
                <w:lang w:val="en-GB"/>
              </w:rPr>
              <w:t xml:space="preserve">simulated gastric fluid </w:t>
            </w:r>
          </w:p>
        </w:tc>
      </w:tr>
      <w:tr w:rsidR="00A63DBA" w:rsidRPr="007D3437" w:rsidTr="0088042E">
        <w:tc>
          <w:tcPr>
            <w:tcW w:w="2660" w:type="dxa"/>
          </w:tcPr>
          <w:p w:rsidR="00A63DBA" w:rsidRPr="007D3437" w:rsidRDefault="00A63DBA" w:rsidP="00960878">
            <w:pPr>
              <w:widowControl w:val="0"/>
              <w:tabs>
                <w:tab w:val="left" w:pos="204"/>
              </w:tabs>
              <w:autoSpaceDE w:val="0"/>
              <w:autoSpaceDN w:val="0"/>
              <w:adjustRightInd w:val="0"/>
              <w:rPr>
                <w:rFonts w:cs="Arial"/>
                <w:color w:val="000000" w:themeColor="text1"/>
                <w:szCs w:val="22"/>
                <w:lang w:val="en-GB"/>
              </w:rPr>
            </w:pPr>
            <w:r w:rsidRPr="007D3437">
              <w:rPr>
                <w:rFonts w:cs="Arial"/>
                <w:color w:val="000000" w:themeColor="text1"/>
                <w:szCs w:val="22"/>
                <w:lang w:val="en-GB"/>
              </w:rPr>
              <w:t>SIF</w:t>
            </w:r>
          </w:p>
        </w:tc>
        <w:tc>
          <w:tcPr>
            <w:tcW w:w="6582" w:type="dxa"/>
          </w:tcPr>
          <w:p w:rsidR="00A63DBA" w:rsidRPr="007D3437" w:rsidRDefault="00A63DBA" w:rsidP="00960878">
            <w:pPr>
              <w:widowControl w:val="0"/>
              <w:tabs>
                <w:tab w:val="left" w:pos="204"/>
              </w:tabs>
              <w:autoSpaceDE w:val="0"/>
              <w:autoSpaceDN w:val="0"/>
              <w:adjustRightInd w:val="0"/>
              <w:rPr>
                <w:rFonts w:cs="Arial"/>
                <w:color w:val="000000" w:themeColor="text1"/>
                <w:szCs w:val="22"/>
                <w:lang w:val="en-GB"/>
              </w:rPr>
            </w:pPr>
            <w:r w:rsidRPr="007D3437">
              <w:rPr>
                <w:rFonts w:cs="Arial"/>
                <w:color w:val="000000" w:themeColor="text1"/>
                <w:szCs w:val="22"/>
                <w:lang w:val="en-GB"/>
              </w:rPr>
              <w:t>simulated intestinal fluid</w:t>
            </w:r>
          </w:p>
        </w:tc>
      </w:tr>
      <w:tr w:rsidR="00A63DBA" w:rsidRPr="007D3437" w:rsidTr="0088042E">
        <w:tc>
          <w:tcPr>
            <w:tcW w:w="2660" w:type="dxa"/>
          </w:tcPr>
          <w:p w:rsidR="00A63DBA" w:rsidRPr="007D3437" w:rsidRDefault="00A63DBA" w:rsidP="00960878">
            <w:pPr>
              <w:widowControl w:val="0"/>
              <w:tabs>
                <w:tab w:val="left" w:pos="204"/>
              </w:tabs>
              <w:autoSpaceDE w:val="0"/>
              <w:autoSpaceDN w:val="0"/>
              <w:adjustRightInd w:val="0"/>
              <w:rPr>
                <w:rFonts w:cs="Arial"/>
                <w:color w:val="000000" w:themeColor="text1"/>
                <w:szCs w:val="22"/>
                <w:lang w:val="en-GB"/>
              </w:rPr>
            </w:pPr>
            <w:r w:rsidRPr="007D3437">
              <w:rPr>
                <w:rFonts w:cs="Arial"/>
                <w:color w:val="000000" w:themeColor="text1"/>
                <w:szCs w:val="22"/>
                <w:lang w:val="en-GB"/>
              </w:rPr>
              <w:t>U.S.</w:t>
            </w:r>
          </w:p>
        </w:tc>
        <w:tc>
          <w:tcPr>
            <w:tcW w:w="6582" w:type="dxa"/>
          </w:tcPr>
          <w:p w:rsidR="00A63DBA" w:rsidRPr="007D3437" w:rsidRDefault="00A63DBA" w:rsidP="00960878">
            <w:pPr>
              <w:widowControl w:val="0"/>
              <w:tabs>
                <w:tab w:val="left" w:pos="204"/>
              </w:tabs>
              <w:autoSpaceDE w:val="0"/>
              <w:autoSpaceDN w:val="0"/>
              <w:adjustRightInd w:val="0"/>
              <w:rPr>
                <w:rFonts w:cs="Arial"/>
                <w:color w:val="000000" w:themeColor="text1"/>
                <w:szCs w:val="22"/>
                <w:lang w:val="en-GB"/>
              </w:rPr>
            </w:pPr>
            <w:r w:rsidRPr="007D3437">
              <w:rPr>
                <w:rFonts w:cs="Arial"/>
                <w:color w:val="000000" w:themeColor="text1"/>
                <w:szCs w:val="22"/>
                <w:lang w:val="en-GB"/>
              </w:rPr>
              <w:t>United States of America</w:t>
            </w:r>
          </w:p>
        </w:tc>
      </w:tr>
      <w:tr w:rsidR="00A63DBA" w:rsidRPr="007D3437" w:rsidTr="0088042E">
        <w:tc>
          <w:tcPr>
            <w:tcW w:w="2660" w:type="dxa"/>
          </w:tcPr>
          <w:p w:rsidR="00A63DBA" w:rsidRPr="007D3437" w:rsidRDefault="00A63DBA" w:rsidP="00960878">
            <w:pPr>
              <w:widowControl w:val="0"/>
              <w:tabs>
                <w:tab w:val="left" w:pos="204"/>
              </w:tabs>
              <w:autoSpaceDE w:val="0"/>
              <w:autoSpaceDN w:val="0"/>
              <w:adjustRightInd w:val="0"/>
              <w:rPr>
                <w:rFonts w:cs="Arial"/>
                <w:color w:val="000000" w:themeColor="text1"/>
                <w:szCs w:val="22"/>
                <w:lang w:val="en-GB"/>
              </w:rPr>
            </w:pPr>
            <w:r w:rsidRPr="007D3437">
              <w:rPr>
                <w:rFonts w:cs="Arial"/>
                <w:color w:val="000000" w:themeColor="text1"/>
                <w:szCs w:val="22"/>
                <w:lang w:val="en-GB"/>
              </w:rPr>
              <w:t>WHO</w:t>
            </w:r>
          </w:p>
        </w:tc>
        <w:tc>
          <w:tcPr>
            <w:tcW w:w="6582" w:type="dxa"/>
          </w:tcPr>
          <w:p w:rsidR="00A63DBA" w:rsidRPr="007D3437" w:rsidRDefault="00A63DBA" w:rsidP="00960878">
            <w:pPr>
              <w:widowControl w:val="0"/>
              <w:tabs>
                <w:tab w:val="left" w:pos="204"/>
              </w:tabs>
              <w:autoSpaceDE w:val="0"/>
              <w:autoSpaceDN w:val="0"/>
              <w:adjustRightInd w:val="0"/>
              <w:rPr>
                <w:rFonts w:cs="Arial"/>
                <w:color w:val="000000" w:themeColor="text1"/>
                <w:szCs w:val="22"/>
                <w:lang w:val="en-GB"/>
              </w:rPr>
            </w:pPr>
            <w:r w:rsidRPr="007D3437">
              <w:rPr>
                <w:rFonts w:cs="Arial"/>
                <w:color w:val="000000" w:themeColor="text1"/>
                <w:szCs w:val="22"/>
                <w:lang w:val="en-GB"/>
              </w:rPr>
              <w:t>World Health Organisation</w:t>
            </w:r>
          </w:p>
        </w:tc>
      </w:tr>
    </w:tbl>
    <w:p w:rsidR="00A21E78" w:rsidRPr="007D3437" w:rsidRDefault="00A21E78" w:rsidP="00960878">
      <w:pPr>
        <w:rPr>
          <w:rFonts w:eastAsia="Batang" w:cs="Arial"/>
          <w:b/>
          <w:bCs/>
          <w:color w:val="000000" w:themeColor="text1"/>
          <w:szCs w:val="22"/>
          <w:lang w:val="en-GB"/>
        </w:rPr>
      </w:pPr>
    </w:p>
    <w:p w:rsidR="00830E9C" w:rsidRPr="007D3437" w:rsidRDefault="00A21E78" w:rsidP="00F0273F">
      <w:pPr>
        <w:jc w:val="center"/>
        <w:rPr>
          <w:rFonts w:eastAsia="Arial Unicode MS" w:cs="Arial"/>
          <w:bCs/>
          <w:iCs/>
          <w:caps/>
          <w:color w:val="000000" w:themeColor="text1"/>
          <w:szCs w:val="22"/>
          <w:lang w:val="en-GB"/>
        </w:rPr>
      </w:pPr>
      <w:r w:rsidRPr="007D3437">
        <w:rPr>
          <w:rFonts w:eastAsia="Batang"/>
          <w:color w:val="000000" w:themeColor="text1"/>
          <w:lang w:val="en-GB"/>
        </w:rPr>
        <w:br w:type="page"/>
      </w:r>
    </w:p>
    <w:p w:rsidR="00711A5E" w:rsidRPr="007D3437" w:rsidRDefault="00E56404" w:rsidP="00B21277">
      <w:pPr>
        <w:pStyle w:val="Heading1"/>
        <w:numPr>
          <w:ilvl w:val="0"/>
          <w:numId w:val="39"/>
        </w:numPr>
        <w:tabs>
          <w:tab w:val="left" w:pos="851"/>
        </w:tabs>
        <w:spacing w:before="0" w:after="0"/>
        <w:ind w:hanging="1215"/>
        <w:rPr>
          <w:rFonts w:eastAsia="Batang"/>
          <w:color w:val="000000" w:themeColor="text1"/>
        </w:rPr>
      </w:pPr>
      <w:bookmarkStart w:id="4" w:name="_Toc372121577"/>
      <w:r w:rsidRPr="007D3437">
        <w:rPr>
          <w:rFonts w:eastAsia="Batang"/>
          <w:color w:val="000000" w:themeColor="text1"/>
        </w:rPr>
        <w:lastRenderedPageBreak/>
        <w:t>I</w:t>
      </w:r>
      <w:r w:rsidR="00741B90" w:rsidRPr="007D3437">
        <w:rPr>
          <w:rFonts w:eastAsia="Batang"/>
          <w:color w:val="000000" w:themeColor="text1"/>
        </w:rPr>
        <w:t>ntroduction</w:t>
      </w:r>
      <w:bookmarkEnd w:id="4"/>
    </w:p>
    <w:p w:rsidR="00960878" w:rsidRPr="007D3437" w:rsidRDefault="00960878" w:rsidP="00960878">
      <w:pPr>
        <w:rPr>
          <w:rFonts w:eastAsia="Batang"/>
          <w:color w:val="000000" w:themeColor="text1"/>
          <w:lang w:val="en-GB"/>
        </w:rPr>
      </w:pPr>
    </w:p>
    <w:p w:rsidR="003B6C75" w:rsidRPr="007D3437" w:rsidRDefault="00167174" w:rsidP="007C4F76">
      <w:pPr>
        <w:rPr>
          <w:rFonts w:cs="Arial"/>
          <w:color w:val="000000" w:themeColor="text1"/>
          <w:szCs w:val="22"/>
          <w:lang w:val="en-GB"/>
        </w:rPr>
      </w:pPr>
      <w:r w:rsidRPr="007D3437">
        <w:rPr>
          <w:rFonts w:cs="Arial"/>
          <w:szCs w:val="22"/>
          <w:lang w:val="en-GB"/>
        </w:rPr>
        <w:t>C</w:t>
      </w:r>
      <w:r w:rsidR="007C4F76" w:rsidRPr="007D3437">
        <w:rPr>
          <w:rFonts w:cs="Arial"/>
          <w:szCs w:val="22"/>
          <w:lang w:val="en-GB"/>
        </w:rPr>
        <w:t xml:space="preserve">anola </w:t>
      </w:r>
      <w:r w:rsidRPr="007D3437">
        <w:rPr>
          <w:rFonts w:cs="Arial"/>
          <w:szCs w:val="22"/>
          <w:lang w:val="en-GB"/>
        </w:rPr>
        <w:t>line 73496 (OECD Unique Identifier DP-073496-4) h</w:t>
      </w:r>
      <w:r w:rsidR="006D03D2" w:rsidRPr="007D3437">
        <w:rPr>
          <w:rFonts w:cs="Arial"/>
          <w:szCs w:val="22"/>
          <w:lang w:val="en-GB"/>
        </w:rPr>
        <w:t xml:space="preserve">as been genetically modified (GM) for </w:t>
      </w:r>
      <w:r w:rsidR="006F6975" w:rsidRPr="007D3437">
        <w:rPr>
          <w:rFonts w:cs="Arial"/>
          <w:color w:val="000000" w:themeColor="text1"/>
          <w:szCs w:val="22"/>
          <w:lang w:val="en-GB"/>
        </w:rPr>
        <w:t>toleran</w:t>
      </w:r>
      <w:r w:rsidR="006D03D2" w:rsidRPr="007D3437">
        <w:rPr>
          <w:rFonts w:cs="Arial"/>
          <w:color w:val="000000" w:themeColor="text1"/>
          <w:szCs w:val="22"/>
          <w:lang w:val="en-GB"/>
        </w:rPr>
        <w:t>ce</w:t>
      </w:r>
      <w:r w:rsidR="006F6975" w:rsidRPr="007D3437">
        <w:rPr>
          <w:rFonts w:cs="Arial"/>
          <w:color w:val="000000" w:themeColor="text1"/>
          <w:szCs w:val="22"/>
          <w:lang w:val="en-GB"/>
        </w:rPr>
        <w:t xml:space="preserve"> to</w:t>
      </w:r>
      <w:r w:rsidR="00646D60" w:rsidRPr="007D3437">
        <w:rPr>
          <w:rFonts w:cs="Arial"/>
          <w:color w:val="000000" w:themeColor="text1"/>
          <w:szCs w:val="22"/>
          <w:lang w:val="en-GB"/>
        </w:rPr>
        <w:t xml:space="preserve"> </w:t>
      </w:r>
      <w:r w:rsidR="007C4F76" w:rsidRPr="007D3437">
        <w:rPr>
          <w:rFonts w:cs="Arial"/>
          <w:color w:val="000000" w:themeColor="text1"/>
          <w:szCs w:val="22"/>
          <w:lang w:val="en-GB"/>
        </w:rPr>
        <w:t>glyphosate</w:t>
      </w:r>
      <w:r w:rsidRPr="007D3437">
        <w:rPr>
          <w:rFonts w:cs="Arial"/>
          <w:color w:val="000000" w:themeColor="text1"/>
          <w:szCs w:val="22"/>
          <w:lang w:val="en-GB"/>
        </w:rPr>
        <w:t xml:space="preserve">, a </w:t>
      </w:r>
      <w:r w:rsidR="00C77225" w:rsidRPr="007D3437">
        <w:rPr>
          <w:rFonts w:cs="Arial"/>
          <w:color w:val="000000" w:themeColor="text1"/>
          <w:szCs w:val="22"/>
          <w:lang w:val="en-GB"/>
        </w:rPr>
        <w:t xml:space="preserve">broad spectrum </w:t>
      </w:r>
      <w:r w:rsidRPr="007D3437">
        <w:rPr>
          <w:rFonts w:cs="Arial"/>
          <w:color w:val="000000" w:themeColor="text1"/>
          <w:szCs w:val="22"/>
          <w:lang w:val="en-GB"/>
        </w:rPr>
        <w:t xml:space="preserve">herbicide </w:t>
      </w:r>
      <w:r w:rsidR="007C4F76" w:rsidRPr="007D3437">
        <w:rPr>
          <w:rFonts w:cs="Arial"/>
          <w:color w:val="000000" w:themeColor="text1"/>
          <w:szCs w:val="22"/>
          <w:lang w:val="en-GB"/>
        </w:rPr>
        <w:t xml:space="preserve">used </w:t>
      </w:r>
      <w:r w:rsidR="003B21EE" w:rsidRPr="007D3437">
        <w:rPr>
          <w:rFonts w:cs="Arial"/>
          <w:color w:val="000000" w:themeColor="text1"/>
          <w:szCs w:val="22"/>
          <w:lang w:val="en-GB"/>
        </w:rPr>
        <w:t xml:space="preserve">to </w:t>
      </w:r>
      <w:r w:rsidR="006F6975" w:rsidRPr="007D3437">
        <w:rPr>
          <w:rFonts w:cs="Arial"/>
          <w:color w:val="000000" w:themeColor="text1"/>
          <w:szCs w:val="22"/>
          <w:lang w:val="en-GB"/>
        </w:rPr>
        <w:t>control broadleaf weeds from pre-emergence to seven days pre-harvest</w:t>
      </w:r>
      <w:r w:rsidR="003B21EE" w:rsidRPr="007D3437">
        <w:rPr>
          <w:rFonts w:cs="Arial"/>
          <w:color w:val="000000" w:themeColor="text1"/>
          <w:szCs w:val="22"/>
          <w:lang w:val="en-GB"/>
        </w:rPr>
        <w:t xml:space="preserve">. </w:t>
      </w:r>
      <w:r w:rsidR="007C4F76" w:rsidRPr="007D3437">
        <w:rPr>
          <w:rFonts w:cs="Arial"/>
          <w:color w:val="000000" w:themeColor="text1"/>
          <w:szCs w:val="22"/>
          <w:lang w:val="en-GB"/>
        </w:rPr>
        <w:t>T</w:t>
      </w:r>
      <w:r w:rsidR="00580493" w:rsidRPr="007D3437">
        <w:rPr>
          <w:rFonts w:cs="Arial"/>
          <w:color w:val="000000" w:themeColor="text1"/>
          <w:szCs w:val="22"/>
          <w:lang w:val="en-GB"/>
        </w:rPr>
        <w:t xml:space="preserve">he Applicant claims </w:t>
      </w:r>
      <w:r w:rsidR="003B6C75" w:rsidRPr="007D3437">
        <w:rPr>
          <w:rFonts w:cs="Arial"/>
          <w:color w:val="000000" w:themeColor="text1"/>
          <w:szCs w:val="22"/>
          <w:lang w:val="en-GB"/>
        </w:rPr>
        <w:t xml:space="preserve">herbicide-tolerant canola varieties have been useful </w:t>
      </w:r>
      <w:r w:rsidR="00860B34" w:rsidRPr="007D3437">
        <w:rPr>
          <w:rFonts w:cs="Arial"/>
          <w:color w:val="000000" w:themeColor="text1"/>
          <w:szCs w:val="22"/>
          <w:lang w:val="en-GB"/>
        </w:rPr>
        <w:t xml:space="preserve">in the management of </w:t>
      </w:r>
      <w:r w:rsidR="003B6C75" w:rsidRPr="007D3437">
        <w:rPr>
          <w:rFonts w:cs="Arial"/>
          <w:color w:val="000000" w:themeColor="text1"/>
          <w:szCs w:val="22"/>
          <w:lang w:val="en-GB"/>
        </w:rPr>
        <w:t xml:space="preserve">weeds in canola crops, and </w:t>
      </w:r>
      <w:r w:rsidR="00860B34" w:rsidRPr="007D3437">
        <w:rPr>
          <w:rFonts w:cs="Arial"/>
          <w:color w:val="000000" w:themeColor="text1"/>
          <w:szCs w:val="22"/>
          <w:lang w:val="en-GB"/>
        </w:rPr>
        <w:t xml:space="preserve">their use </w:t>
      </w:r>
      <w:r w:rsidR="003B6C75" w:rsidRPr="007D3437">
        <w:rPr>
          <w:rFonts w:cs="Arial"/>
          <w:color w:val="000000" w:themeColor="text1"/>
          <w:szCs w:val="22"/>
          <w:lang w:val="en-GB"/>
        </w:rPr>
        <w:t>reduce</w:t>
      </w:r>
      <w:r w:rsidR="00860B34" w:rsidRPr="007D3437">
        <w:rPr>
          <w:rFonts w:cs="Arial"/>
          <w:color w:val="000000" w:themeColor="text1"/>
          <w:szCs w:val="22"/>
          <w:lang w:val="en-GB"/>
        </w:rPr>
        <w:t>s</w:t>
      </w:r>
      <w:r w:rsidR="003B6C75" w:rsidRPr="007D3437">
        <w:rPr>
          <w:rFonts w:cs="Arial"/>
          <w:color w:val="000000" w:themeColor="text1"/>
          <w:szCs w:val="22"/>
          <w:lang w:val="en-GB"/>
        </w:rPr>
        <w:t xml:space="preserve"> the overall volume of herbicides applied to the crop for weed control. From an agronomic perspective, </w:t>
      </w:r>
      <w:r w:rsidR="00860B34" w:rsidRPr="007D3437">
        <w:rPr>
          <w:rFonts w:cs="Arial"/>
          <w:color w:val="000000" w:themeColor="text1"/>
          <w:szCs w:val="22"/>
          <w:lang w:val="en-GB"/>
        </w:rPr>
        <w:t xml:space="preserve">the lack of competition with weeds for soil nutrients and moisture can also mean higher crop yields. </w:t>
      </w:r>
      <w:r w:rsidR="003B6C75" w:rsidRPr="007D3437">
        <w:rPr>
          <w:rFonts w:cs="Arial"/>
          <w:color w:val="000000" w:themeColor="text1"/>
          <w:szCs w:val="22"/>
          <w:lang w:val="en-GB"/>
        </w:rPr>
        <w:t xml:space="preserve"> </w:t>
      </w:r>
    </w:p>
    <w:p w:rsidR="003B6C75" w:rsidRPr="007D3437" w:rsidRDefault="003B6C75" w:rsidP="007C4F76">
      <w:pPr>
        <w:rPr>
          <w:rFonts w:cs="Arial"/>
          <w:color w:val="000000" w:themeColor="text1"/>
          <w:szCs w:val="22"/>
          <w:lang w:val="en-GB"/>
        </w:rPr>
      </w:pPr>
    </w:p>
    <w:p w:rsidR="00A55BD5" w:rsidRPr="007D3437" w:rsidRDefault="00580493" w:rsidP="00960878">
      <w:pPr>
        <w:autoSpaceDE w:val="0"/>
        <w:autoSpaceDN w:val="0"/>
        <w:adjustRightInd w:val="0"/>
        <w:rPr>
          <w:rFonts w:cs="Arial"/>
          <w:color w:val="000000" w:themeColor="text1"/>
          <w:szCs w:val="22"/>
          <w:lang w:val="en-GB"/>
        </w:rPr>
      </w:pPr>
      <w:r w:rsidRPr="007D3437">
        <w:rPr>
          <w:rFonts w:cs="Arial"/>
          <w:color w:val="000000" w:themeColor="text1"/>
          <w:szCs w:val="22"/>
          <w:lang w:val="en-GB"/>
        </w:rPr>
        <w:t xml:space="preserve">Tolerance to </w:t>
      </w:r>
      <w:r w:rsidR="00795FFD" w:rsidRPr="007D3437">
        <w:rPr>
          <w:rFonts w:cs="Arial"/>
          <w:color w:val="000000" w:themeColor="text1"/>
          <w:szCs w:val="22"/>
          <w:lang w:val="en-GB"/>
        </w:rPr>
        <w:t xml:space="preserve">glyphosate </w:t>
      </w:r>
      <w:r w:rsidR="006D03D2" w:rsidRPr="007D3437">
        <w:rPr>
          <w:rFonts w:cs="Arial"/>
          <w:color w:val="000000" w:themeColor="text1"/>
          <w:szCs w:val="22"/>
          <w:lang w:val="en-GB"/>
        </w:rPr>
        <w:t xml:space="preserve">in canola 73496 </w:t>
      </w:r>
      <w:r w:rsidRPr="007D3437">
        <w:rPr>
          <w:rFonts w:cs="Arial"/>
          <w:color w:val="000000" w:themeColor="text1"/>
          <w:szCs w:val="22"/>
          <w:lang w:val="en-GB"/>
        </w:rPr>
        <w:t xml:space="preserve">is achieved through </w:t>
      </w:r>
      <w:r w:rsidR="006D03D2" w:rsidRPr="007D3437">
        <w:rPr>
          <w:rFonts w:cs="Arial"/>
          <w:color w:val="000000" w:themeColor="text1"/>
          <w:szCs w:val="22"/>
          <w:lang w:val="en-GB"/>
        </w:rPr>
        <w:t xml:space="preserve">constitutive </w:t>
      </w:r>
      <w:r w:rsidRPr="007D3437">
        <w:rPr>
          <w:rFonts w:cs="Arial"/>
          <w:color w:val="000000" w:themeColor="text1"/>
          <w:szCs w:val="22"/>
          <w:lang w:val="en-GB"/>
        </w:rPr>
        <w:t xml:space="preserve">expression of </w:t>
      </w:r>
      <w:r w:rsidR="00795FFD" w:rsidRPr="007D3437">
        <w:rPr>
          <w:rFonts w:cs="Arial"/>
          <w:color w:val="000000" w:themeColor="text1"/>
          <w:szCs w:val="22"/>
          <w:lang w:val="en-GB"/>
        </w:rPr>
        <w:t xml:space="preserve">GAT4621 (glyphosate acetyltransferase), an enzyme that catalyses the acetylation of glyphosate, rendering it non-phytotoxic. The </w:t>
      </w:r>
      <w:r w:rsidR="00795FFD" w:rsidRPr="007D3437">
        <w:rPr>
          <w:rFonts w:cs="Arial"/>
          <w:i/>
          <w:color w:val="000000" w:themeColor="text1"/>
          <w:szCs w:val="22"/>
          <w:lang w:val="en-GB"/>
        </w:rPr>
        <w:t>gat4621</w:t>
      </w:r>
      <w:r w:rsidR="00795FFD" w:rsidRPr="007D3437">
        <w:rPr>
          <w:rFonts w:cs="Arial"/>
          <w:color w:val="000000" w:themeColor="text1"/>
          <w:szCs w:val="22"/>
          <w:lang w:val="en-GB"/>
        </w:rPr>
        <w:t xml:space="preserve"> gene is a variant of three </w:t>
      </w:r>
      <w:r w:rsidR="00795FFD" w:rsidRPr="007D3437">
        <w:rPr>
          <w:rFonts w:cs="Arial"/>
          <w:i/>
          <w:color w:val="000000" w:themeColor="text1"/>
          <w:szCs w:val="22"/>
          <w:lang w:val="en-GB"/>
        </w:rPr>
        <w:t>gat</w:t>
      </w:r>
      <w:r w:rsidR="00795FFD" w:rsidRPr="007D3437">
        <w:rPr>
          <w:rFonts w:cs="Arial"/>
          <w:color w:val="000000" w:themeColor="text1"/>
          <w:szCs w:val="22"/>
          <w:lang w:val="en-GB"/>
        </w:rPr>
        <w:t xml:space="preserve"> genes isolated from the common soil bacterium </w:t>
      </w:r>
      <w:r w:rsidR="00795FFD" w:rsidRPr="007D3437">
        <w:rPr>
          <w:rFonts w:cs="Arial"/>
          <w:i/>
          <w:color w:val="000000" w:themeColor="text1"/>
          <w:szCs w:val="22"/>
          <w:lang w:val="en-GB"/>
        </w:rPr>
        <w:t>Bacillus licheniformis</w:t>
      </w:r>
      <w:r w:rsidR="00F50890" w:rsidRPr="007D3437">
        <w:rPr>
          <w:rFonts w:cs="Arial"/>
          <w:color w:val="000000" w:themeColor="text1"/>
          <w:szCs w:val="22"/>
          <w:lang w:val="en-GB"/>
        </w:rPr>
        <w:t xml:space="preserve">. The GAT4621 protein </w:t>
      </w:r>
      <w:r w:rsidR="008F528B" w:rsidRPr="007D3437">
        <w:rPr>
          <w:rFonts w:cs="Arial"/>
          <w:color w:val="000000" w:themeColor="text1"/>
          <w:szCs w:val="22"/>
          <w:lang w:val="en-GB"/>
        </w:rPr>
        <w:t>ha</w:t>
      </w:r>
      <w:r w:rsidR="00F50890" w:rsidRPr="007D3437">
        <w:rPr>
          <w:rFonts w:cs="Arial"/>
          <w:color w:val="000000" w:themeColor="text1"/>
          <w:szCs w:val="22"/>
          <w:lang w:val="en-GB"/>
        </w:rPr>
        <w:t>s</w:t>
      </w:r>
      <w:r w:rsidR="008F528B" w:rsidRPr="007D3437">
        <w:rPr>
          <w:rFonts w:cs="Arial"/>
          <w:color w:val="000000" w:themeColor="text1"/>
          <w:szCs w:val="22"/>
          <w:lang w:val="en-GB"/>
        </w:rPr>
        <w:t xml:space="preserve"> been assessed previously by FSANZ in </w:t>
      </w:r>
      <w:r w:rsidR="00167174" w:rsidRPr="007D3437">
        <w:rPr>
          <w:rFonts w:cs="Arial"/>
          <w:color w:val="000000" w:themeColor="text1"/>
          <w:szCs w:val="22"/>
          <w:lang w:val="en-GB"/>
        </w:rPr>
        <w:t xml:space="preserve">dual herbicide-tolerant </w:t>
      </w:r>
      <w:r w:rsidR="00F50890" w:rsidRPr="007D3437">
        <w:rPr>
          <w:rFonts w:cs="Arial"/>
          <w:color w:val="000000" w:themeColor="text1"/>
          <w:szCs w:val="22"/>
          <w:lang w:val="en-GB"/>
        </w:rPr>
        <w:t>corn line DP-98140</w:t>
      </w:r>
      <w:r w:rsidR="00735867" w:rsidRPr="007D3437">
        <w:rPr>
          <w:rFonts w:cs="Arial"/>
          <w:color w:val="000000" w:themeColor="text1"/>
          <w:szCs w:val="22"/>
          <w:lang w:val="en-GB"/>
        </w:rPr>
        <w:t>-6 (</w:t>
      </w:r>
      <w:r w:rsidR="00F50890" w:rsidRPr="007D3437">
        <w:rPr>
          <w:rFonts w:cs="Arial"/>
          <w:color w:val="000000" w:themeColor="text1"/>
          <w:szCs w:val="22"/>
          <w:lang w:val="en-GB"/>
        </w:rPr>
        <w:t>approved in 2010</w:t>
      </w:r>
      <w:r w:rsidR="00735867" w:rsidRPr="007D3437">
        <w:rPr>
          <w:rFonts w:cs="Arial"/>
          <w:color w:val="000000" w:themeColor="text1"/>
          <w:szCs w:val="22"/>
          <w:lang w:val="en-GB"/>
        </w:rPr>
        <w:t>) and herbicide-tolerant soybean line DP-356043-5 (approved in 2009)</w:t>
      </w:r>
      <w:r w:rsidR="00036AA4" w:rsidRPr="007D3437">
        <w:rPr>
          <w:rFonts w:cs="Arial"/>
          <w:color w:val="000000" w:themeColor="text1"/>
          <w:szCs w:val="22"/>
          <w:lang w:val="en-GB"/>
        </w:rPr>
        <w:t>, therefore is not new to the food supply.</w:t>
      </w:r>
      <w:r w:rsidR="00F50890" w:rsidRPr="007D3437">
        <w:rPr>
          <w:rFonts w:cs="Arial"/>
          <w:color w:val="000000" w:themeColor="text1"/>
          <w:szCs w:val="22"/>
          <w:lang w:val="en-GB"/>
        </w:rPr>
        <w:t xml:space="preserve"> </w:t>
      </w:r>
    </w:p>
    <w:p w:rsidR="006F6975" w:rsidRPr="007D3437" w:rsidRDefault="006F6975" w:rsidP="00960878">
      <w:pPr>
        <w:autoSpaceDE w:val="0"/>
        <w:autoSpaceDN w:val="0"/>
        <w:adjustRightInd w:val="0"/>
        <w:rPr>
          <w:rFonts w:cs="Arial"/>
          <w:color w:val="000000" w:themeColor="text1"/>
          <w:szCs w:val="22"/>
          <w:lang w:val="en-GB"/>
        </w:rPr>
      </w:pPr>
    </w:p>
    <w:p w:rsidR="00C77225" w:rsidRPr="007D3437" w:rsidRDefault="00C77225" w:rsidP="00960878">
      <w:pPr>
        <w:autoSpaceDE w:val="0"/>
        <w:autoSpaceDN w:val="0"/>
        <w:adjustRightInd w:val="0"/>
        <w:rPr>
          <w:rFonts w:cs="Arial"/>
          <w:color w:val="000000" w:themeColor="text1"/>
          <w:szCs w:val="22"/>
          <w:lang w:val="en-GB" w:eastAsia="en-GB"/>
        </w:rPr>
      </w:pPr>
      <w:r w:rsidRPr="007D3437">
        <w:rPr>
          <w:rFonts w:cs="Arial"/>
          <w:color w:val="000000" w:themeColor="text1"/>
          <w:szCs w:val="22"/>
          <w:lang w:val="en-GB"/>
        </w:rPr>
        <w:t>T</w:t>
      </w:r>
      <w:r w:rsidR="00167174" w:rsidRPr="007D3437">
        <w:rPr>
          <w:rFonts w:cs="Arial"/>
          <w:color w:val="000000" w:themeColor="text1"/>
          <w:szCs w:val="22"/>
          <w:lang w:val="en-GB"/>
        </w:rPr>
        <w:t xml:space="preserve">he Applicant </w:t>
      </w:r>
      <w:r w:rsidRPr="007D3437">
        <w:rPr>
          <w:rFonts w:cs="Arial"/>
          <w:color w:val="000000" w:themeColor="text1"/>
          <w:szCs w:val="22"/>
          <w:lang w:val="en-GB"/>
        </w:rPr>
        <w:t>intends to market canola line 73496 under the trade</w:t>
      </w:r>
      <w:r w:rsidR="00323DC9" w:rsidRPr="007D3437">
        <w:rPr>
          <w:rFonts w:cs="Arial"/>
          <w:color w:val="000000" w:themeColor="text1"/>
          <w:szCs w:val="22"/>
          <w:lang w:val="en-GB"/>
        </w:rPr>
        <w:t xml:space="preserve"> </w:t>
      </w:r>
      <w:r w:rsidRPr="007D3437">
        <w:rPr>
          <w:rFonts w:cs="Arial"/>
          <w:color w:val="000000" w:themeColor="text1"/>
          <w:szCs w:val="22"/>
          <w:lang w:val="en-GB"/>
        </w:rPr>
        <w:t>name Opti</w:t>
      </w:r>
      <w:r w:rsidR="00CB7BE6" w:rsidRPr="007D3437">
        <w:rPr>
          <w:rFonts w:cs="Arial"/>
          <w:color w:val="000000" w:themeColor="text1"/>
          <w:szCs w:val="22"/>
          <w:lang w:val="en-GB"/>
        </w:rPr>
        <w:t xml:space="preserve">mum </w:t>
      </w:r>
      <w:r w:rsidRPr="007D3437">
        <w:rPr>
          <w:rFonts w:cs="Arial"/>
          <w:color w:val="000000" w:themeColor="text1"/>
          <w:szCs w:val="22"/>
          <w:lang w:val="en-GB"/>
        </w:rPr>
        <w:t>G</w:t>
      </w:r>
      <w:r w:rsidR="00CB7BE6" w:rsidRPr="007D3437">
        <w:rPr>
          <w:rFonts w:cs="Arial"/>
          <w:color w:val="000000" w:themeColor="text1"/>
          <w:szCs w:val="22"/>
          <w:lang w:val="en-GB"/>
        </w:rPr>
        <w:t>LY™</w:t>
      </w:r>
      <w:r w:rsidRPr="007D3437">
        <w:rPr>
          <w:rFonts w:cs="Arial"/>
          <w:color w:val="000000" w:themeColor="text1"/>
          <w:szCs w:val="22"/>
          <w:lang w:val="en-GB"/>
        </w:rPr>
        <w:t xml:space="preserve"> Canola to Australian growers as an alternative to currently available commercialised canola varieties. </w:t>
      </w:r>
      <w:r w:rsidRPr="007D3437">
        <w:rPr>
          <w:rFonts w:cs="Arial"/>
          <w:color w:val="000000" w:themeColor="text1"/>
          <w:szCs w:val="22"/>
          <w:lang w:val="en-GB" w:eastAsia="en-GB"/>
        </w:rPr>
        <w:t>There are no plans to grow this canola variety in New Zealand.</w:t>
      </w:r>
    </w:p>
    <w:p w:rsidR="00C77225" w:rsidRPr="007D3437" w:rsidRDefault="00C77225" w:rsidP="00960878">
      <w:pPr>
        <w:autoSpaceDE w:val="0"/>
        <w:autoSpaceDN w:val="0"/>
        <w:adjustRightInd w:val="0"/>
        <w:rPr>
          <w:rFonts w:cs="Arial"/>
          <w:color w:val="000000" w:themeColor="text1"/>
          <w:szCs w:val="22"/>
          <w:lang w:val="en-GB" w:eastAsia="en-GB"/>
        </w:rPr>
      </w:pPr>
    </w:p>
    <w:p w:rsidR="005B4BA1" w:rsidRPr="007D3437" w:rsidRDefault="005B4BA1" w:rsidP="00960878">
      <w:pPr>
        <w:autoSpaceDE w:val="0"/>
        <w:autoSpaceDN w:val="0"/>
        <w:adjustRightInd w:val="0"/>
        <w:rPr>
          <w:rFonts w:cs="Arial"/>
          <w:color w:val="000000" w:themeColor="text1"/>
          <w:szCs w:val="22"/>
          <w:lang w:val="en-GB"/>
        </w:rPr>
      </w:pPr>
      <w:r w:rsidRPr="007D3437">
        <w:rPr>
          <w:rFonts w:cs="Arial"/>
          <w:color w:val="000000" w:themeColor="text1"/>
          <w:szCs w:val="22"/>
          <w:lang w:val="en-GB"/>
        </w:rPr>
        <w:t xml:space="preserve">Canola </w:t>
      </w:r>
      <w:r w:rsidR="00C77225" w:rsidRPr="007D3437">
        <w:rPr>
          <w:rFonts w:cs="Arial"/>
          <w:color w:val="000000" w:themeColor="text1"/>
          <w:szCs w:val="22"/>
          <w:lang w:val="en-GB"/>
        </w:rPr>
        <w:t xml:space="preserve">is a high value crop grown for its </w:t>
      </w:r>
      <w:r w:rsidRPr="007D3437">
        <w:rPr>
          <w:rFonts w:cs="Arial"/>
          <w:color w:val="000000" w:themeColor="text1"/>
          <w:szCs w:val="22"/>
          <w:lang w:val="en-GB"/>
        </w:rPr>
        <w:t xml:space="preserve">seeds </w:t>
      </w:r>
      <w:r w:rsidR="00C77225" w:rsidRPr="007D3437">
        <w:rPr>
          <w:rFonts w:cs="Arial"/>
          <w:color w:val="000000" w:themeColor="text1"/>
          <w:szCs w:val="22"/>
          <w:lang w:val="en-GB"/>
        </w:rPr>
        <w:t xml:space="preserve">which </w:t>
      </w:r>
      <w:r w:rsidRPr="007D3437">
        <w:rPr>
          <w:rFonts w:cs="Arial"/>
          <w:color w:val="000000" w:themeColor="text1"/>
          <w:szCs w:val="22"/>
          <w:lang w:val="en-GB"/>
        </w:rPr>
        <w:t>are used as a source of vegetable oil for human consumption</w:t>
      </w:r>
      <w:r w:rsidR="00C77225" w:rsidRPr="007D3437">
        <w:rPr>
          <w:rFonts w:cs="Arial"/>
          <w:color w:val="000000" w:themeColor="text1"/>
          <w:szCs w:val="22"/>
          <w:lang w:val="en-GB"/>
        </w:rPr>
        <w:t>,</w:t>
      </w:r>
      <w:r w:rsidRPr="007D3437">
        <w:rPr>
          <w:rFonts w:cs="Arial"/>
          <w:color w:val="000000" w:themeColor="text1"/>
          <w:szCs w:val="22"/>
          <w:lang w:val="en-GB"/>
        </w:rPr>
        <w:t xml:space="preserve"> and canola meal (dry matter after oil extraction) </w:t>
      </w:r>
      <w:r w:rsidR="00C77225" w:rsidRPr="007D3437">
        <w:rPr>
          <w:rFonts w:cs="Arial"/>
          <w:color w:val="000000" w:themeColor="text1"/>
          <w:szCs w:val="22"/>
          <w:lang w:val="en-GB"/>
        </w:rPr>
        <w:t>as</w:t>
      </w:r>
      <w:r w:rsidRPr="007D3437">
        <w:rPr>
          <w:rFonts w:cs="Arial"/>
          <w:color w:val="000000" w:themeColor="text1"/>
          <w:szCs w:val="22"/>
          <w:lang w:val="en-GB"/>
        </w:rPr>
        <w:t xml:space="preserve"> a high protein livestock feed supplement. </w:t>
      </w:r>
    </w:p>
    <w:p w:rsidR="005B4BA1" w:rsidRPr="007D3437" w:rsidRDefault="005B4BA1" w:rsidP="00960878">
      <w:pPr>
        <w:autoSpaceDE w:val="0"/>
        <w:autoSpaceDN w:val="0"/>
        <w:adjustRightInd w:val="0"/>
        <w:rPr>
          <w:rFonts w:cs="Arial"/>
          <w:color w:val="000000" w:themeColor="text1"/>
          <w:szCs w:val="22"/>
          <w:lang w:val="en-GB"/>
        </w:rPr>
      </w:pPr>
    </w:p>
    <w:p w:rsidR="00833E23" w:rsidRPr="007D3437" w:rsidRDefault="00E47EAF" w:rsidP="000A125D">
      <w:pPr>
        <w:pStyle w:val="Heading1"/>
        <w:numPr>
          <w:ilvl w:val="0"/>
          <w:numId w:val="39"/>
        </w:numPr>
        <w:tabs>
          <w:tab w:val="left" w:pos="851"/>
        </w:tabs>
        <w:spacing w:before="0" w:after="0"/>
        <w:ind w:hanging="1215"/>
        <w:rPr>
          <w:rFonts w:eastAsia="Batang"/>
          <w:color w:val="000000" w:themeColor="text1"/>
        </w:rPr>
      </w:pPr>
      <w:bookmarkStart w:id="5" w:name="_Toc372121578"/>
      <w:r w:rsidRPr="007D3437">
        <w:rPr>
          <w:rFonts w:eastAsia="Batang"/>
          <w:color w:val="000000" w:themeColor="text1"/>
        </w:rPr>
        <w:t>H</w:t>
      </w:r>
      <w:r w:rsidR="00741B90" w:rsidRPr="007D3437">
        <w:rPr>
          <w:rFonts w:eastAsia="Batang"/>
          <w:color w:val="000000" w:themeColor="text1"/>
        </w:rPr>
        <w:t>istory of use</w:t>
      </w:r>
      <w:bookmarkEnd w:id="5"/>
    </w:p>
    <w:p w:rsidR="00960878" w:rsidRPr="007D3437" w:rsidRDefault="00960878" w:rsidP="00960878">
      <w:pPr>
        <w:rPr>
          <w:rFonts w:eastAsia="Batang"/>
          <w:color w:val="000000" w:themeColor="text1"/>
          <w:lang w:val="en-GB"/>
        </w:rPr>
      </w:pPr>
    </w:p>
    <w:p w:rsidR="00F66330" w:rsidRPr="007D3437" w:rsidRDefault="00E273CF" w:rsidP="003D1F12">
      <w:pPr>
        <w:pStyle w:val="Heading2"/>
        <w:numPr>
          <w:ilvl w:val="1"/>
          <w:numId w:val="39"/>
        </w:numPr>
        <w:tabs>
          <w:tab w:val="left" w:pos="851"/>
        </w:tabs>
        <w:spacing w:before="0" w:after="0"/>
        <w:ind w:hanging="1215"/>
        <w:rPr>
          <w:rFonts w:eastAsia="Batang"/>
          <w:color w:val="000000" w:themeColor="text1"/>
          <w:szCs w:val="22"/>
        </w:rPr>
      </w:pPr>
      <w:bookmarkStart w:id="6" w:name="_Toc372121579"/>
      <w:r w:rsidRPr="007D3437">
        <w:rPr>
          <w:rFonts w:eastAsia="Batang"/>
          <w:color w:val="000000" w:themeColor="text1"/>
          <w:szCs w:val="22"/>
        </w:rPr>
        <w:t>Host</w:t>
      </w:r>
      <w:r w:rsidR="003F66A4" w:rsidRPr="007D3437">
        <w:rPr>
          <w:rFonts w:eastAsia="Batang"/>
          <w:color w:val="000000" w:themeColor="text1"/>
          <w:szCs w:val="22"/>
        </w:rPr>
        <w:t xml:space="preserve"> </w:t>
      </w:r>
      <w:r w:rsidR="00741B90" w:rsidRPr="007D3437">
        <w:rPr>
          <w:rFonts w:eastAsia="Batang"/>
          <w:color w:val="000000" w:themeColor="text1"/>
          <w:szCs w:val="22"/>
        </w:rPr>
        <w:t>o</w:t>
      </w:r>
      <w:r w:rsidR="00F66330" w:rsidRPr="007D3437">
        <w:rPr>
          <w:rFonts w:eastAsia="Batang"/>
          <w:color w:val="000000" w:themeColor="text1"/>
          <w:szCs w:val="22"/>
        </w:rPr>
        <w:t>rganism</w:t>
      </w:r>
      <w:bookmarkEnd w:id="6"/>
    </w:p>
    <w:p w:rsidR="00960878" w:rsidRPr="007D3437" w:rsidRDefault="00960878" w:rsidP="00960878">
      <w:pPr>
        <w:rPr>
          <w:rFonts w:eastAsia="Batang"/>
          <w:color w:val="000000" w:themeColor="text1"/>
          <w:lang w:val="en-GB"/>
        </w:rPr>
      </w:pPr>
    </w:p>
    <w:p w:rsidR="00CB7BE6" w:rsidRPr="007D3437" w:rsidRDefault="00CB7BE6" w:rsidP="00CB7BE6">
      <w:pPr>
        <w:rPr>
          <w:rFonts w:cs="Arial"/>
          <w:szCs w:val="22"/>
          <w:lang w:val="en-GB"/>
        </w:rPr>
      </w:pPr>
      <w:r w:rsidRPr="007D3437">
        <w:rPr>
          <w:rFonts w:cs="Arial"/>
          <w:szCs w:val="22"/>
          <w:lang w:val="en-GB"/>
        </w:rPr>
        <w:t>Canola is the name used for rapeseed (</w:t>
      </w:r>
      <w:r w:rsidRPr="007D3437">
        <w:rPr>
          <w:rFonts w:cs="Arial"/>
          <w:i/>
          <w:szCs w:val="22"/>
          <w:lang w:val="en-GB"/>
        </w:rPr>
        <w:t xml:space="preserve">Brassica napus, Brassica rapa </w:t>
      </w:r>
      <w:r w:rsidRPr="007D3437">
        <w:rPr>
          <w:rFonts w:cs="Arial"/>
          <w:szCs w:val="22"/>
          <w:lang w:val="en-GB"/>
        </w:rPr>
        <w:t>or</w:t>
      </w:r>
      <w:r w:rsidRPr="007D3437">
        <w:rPr>
          <w:rFonts w:cs="Arial"/>
          <w:i/>
          <w:szCs w:val="22"/>
          <w:lang w:val="en-GB"/>
        </w:rPr>
        <w:t xml:space="preserve"> Brassica juncea</w:t>
      </w:r>
      <w:r w:rsidRPr="007D3437">
        <w:rPr>
          <w:rFonts w:cs="Arial"/>
          <w:szCs w:val="22"/>
          <w:lang w:val="en-GB"/>
        </w:rPr>
        <w:t>) crops that have less than 2% erucic acid (a fatty acid)</w:t>
      </w:r>
      <w:r w:rsidR="000F5840" w:rsidRPr="007D3437">
        <w:rPr>
          <w:rStyle w:val="FootnoteReference"/>
          <w:rFonts w:cs="Arial"/>
          <w:szCs w:val="22"/>
          <w:lang w:val="en-GB"/>
        </w:rPr>
        <w:footnoteReference w:id="1"/>
      </w:r>
      <w:r w:rsidRPr="007D3437">
        <w:rPr>
          <w:rFonts w:cs="Arial"/>
          <w:szCs w:val="22"/>
          <w:lang w:val="en-GB"/>
        </w:rPr>
        <w:t xml:space="preserve"> and less than 30 micromoles of glucosinolates per gram of seed solids </w:t>
      </w:r>
      <w:r w:rsidRPr="007D3437">
        <w:rPr>
          <w:rFonts w:cs="Arial"/>
          <w:szCs w:val="22"/>
          <w:lang w:val="en-GB"/>
        </w:rPr>
        <w:fldChar w:fldCharType="begin"/>
      </w:r>
      <w:r w:rsidRPr="007D3437">
        <w:rPr>
          <w:rFonts w:cs="Arial"/>
          <w:szCs w:val="22"/>
          <w:lang w:val="en-GB"/>
        </w:rPr>
        <w:instrText xml:space="preserve"> ADDIN REFMGR.CITE &lt;Refman&gt;&lt;Cite&gt;&lt;Author&gt;OECD&lt;/Author&gt;&lt;Year&gt;2001&lt;/Year&gt;&lt;RecNum&gt;1259&lt;/RecNum&gt;&lt;IDText&gt;Consensus document on key nutrients and key toxicants in low erucic acid rapeseed (canola)&lt;/IDText&gt;&lt;MDL Ref_Type="Report"&gt;&lt;Ref_Type&gt;Report&lt;/Ref_Type&gt;&lt;Ref_ID&gt;1259&lt;/Ref_ID&gt;&lt;Title_Primary&gt;Consensus document on key nutrients and key toxicants in low erucic acid rapeseed (canola)&lt;/Title_Primary&gt;&lt;Authors_Primary&gt;OECD&lt;/Authors_Primary&gt;&lt;Date_Primary&gt;2001&lt;/Date_Primary&gt;&lt;Keywords&gt;nutrients&lt;/Keywords&gt;&lt;Keywords&gt;canola&lt;/Keywords&gt;&lt;Reprint&gt;Not in File&lt;/Reprint&gt;&lt;Volume&gt;ENV/JM/MONO(2001)13&lt;/Volume&gt;&lt;Pub_Place&gt;Paris&lt;/Pub_Place&gt;&lt;Publisher&gt;Organisation for Economic Co-operation and Development&lt;/Publisher&gt;&lt;Web_URL&gt;&lt;u&gt;file://F:\Risk Assessment - Chemical Safety\GMO - shared\References\GM References\OECD_2001_consensus doc on canola.pdf&lt;/u&gt;&lt;/Web_URL&gt;&lt;ZZ_WorkformID&gt;24&lt;/ZZ_WorkformID&gt;&lt;/MDL&gt;&lt;/Cite&gt;&lt;/Refman&gt;</w:instrText>
      </w:r>
      <w:r w:rsidRPr="007D3437">
        <w:rPr>
          <w:rFonts w:cs="Arial"/>
          <w:szCs w:val="22"/>
          <w:lang w:val="en-GB"/>
        </w:rPr>
        <w:fldChar w:fldCharType="separate"/>
      </w:r>
      <w:r w:rsidRPr="007D3437">
        <w:rPr>
          <w:rFonts w:cs="Arial"/>
          <w:noProof/>
          <w:szCs w:val="22"/>
          <w:lang w:val="en-GB"/>
        </w:rPr>
        <w:t>(OECD 20</w:t>
      </w:r>
      <w:r w:rsidR="00D95454" w:rsidRPr="007D3437">
        <w:rPr>
          <w:rFonts w:cs="Arial"/>
          <w:noProof/>
          <w:szCs w:val="22"/>
          <w:lang w:val="en-GB"/>
        </w:rPr>
        <w:t>1</w:t>
      </w:r>
      <w:r w:rsidRPr="007D3437">
        <w:rPr>
          <w:rFonts w:cs="Arial"/>
          <w:noProof/>
          <w:szCs w:val="22"/>
          <w:lang w:val="en-GB"/>
        </w:rPr>
        <w:t>1</w:t>
      </w:r>
      <w:r w:rsidR="000F5840" w:rsidRPr="007D3437">
        <w:rPr>
          <w:rFonts w:cs="Arial"/>
          <w:noProof/>
          <w:szCs w:val="22"/>
          <w:lang w:val="en-GB"/>
        </w:rPr>
        <w:t>)</w:t>
      </w:r>
      <w:r w:rsidRPr="007D3437">
        <w:rPr>
          <w:rFonts w:cs="Arial"/>
          <w:szCs w:val="22"/>
          <w:lang w:val="en-GB"/>
        </w:rPr>
        <w:fldChar w:fldCharType="end"/>
      </w:r>
      <w:r w:rsidRPr="007D3437">
        <w:rPr>
          <w:rFonts w:cs="Arial"/>
          <w:szCs w:val="22"/>
          <w:lang w:val="en-GB"/>
        </w:rPr>
        <w:t>. Canola varieties were first developed in Canada in the 1950s, using traditional breeding techniques, in response to a demand for food-grade rapeseed products</w:t>
      </w:r>
      <w:r w:rsidR="000F5840" w:rsidRPr="007D3437">
        <w:rPr>
          <w:rFonts w:cs="Arial"/>
          <w:szCs w:val="22"/>
          <w:lang w:val="en-GB"/>
        </w:rPr>
        <w:t xml:space="preserve"> and animal feed with improved palatability</w:t>
      </w:r>
      <w:r w:rsidRPr="007D3437">
        <w:rPr>
          <w:rFonts w:cs="Arial"/>
          <w:szCs w:val="22"/>
          <w:lang w:val="en-GB"/>
        </w:rPr>
        <w:t xml:space="preserve">. Rapeseed-derived products that do not meet the compositional standard cannot use the trademarked term, </w:t>
      </w:r>
      <w:r w:rsidRPr="007D3437">
        <w:rPr>
          <w:rFonts w:cs="Arial"/>
          <w:i/>
          <w:szCs w:val="22"/>
          <w:lang w:val="en-GB"/>
        </w:rPr>
        <w:t>canola</w:t>
      </w:r>
      <w:r w:rsidRPr="007D3437">
        <w:rPr>
          <w:rFonts w:cs="Arial"/>
          <w:szCs w:val="22"/>
          <w:lang w:val="en-GB"/>
        </w:rPr>
        <w:t>.</w:t>
      </w:r>
      <w:r w:rsidR="00FB5585" w:rsidRPr="007D3437">
        <w:rPr>
          <w:rFonts w:cs="Arial"/>
          <w:szCs w:val="22"/>
          <w:lang w:val="en-GB"/>
        </w:rPr>
        <w:t xml:space="preserve"> Since the release of canola in Australia in 1980, it has become an important oilseed crop in most grain growing regions of Australia.</w:t>
      </w:r>
    </w:p>
    <w:p w:rsidR="00CB7BE6" w:rsidRPr="007D3437" w:rsidRDefault="00CB7BE6" w:rsidP="00CB7BE6">
      <w:pPr>
        <w:rPr>
          <w:rFonts w:eastAsia="Batang" w:cs="Arial"/>
          <w:szCs w:val="22"/>
          <w:lang w:val="en-GB"/>
        </w:rPr>
      </w:pPr>
    </w:p>
    <w:p w:rsidR="00CB7BE6" w:rsidRPr="007D3437" w:rsidRDefault="00CB7BE6" w:rsidP="00CB7BE6">
      <w:pPr>
        <w:rPr>
          <w:rFonts w:cs="Arial"/>
          <w:szCs w:val="22"/>
          <w:lang w:val="en-GB"/>
        </w:rPr>
      </w:pPr>
      <w:r w:rsidRPr="007D3437">
        <w:rPr>
          <w:rFonts w:cs="Arial"/>
          <w:szCs w:val="22"/>
          <w:lang w:val="en-GB"/>
        </w:rPr>
        <w:t>Rapeseed is the second largest oilseed crop in the world behind soybean</w:t>
      </w:r>
      <w:r w:rsidR="00657AD1" w:rsidRPr="007D3437">
        <w:rPr>
          <w:rFonts w:cs="Arial"/>
          <w:szCs w:val="22"/>
          <w:lang w:val="en-GB"/>
        </w:rPr>
        <w:t>. In 2012/13, the major oilseed rape producers glo</w:t>
      </w:r>
      <w:r w:rsidR="003E2BBB" w:rsidRPr="007D3437">
        <w:rPr>
          <w:rFonts w:cs="Arial"/>
          <w:szCs w:val="22"/>
          <w:lang w:val="en-GB"/>
        </w:rPr>
        <w:t>bally were European Union (18.8m mt), Canada (13.3</w:t>
      </w:r>
      <w:r w:rsidR="00657AD1" w:rsidRPr="007D3437">
        <w:rPr>
          <w:rFonts w:cs="Arial"/>
          <w:szCs w:val="22"/>
          <w:lang w:val="en-GB"/>
        </w:rPr>
        <w:t>m mt) and China (12.6m mt)</w:t>
      </w:r>
      <w:r w:rsidR="000F7CF2" w:rsidRPr="007D3437">
        <w:rPr>
          <w:rFonts w:cs="Arial"/>
          <w:szCs w:val="22"/>
          <w:lang w:val="en-GB"/>
        </w:rPr>
        <w:t xml:space="preserve"> (USDA Foreign Agricultural Service; </w:t>
      </w:r>
      <w:hyperlink r:id="rId15" w:history="1">
        <w:r w:rsidR="000F7CF2" w:rsidRPr="007D3437">
          <w:rPr>
            <w:rStyle w:val="Hyperlink"/>
            <w:rFonts w:cs="Arial"/>
            <w:szCs w:val="22"/>
            <w:lang w:val="en-GB"/>
          </w:rPr>
          <w:t>www.fas.usda.gov</w:t>
        </w:r>
      </w:hyperlink>
      <w:r w:rsidR="000F7CF2" w:rsidRPr="007D3437">
        <w:rPr>
          <w:rFonts w:cs="Arial"/>
          <w:szCs w:val="22"/>
          <w:lang w:val="en-GB"/>
        </w:rPr>
        <w:t>). While Canada is the largest exporter of canola, Australia regular</w:t>
      </w:r>
      <w:r w:rsidR="00E632D7" w:rsidRPr="007D3437">
        <w:rPr>
          <w:rFonts w:cs="Arial"/>
          <w:szCs w:val="22"/>
          <w:lang w:val="en-GB"/>
        </w:rPr>
        <w:t>ly</w:t>
      </w:r>
      <w:r w:rsidR="000F7CF2" w:rsidRPr="007D3437">
        <w:rPr>
          <w:rFonts w:cs="Arial"/>
          <w:szCs w:val="22"/>
          <w:lang w:val="en-GB"/>
        </w:rPr>
        <w:t xml:space="preserve"> exports over one million tonnes of canola seed to Japan, Europe, China, Pakistan and other markets. This represents 15-20% of the world’s trade in canola (AOF, 2007).</w:t>
      </w:r>
    </w:p>
    <w:p w:rsidR="00CB7BE6" w:rsidRPr="007D3437" w:rsidRDefault="00CB7BE6" w:rsidP="00CB7BE6">
      <w:pPr>
        <w:rPr>
          <w:rFonts w:cs="Arial"/>
          <w:szCs w:val="22"/>
          <w:lang w:val="en-GB"/>
        </w:rPr>
      </w:pPr>
    </w:p>
    <w:p w:rsidR="00CB7BE6" w:rsidRPr="007D3437" w:rsidRDefault="00CB7BE6" w:rsidP="00CB7BE6">
      <w:pPr>
        <w:rPr>
          <w:rFonts w:cs="Arial"/>
          <w:szCs w:val="22"/>
          <w:lang w:val="en-GB"/>
        </w:rPr>
      </w:pPr>
      <w:r w:rsidRPr="007D3437">
        <w:rPr>
          <w:rFonts w:cs="Arial"/>
          <w:iCs/>
          <w:szCs w:val="22"/>
          <w:lang w:val="en-GB"/>
        </w:rPr>
        <w:t>Canola seeds are processed into two major products, oil and meal. The oil is the major product for human consumption, being used in a variety of manufactured food products including salad and coo</w:t>
      </w:r>
      <w:r w:rsidR="000F7CF2" w:rsidRPr="007D3437">
        <w:rPr>
          <w:rFonts w:cs="Arial"/>
          <w:iCs/>
          <w:szCs w:val="22"/>
          <w:lang w:val="en-GB"/>
        </w:rPr>
        <w:t>king oil, margarine, shortening and a range of prepared foods</w:t>
      </w:r>
      <w:r w:rsidR="00FB5585" w:rsidRPr="007D3437">
        <w:rPr>
          <w:rFonts w:cs="Arial"/>
          <w:iCs/>
          <w:szCs w:val="22"/>
          <w:lang w:val="en-GB"/>
        </w:rPr>
        <w:t xml:space="preserve"> such as </w:t>
      </w:r>
      <w:r w:rsidRPr="007D3437">
        <w:rPr>
          <w:rFonts w:cs="Arial"/>
          <w:iCs/>
          <w:szCs w:val="22"/>
          <w:lang w:val="en-GB"/>
        </w:rPr>
        <w:t>mayonnaise, sandwich spreads, creamers and coffee whiteners. The meal provides a good protein source in stockfeed for a variety of animals</w:t>
      </w:r>
      <w:r w:rsidR="002158B5" w:rsidRPr="007D3437">
        <w:rPr>
          <w:rFonts w:cs="Arial"/>
          <w:iCs/>
          <w:szCs w:val="22"/>
          <w:lang w:val="en-GB"/>
        </w:rPr>
        <w:t>, primarily pigs, poultry and dairy cattle.</w:t>
      </w:r>
      <w:r w:rsidRPr="007D3437">
        <w:rPr>
          <w:rFonts w:cs="Arial"/>
          <w:i/>
          <w:szCs w:val="22"/>
          <w:lang w:val="en-GB"/>
        </w:rPr>
        <w:t xml:space="preserve"> </w:t>
      </w:r>
      <w:r w:rsidRPr="007D3437">
        <w:rPr>
          <w:rFonts w:cs="Arial"/>
          <w:szCs w:val="22"/>
          <w:lang w:val="en-GB"/>
        </w:rPr>
        <w:t>Whole canola seeds are being used increasingly in products such as breads.</w:t>
      </w:r>
    </w:p>
    <w:p w:rsidR="00A92B93" w:rsidRPr="007D3437" w:rsidRDefault="00741B90" w:rsidP="003D1F12">
      <w:pPr>
        <w:pStyle w:val="Heading2"/>
        <w:numPr>
          <w:ilvl w:val="1"/>
          <w:numId w:val="39"/>
        </w:numPr>
        <w:tabs>
          <w:tab w:val="left" w:pos="851"/>
        </w:tabs>
        <w:spacing w:before="0" w:after="0"/>
        <w:ind w:hanging="1215"/>
        <w:rPr>
          <w:rFonts w:eastAsia="Batang"/>
          <w:color w:val="000000" w:themeColor="text1"/>
          <w:szCs w:val="22"/>
        </w:rPr>
      </w:pPr>
      <w:bookmarkStart w:id="7" w:name="_Toc372121580"/>
      <w:r w:rsidRPr="007D3437">
        <w:rPr>
          <w:rFonts w:eastAsia="Batang"/>
          <w:color w:val="000000" w:themeColor="text1"/>
          <w:szCs w:val="22"/>
        </w:rPr>
        <w:lastRenderedPageBreak/>
        <w:t>Donor o</w:t>
      </w:r>
      <w:r w:rsidR="00FF5BF1" w:rsidRPr="007D3437">
        <w:rPr>
          <w:rFonts w:eastAsia="Batang"/>
          <w:color w:val="000000" w:themeColor="text1"/>
          <w:szCs w:val="22"/>
        </w:rPr>
        <w:t>rganism</w:t>
      </w:r>
      <w:bookmarkEnd w:id="7"/>
    </w:p>
    <w:p w:rsidR="00960878" w:rsidRPr="007D3437" w:rsidRDefault="00960878" w:rsidP="003D1F12">
      <w:pPr>
        <w:ind w:hanging="1215"/>
        <w:rPr>
          <w:rFonts w:eastAsia="Batang"/>
          <w:color w:val="000000" w:themeColor="text1"/>
          <w:lang w:val="en-GB"/>
        </w:rPr>
      </w:pPr>
    </w:p>
    <w:p w:rsidR="00FF5BF1" w:rsidRPr="007D3437" w:rsidRDefault="001D7C2A" w:rsidP="003D1F12">
      <w:pPr>
        <w:pStyle w:val="Signature"/>
        <w:numPr>
          <w:ilvl w:val="2"/>
          <w:numId w:val="39"/>
        </w:numPr>
        <w:tabs>
          <w:tab w:val="clear" w:pos="5130"/>
          <w:tab w:val="left" w:pos="851"/>
        </w:tabs>
        <w:spacing w:line="240" w:lineRule="auto"/>
        <w:ind w:hanging="1215"/>
        <w:rPr>
          <w:rFonts w:cs="Arial"/>
          <w:b/>
          <w:i/>
          <w:color w:val="000000" w:themeColor="text1"/>
          <w:szCs w:val="22"/>
          <w:lang w:val="en-GB"/>
        </w:rPr>
      </w:pPr>
      <w:r w:rsidRPr="007D3437">
        <w:rPr>
          <w:rFonts w:cs="Arial"/>
          <w:b/>
          <w:i/>
          <w:color w:val="000000" w:themeColor="text1"/>
          <w:szCs w:val="22"/>
          <w:lang w:val="en-GB"/>
        </w:rPr>
        <w:t>Bacillus licheniformis</w:t>
      </w:r>
    </w:p>
    <w:p w:rsidR="00960878" w:rsidRPr="007D3437" w:rsidRDefault="00960878" w:rsidP="00960878">
      <w:pPr>
        <w:pStyle w:val="Signature"/>
        <w:tabs>
          <w:tab w:val="clear" w:pos="5130"/>
          <w:tab w:val="left" w:pos="851"/>
        </w:tabs>
        <w:spacing w:line="240" w:lineRule="auto"/>
        <w:ind w:left="0"/>
        <w:rPr>
          <w:rFonts w:cs="Arial"/>
          <w:b/>
          <w:i/>
          <w:color w:val="000000" w:themeColor="text1"/>
          <w:szCs w:val="22"/>
          <w:lang w:val="en-GB"/>
        </w:rPr>
      </w:pPr>
    </w:p>
    <w:p w:rsidR="001D7C2A" w:rsidRPr="007D3437" w:rsidRDefault="00FF5BF1" w:rsidP="00960878">
      <w:pPr>
        <w:rPr>
          <w:rFonts w:cs="Arial"/>
          <w:color w:val="000000" w:themeColor="text1"/>
          <w:szCs w:val="22"/>
          <w:lang w:val="en-GB"/>
        </w:rPr>
      </w:pPr>
      <w:r w:rsidRPr="007D3437">
        <w:rPr>
          <w:rFonts w:cs="Arial"/>
          <w:color w:val="000000" w:themeColor="text1"/>
          <w:szCs w:val="22"/>
          <w:lang w:val="en-GB"/>
        </w:rPr>
        <w:t xml:space="preserve">The </w:t>
      </w:r>
      <w:r w:rsidR="001D7C2A" w:rsidRPr="007D3437">
        <w:rPr>
          <w:rFonts w:cs="Arial"/>
          <w:i/>
          <w:color w:val="000000" w:themeColor="text1"/>
          <w:szCs w:val="22"/>
          <w:lang w:val="en-GB"/>
        </w:rPr>
        <w:t>gat4621</w:t>
      </w:r>
      <w:r w:rsidR="00DC168A" w:rsidRPr="007D3437">
        <w:rPr>
          <w:rFonts w:cs="Arial"/>
          <w:color w:val="000000" w:themeColor="text1"/>
          <w:szCs w:val="22"/>
          <w:lang w:val="en-GB"/>
        </w:rPr>
        <w:t xml:space="preserve"> gene is derived from the </w:t>
      </w:r>
      <w:r w:rsidR="001A65C9" w:rsidRPr="007D3437">
        <w:rPr>
          <w:rFonts w:cs="Arial"/>
          <w:color w:val="000000" w:themeColor="text1"/>
          <w:szCs w:val="22"/>
          <w:lang w:val="en-GB"/>
        </w:rPr>
        <w:t xml:space="preserve">gram-positive </w:t>
      </w:r>
      <w:r w:rsidR="00DC168A" w:rsidRPr="007D3437">
        <w:rPr>
          <w:rFonts w:cs="Arial"/>
          <w:color w:val="000000" w:themeColor="text1"/>
          <w:szCs w:val="22"/>
          <w:lang w:val="en-GB"/>
        </w:rPr>
        <w:t xml:space="preserve">bacterium </w:t>
      </w:r>
      <w:r w:rsidR="001D7C2A" w:rsidRPr="007D3437">
        <w:rPr>
          <w:rFonts w:cs="Arial"/>
          <w:i/>
          <w:color w:val="000000" w:themeColor="text1"/>
          <w:szCs w:val="22"/>
          <w:lang w:val="en-GB"/>
        </w:rPr>
        <w:t>Bacillus licheniformis</w:t>
      </w:r>
      <w:r w:rsidR="00DC168A" w:rsidRPr="007D3437">
        <w:rPr>
          <w:rFonts w:cs="Arial"/>
          <w:color w:val="000000" w:themeColor="text1"/>
          <w:szCs w:val="22"/>
          <w:lang w:val="en-GB"/>
        </w:rPr>
        <w:t xml:space="preserve">, </w:t>
      </w:r>
      <w:r w:rsidR="001D7C2A" w:rsidRPr="007D3437">
        <w:rPr>
          <w:rFonts w:cs="Arial"/>
          <w:color w:val="000000" w:themeColor="text1"/>
          <w:szCs w:val="22"/>
          <w:lang w:val="en-GB"/>
        </w:rPr>
        <w:t xml:space="preserve">part of the subtilis group along with </w:t>
      </w:r>
      <w:r w:rsidR="001D7C2A" w:rsidRPr="007D3437">
        <w:rPr>
          <w:rFonts w:cs="Arial"/>
          <w:i/>
          <w:color w:val="000000" w:themeColor="text1"/>
          <w:szCs w:val="22"/>
          <w:lang w:val="en-GB"/>
        </w:rPr>
        <w:t>B</w:t>
      </w:r>
      <w:r w:rsidR="00585FF9" w:rsidRPr="007D3437">
        <w:rPr>
          <w:rFonts w:cs="Arial"/>
          <w:i/>
          <w:color w:val="000000" w:themeColor="text1"/>
          <w:szCs w:val="22"/>
          <w:lang w:val="en-GB"/>
        </w:rPr>
        <w:t>.</w:t>
      </w:r>
      <w:r w:rsidR="001D7C2A" w:rsidRPr="007D3437">
        <w:rPr>
          <w:rFonts w:cs="Arial"/>
          <w:i/>
          <w:color w:val="000000" w:themeColor="text1"/>
          <w:szCs w:val="22"/>
          <w:lang w:val="en-GB"/>
        </w:rPr>
        <w:t xml:space="preserve"> subtilis</w:t>
      </w:r>
      <w:r w:rsidR="001D7C2A" w:rsidRPr="007D3437">
        <w:rPr>
          <w:rFonts w:cs="Arial"/>
          <w:color w:val="000000" w:themeColor="text1"/>
          <w:szCs w:val="22"/>
          <w:lang w:val="en-GB"/>
        </w:rPr>
        <w:t xml:space="preserve"> and </w:t>
      </w:r>
      <w:r w:rsidR="001D7C2A" w:rsidRPr="007D3437">
        <w:rPr>
          <w:rFonts w:cs="Arial"/>
          <w:i/>
          <w:color w:val="000000" w:themeColor="text1"/>
          <w:szCs w:val="22"/>
          <w:lang w:val="en-GB"/>
        </w:rPr>
        <w:t>B</w:t>
      </w:r>
      <w:r w:rsidR="00585FF9" w:rsidRPr="007D3437">
        <w:rPr>
          <w:rFonts w:cs="Arial"/>
          <w:i/>
          <w:color w:val="000000" w:themeColor="text1"/>
          <w:szCs w:val="22"/>
          <w:lang w:val="en-GB"/>
        </w:rPr>
        <w:t xml:space="preserve">. </w:t>
      </w:r>
      <w:r w:rsidR="001D7C2A" w:rsidRPr="007D3437">
        <w:rPr>
          <w:rFonts w:cs="Arial"/>
          <w:i/>
          <w:color w:val="000000" w:themeColor="text1"/>
          <w:szCs w:val="22"/>
          <w:lang w:val="en-GB"/>
        </w:rPr>
        <w:t>pumilus</w:t>
      </w:r>
      <w:r w:rsidR="001D7C2A" w:rsidRPr="007D3437">
        <w:rPr>
          <w:rFonts w:cs="Arial"/>
          <w:color w:val="000000" w:themeColor="text1"/>
          <w:szCs w:val="22"/>
          <w:lang w:val="en-GB"/>
        </w:rPr>
        <w:t>. The bacterium is commonly found in soil and bird feathers.</w:t>
      </w:r>
      <w:r w:rsidR="001A65C9" w:rsidRPr="007D3437">
        <w:rPr>
          <w:rFonts w:cs="Arial"/>
          <w:color w:val="000000" w:themeColor="text1"/>
          <w:szCs w:val="22"/>
          <w:lang w:val="en-GB"/>
        </w:rPr>
        <w:t xml:space="preserve"> It can exist in spore form to resist harsh environments</w:t>
      </w:r>
      <w:r w:rsidR="00743D40" w:rsidRPr="007D3437">
        <w:rPr>
          <w:rFonts w:cs="Arial"/>
          <w:color w:val="000000" w:themeColor="text1"/>
          <w:szCs w:val="22"/>
          <w:lang w:val="en-GB"/>
        </w:rPr>
        <w:t>,</w:t>
      </w:r>
      <w:r w:rsidR="001A65C9" w:rsidRPr="007D3437">
        <w:rPr>
          <w:rFonts w:cs="Arial"/>
          <w:color w:val="000000" w:themeColor="text1"/>
          <w:szCs w:val="22"/>
          <w:lang w:val="en-GB"/>
        </w:rPr>
        <w:t xml:space="preserve"> or in a vegetative state when environmental conditions are more favourable. </w:t>
      </w:r>
    </w:p>
    <w:p w:rsidR="001D7C2A" w:rsidRPr="007D3437" w:rsidRDefault="001D7C2A" w:rsidP="00960878">
      <w:pPr>
        <w:rPr>
          <w:rFonts w:cs="Arial"/>
          <w:color w:val="000000" w:themeColor="text1"/>
          <w:szCs w:val="22"/>
          <w:lang w:val="en-GB"/>
        </w:rPr>
      </w:pPr>
    </w:p>
    <w:p w:rsidR="00E305A5" w:rsidRPr="007D3437" w:rsidRDefault="00E305A5" w:rsidP="00E305A5">
      <w:pPr>
        <w:autoSpaceDE w:val="0"/>
        <w:autoSpaceDN w:val="0"/>
        <w:adjustRightInd w:val="0"/>
        <w:rPr>
          <w:rFonts w:cs="Arial"/>
          <w:iCs/>
          <w:szCs w:val="22"/>
          <w:lang w:val="en-GB"/>
        </w:rPr>
      </w:pPr>
      <w:r w:rsidRPr="007D3437">
        <w:rPr>
          <w:rFonts w:cs="Arial"/>
          <w:i/>
          <w:iCs/>
          <w:szCs w:val="22"/>
          <w:lang w:val="en-GB"/>
        </w:rPr>
        <w:t>B. licheniformis</w:t>
      </w:r>
      <w:r w:rsidRPr="007D3437">
        <w:rPr>
          <w:rFonts w:cs="Arial"/>
          <w:iCs/>
          <w:szCs w:val="22"/>
          <w:lang w:val="en-GB"/>
        </w:rPr>
        <w:t xml:space="preserve"> is an approved bacterial source for the production of a number of enzymes used as food processing aids, such as α</w:t>
      </w:r>
      <w:r w:rsidRPr="007D3437">
        <w:rPr>
          <w:rFonts w:cs="Arial"/>
          <w:iCs/>
          <w:szCs w:val="22"/>
          <w:lang w:val="en-GB"/>
        </w:rPr>
        <w:noBreakHyphen/>
        <w:t xml:space="preserve">amylase, </w:t>
      </w:r>
      <w:r w:rsidR="002A0E26" w:rsidRPr="007D3437">
        <w:rPr>
          <w:rFonts w:cs="Arial"/>
          <w:iCs/>
          <w:szCs w:val="22"/>
          <w:lang w:val="en-GB"/>
        </w:rPr>
        <w:t xml:space="preserve">hemicellulase, </w:t>
      </w:r>
      <w:r w:rsidRPr="007D3437">
        <w:rPr>
          <w:rFonts w:cs="Arial"/>
          <w:iCs/>
          <w:szCs w:val="22"/>
          <w:lang w:val="en-GB"/>
        </w:rPr>
        <w:t>pullulanase (a glucanase) and serine protease</w:t>
      </w:r>
      <w:r w:rsidR="002A0E26" w:rsidRPr="007D3437">
        <w:rPr>
          <w:rFonts w:cs="Arial"/>
          <w:iCs/>
          <w:szCs w:val="22"/>
          <w:lang w:val="en-GB"/>
        </w:rPr>
        <w:t xml:space="preserve">, and has been used in the USA, Canada and Europe in the fermentation industry (Rey </w:t>
      </w:r>
      <w:r w:rsidR="002A0E26" w:rsidRPr="007D3437">
        <w:rPr>
          <w:rFonts w:cs="Arial"/>
          <w:i/>
          <w:iCs/>
          <w:szCs w:val="22"/>
          <w:lang w:val="en-GB"/>
        </w:rPr>
        <w:t>et al</w:t>
      </w:r>
      <w:r w:rsidR="002A0E26" w:rsidRPr="007D3437">
        <w:rPr>
          <w:rFonts w:cs="Arial"/>
          <w:iCs/>
          <w:szCs w:val="22"/>
          <w:lang w:val="en-GB"/>
        </w:rPr>
        <w:t xml:space="preserve"> 2004</w:t>
      </w:r>
      <w:r w:rsidR="003E2BBB" w:rsidRPr="007D3437">
        <w:rPr>
          <w:rFonts w:cs="Arial"/>
          <w:iCs/>
          <w:szCs w:val="22"/>
          <w:lang w:val="en-GB"/>
        </w:rPr>
        <w:t xml:space="preserve">). </w:t>
      </w:r>
      <w:r w:rsidRPr="007D3437">
        <w:rPr>
          <w:rFonts w:cs="Arial"/>
          <w:iCs/>
          <w:szCs w:val="22"/>
          <w:lang w:val="en-GB"/>
        </w:rPr>
        <w:t xml:space="preserve">The U.S. Environmental Protection Agency has determined that this organism presents a low risk to human health and the environment when used under specific conditions for general commercial use </w:t>
      </w:r>
      <w:r w:rsidRPr="007D3437">
        <w:rPr>
          <w:rFonts w:cs="Arial"/>
          <w:iCs/>
          <w:szCs w:val="22"/>
          <w:lang w:val="en-GB"/>
        </w:rPr>
        <w:fldChar w:fldCharType="begin"/>
      </w:r>
      <w:r w:rsidRPr="007D3437">
        <w:rPr>
          <w:rFonts w:cs="Arial"/>
          <w:iCs/>
          <w:szCs w:val="22"/>
          <w:lang w:val="en-GB"/>
        </w:rPr>
        <w:instrText xml:space="preserve"> ADDIN REFMGR.CITE &lt;Refman&gt;&lt;Cite&gt;&lt;Author&gt;EPA&lt;/Author&gt;&lt;Year&gt;1996&lt;/Year&gt;&lt;RecNum&gt;320&lt;/RecNum&gt;&lt;IDText&gt;Bacillus licheniformis TSCA Section 5(h)(4) Exemption: Final Decision Document&lt;/IDText&gt;&lt;MDL Ref_Type="Report"&gt;&lt;Ref_Type&gt;Report&lt;/Ref_Type&gt;&lt;Ref_ID&gt;320&lt;/Ref_ID&gt;&lt;Title_Primary&gt;&lt;i&gt;Bacillus licheniformis&lt;/i&gt; TSCA Section 5(h)(4) Exemption: Final Decision Document&lt;/Title_Primary&gt;&lt;Authors_Primary&gt;EPA&lt;/Authors_Primary&gt;&lt;Date_Primary&gt;1996&lt;/Date_Primary&gt;&lt;Keywords&gt;Bacillus&lt;/Keywords&gt;&lt;Reprint&gt;In File&lt;/Reprint&gt;&lt;Publisher&gt;United States Environmental Protection Agency&lt;/Publisher&gt;&lt;Web_URL&gt;&lt;u&gt;http://www.epa.gov/biotech_rule/pubs/fra/fd005.htm&lt;/u&gt;&lt;/Web_URL&gt;&lt;ZZ_WorkformID&gt;24&lt;/ZZ_WorkformID&gt;&lt;/MDL&gt;&lt;/Cite&gt;&lt;/Refman&gt;</w:instrText>
      </w:r>
      <w:r w:rsidRPr="007D3437">
        <w:rPr>
          <w:rFonts w:cs="Arial"/>
          <w:iCs/>
          <w:szCs w:val="22"/>
          <w:lang w:val="en-GB"/>
        </w:rPr>
        <w:fldChar w:fldCharType="separate"/>
      </w:r>
      <w:r w:rsidRPr="007D3437">
        <w:rPr>
          <w:rFonts w:cs="Arial"/>
          <w:iCs/>
          <w:noProof/>
          <w:szCs w:val="22"/>
          <w:lang w:val="en-GB"/>
        </w:rPr>
        <w:t>(EPA, 1996)</w:t>
      </w:r>
      <w:r w:rsidRPr="007D3437">
        <w:rPr>
          <w:rFonts w:cs="Arial"/>
          <w:iCs/>
          <w:szCs w:val="22"/>
          <w:lang w:val="en-GB"/>
        </w:rPr>
        <w:fldChar w:fldCharType="end"/>
      </w:r>
      <w:r w:rsidR="003E2BBB" w:rsidRPr="007D3437">
        <w:rPr>
          <w:rFonts w:cs="Arial"/>
          <w:iCs/>
          <w:szCs w:val="22"/>
          <w:lang w:val="en-GB"/>
        </w:rPr>
        <w:t xml:space="preserve">. </w:t>
      </w:r>
      <w:r w:rsidRPr="007D3437">
        <w:rPr>
          <w:rFonts w:cs="Arial"/>
          <w:iCs/>
          <w:szCs w:val="22"/>
          <w:lang w:val="en-GB"/>
        </w:rPr>
        <w:t xml:space="preserve">However, while </w:t>
      </w:r>
      <w:r w:rsidRPr="007D3437">
        <w:rPr>
          <w:rFonts w:cs="Arial"/>
          <w:i/>
          <w:iCs/>
          <w:szCs w:val="22"/>
          <w:lang w:val="en-GB"/>
        </w:rPr>
        <w:t>B. licheniformis</w:t>
      </w:r>
      <w:r w:rsidRPr="007D3437">
        <w:rPr>
          <w:rFonts w:cs="Arial"/>
          <w:iCs/>
          <w:szCs w:val="22"/>
          <w:lang w:val="en-GB"/>
        </w:rPr>
        <w:t xml:space="preserve"> is widespread in the environment and people are regularly exposed to it without any associated adverse effects, non-proteinaceous toxins produced by isolates of </w:t>
      </w:r>
      <w:r w:rsidRPr="007D3437">
        <w:rPr>
          <w:rFonts w:cs="Arial"/>
          <w:i/>
          <w:iCs/>
          <w:szCs w:val="22"/>
          <w:lang w:val="en-GB"/>
        </w:rPr>
        <w:t>B. licheniformis</w:t>
      </w:r>
      <w:r w:rsidRPr="007D3437">
        <w:rPr>
          <w:rFonts w:cs="Arial"/>
          <w:iCs/>
          <w:szCs w:val="22"/>
          <w:lang w:val="en-GB"/>
        </w:rPr>
        <w:t xml:space="preserve"> have been associated with </w:t>
      </w:r>
      <w:r w:rsidR="00E632D7" w:rsidRPr="007D3437">
        <w:rPr>
          <w:rFonts w:cs="Arial"/>
          <w:iCs/>
          <w:szCs w:val="22"/>
          <w:lang w:val="en-GB"/>
        </w:rPr>
        <w:t xml:space="preserve">food in </w:t>
      </w:r>
      <w:r w:rsidRPr="007D3437">
        <w:rPr>
          <w:rFonts w:cs="Arial"/>
          <w:iCs/>
          <w:szCs w:val="22"/>
          <w:lang w:val="en-GB"/>
        </w:rPr>
        <w:t xml:space="preserve">food poisoning incidents </w:t>
      </w:r>
      <w:r w:rsidRPr="007D3437">
        <w:rPr>
          <w:rFonts w:cs="Arial"/>
          <w:iCs/>
          <w:szCs w:val="22"/>
          <w:lang w:val="en-GB"/>
        </w:rPr>
        <w:fldChar w:fldCharType="begin"/>
      </w:r>
      <w:r w:rsidRPr="007D3437">
        <w:rPr>
          <w:rFonts w:cs="Arial"/>
          <w:iCs/>
          <w:szCs w:val="22"/>
          <w:lang w:val="en-GB"/>
        </w:rPr>
        <w:instrText xml:space="preserve"> ADDIN REFMGR.CITE &lt;Refman&gt;&lt;Cite&gt;&lt;Author&gt;Salkinoja-Salonen&lt;/Author&gt;&lt;Year&gt;1999&lt;/Year&gt;&lt;RecNum&gt;319&lt;/RecNum&gt;&lt;IDText&gt;Toxigenic strains of Bacillus licheniformis related to food poisoning&lt;/IDText&gt;&lt;Prefix&gt;see &lt;/Prefix&gt;&lt;Suffix&gt; and references therein&lt;/Suffix&gt;&lt;MDL Ref_Type="Journal"&gt;&lt;Ref_Type&gt;Journal&lt;/Ref_Type&gt;&lt;Ref_ID&gt;319&lt;/Ref_ID&gt;&lt;Title_Primary&gt;Toxigenic strains of &lt;i&gt;Bacillus licheniformis&lt;/i&gt; related to food poisoning&lt;/Title_Primary&gt;&lt;Authors_Primary&gt;Salkinoja-Salonen,M.S.&lt;/Authors_Primary&gt;&lt;Authors_Primary&gt;Vuorio,R.&lt;/Authors_Primary&gt;&lt;Authors_Primary&gt;Andersson,M.A.&lt;/Authors_Primary&gt;&lt;Authors_Primary&gt;K&amp;#xE4;mpfer,P.&lt;/Authors_Primary&gt;&lt;Authors_Primary&gt;Andersson,M.C.&lt;/Authors_Primary&gt;&lt;Authors_Primary&gt;Honkanen-Buzalski,T.&lt;/Authors_Primary&gt;&lt;Authors_Primary&gt;Scoging,A.C.&lt;/Authors_Primary&gt;&lt;Date_Primary&gt;1999&lt;/Date_Primary&gt;&lt;Keywords&gt;Bacillus&lt;/Keywords&gt;&lt;Keywords&gt;Corynebacterium&lt;/Keywords&gt;&lt;Keywords&gt;Milk&lt;/Keywords&gt;&lt;Reprint&gt;In File&lt;/Reprint&gt;&lt;Start_Page&gt;4637&lt;/Start_Page&gt;&lt;End_Page&gt;4654&lt;/End_Page&gt;&lt;Periodical&gt;Applied and Environmental Microbiology&lt;/Periodical&gt;&lt;Volume&gt;65&lt;/Volume&gt;&lt;ZZ_JournalFull&gt;&lt;f name="System"&gt;Applied and Environmental Microbiology&lt;/f&gt;&lt;/ZZ_JournalFull&gt;&lt;ZZ_WorkformID&gt;1&lt;/ZZ_WorkformID&gt;&lt;/MDL&gt;&lt;/Cite&gt;&lt;/Refman&gt;</w:instrText>
      </w:r>
      <w:r w:rsidRPr="007D3437">
        <w:rPr>
          <w:rFonts w:cs="Arial"/>
          <w:iCs/>
          <w:szCs w:val="22"/>
          <w:lang w:val="en-GB"/>
        </w:rPr>
        <w:fldChar w:fldCharType="separate"/>
      </w:r>
      <w:r w:rsidRPr="007D3437">
        <w:rPr>
          <w:rFonts w:cs="Arial"/>
          <w:iCs/>
          <w:noProof/>
          <w:szCs w:val="22"/>
          <w:lang w:val="en-GB"/>
        </w:rPr>
        <w:t xml:space="preserve">(see Salkinoja-Salonen </w:t>
      </w:r>
      <w:r w:rsidRPr="007D3437">
        <w:rPr>
          <w:rFonts w:cs="Arial"/>
          <w:i/>
          <w:iCs/>
          <w:noProof/>
          <w:szCs w:val="22"/>
          <w:lang w:val="en-GB"/>
        </w:rPr>
        <w:t>et al.</w:t>
      </w:r>
      <w:r w:rsidR="002A0E26" w:rsidRPr="007D3437">
        <w:rPr>
          <w:rFonts w:cs="Arial"/>
          <w:iCs/>
          <w:noProof/>
          <w:szCs w:val="22"/>
          <w:lang w:val="en-GB"/>
        </w:rPr>
        <w:t>, 1999</w:t>
      </w:r>
      <w:r w:rsidRPr="007D3437">
        <w:rPr>
          <w:rFonts w:cs="Arial"/>
          <w:iCs/>
          <w:noProof/>
          <w:szCs w:val="22"/>
          <w:lang w:val="en-GB"/>
        </w:rPr>
        <w:t>)</w:t>
      </w:r>
      <w:r w:rsidRPr="007D3437">
        <w:rPr>
          <w:rFonts w:cs="Arial"/>
          <w:iCs/>
          <w:szCs w:val="22"/>
          <w:lang w:val="en-GB"/>
        </w:rPr>
        <w:fldChar w:fldCharType="end"/>
      </w:r>
      <w:r w:rsidRPr="007D3437">
        <w:rPr>
          <w:rFonts w:cs="Arial"/>
          <w:iCs/>
          <w:szCs w:val="22"/>
          <w:lang w:val="en-GB"/>
        </w:rPr>
        <w:t>.</w:t>
      </w:r>
    </w:p>
    <w:p w:rsidR="002722E8" w:rsidRPr="007D3437" w:rsidRDefault="002722E8" w:rsidP="00E305A5">
      <w:pPr>
        <w:rPr>
          <w:rFonts w:cs="Arial"/>
          <w:color w:val="000000" w:themeColor="text1"/>
          <w:szCs w:val="22"/>
          <w:lang w:val="en-GB"/>
        </w:rPr>
      </w:pPr>
    </w:p>
    <w:p w:rsidR="00F66330" w:rsidRPr="007D3437" w:rsidRDefault="000A26F9" w:rsidP="00F30F6F">
      <w:pPr>
        <w:pStyle w:val="Heading1"/>
        <w:numPr>
          <w:ilvl w:val="0"/>
          <w:numId w:val="39"/>
        </w:numPr>
        <w:tabs>
          <w:tab w:val="left" w:pos="851"/>
        </w:tabs>
        <w:spacing w:before="0" w:after="0"/>
        <w:ind w:hanging="1215"/>
        <w:rPr>
          <w:color w:val="000000" w:themeColor="text1"/>
        </w:rPr>
      </w:pPr>
      <w:bookmarkStart w:id="8" w:name="_Toc372121581"/>
      <w:r w:rsidRPr="007D3437">
        <w:rPr>
          <w:color w:val="000000" w:themeColor="text1"/>
        </w:rPr>
        <w:t>M</w:t>
      </w:r>
      <w:r w:rsidR="00741B90" w:rsidRPr="007D3437">
        <w:rPr>
          <w:color w:val="000000" w:themeColor="text1"/>
        </w:rPr>
        <w:t>olecular characterisation</w:t>
      </w:r>
      <w:bookmarkEnd w:id="8"/>
    </w:p>
    <w:p w:rsidR="00960878" w:rsidRPr="007D3437" w:rsidRDefault="00960878" w:rsidP="00960878">
      <w:pPr>
        <w:rPr>
          <w:rFonts w:eastAsia="Batang"/>
          <w:color w:val="000000" w:themeColor="text1"/>
          <w:lang w:val="en-GB"/>
        </w:rPr>
      </w:pPr>
    </w:p>
    <w:p w:rsidR="003154FC" w:rsidRPr="007D3437" w:rsidRDefault="000A26F9" w:rsidP="00960878">
      <w:pPr>
        <w:rPr>
          <w:rFonts w:cs="Arial"/>
          <w:color w:val="000000" w:themeColor="text1"/>
          <w:szCs w:val="22"/>
          <w:lang w:val="en-GB"/>
        </w:rPr>
      </w:pPr>
      <w:r w:rsidRPr="007D3437">
        <w:rPr>
          <w:rFonts w:cs="Arial"/>
          <w:color w:val="000000" w:themeColor="text1"/>
          <w:szCs w:val="22"/>
          <w:lang w:val="en-GB"/>
        </w:rPr>
        <w:t>Molecular characterisation is necessary to provide an understanding of the genetic material introduced into the host genome and helps to frame the subsequent parts of the safety assessment</w:t>
      </w:r>
      <w:r w:rsidR="006F38F6" w:rsidRPr="007D3437">
        <w:rPr>
          <w:rFonts w:cs="Arial"/>
          <w:color w:val="000000" w:themeColor="text1"/>
          <w:szCs w:val="22"/>
          <w:lang w:val="en-GB"/>
        </w:rPr>
        <w:t xml:space="preserve">. </w:t>
      </w:r>
      <w:r w:rsidRPr="007D3437">
        <w:rPr>
          <w:rFonts w:cs="Arial"/>
          <w:color w:val="000000" w:themeColor="text1"/>
          <w:szCs w:val="22"/>
          <w:lang w:val="en-GB"/>
        </w:rPr>
        <w:t>The molecular characterisation addresses three main aspects:</w:t>
      </w:r>
    </w:p>
    <w:p w:rsidR="003154FC" w:rsidRPr="007D3437" w:rsidRDefault="003154FC" w:rsidP="00960878">
      <w:pPr>
        <w:rPr>
          <w:rFonts w:cs="Arial"/>
          <w:color w:val="000000" w:themeColor="text1"/>
          <w:szCs w:val="22"/>
          <w:lang w:val="en-GB"/>
        </w:rPr>
      </w:pPr>
    </w:p>
    <w:p w:rsidR="003154FC" w:rsidRPr="007D3437" w:rsidRDefault="000A26F9" w:rsidP="003154FC">
      <w:pPr>
        <w:pStyle w:val="ListParagraph"/>
        <w:numPr>
          <w:ilvl w:val="0"/>
          <w:numId w:val="42"/>
        </w:numPr>
        <w:ind w:hanging="630"/>
        <w:rPr>
          <w:rFonts w:cs="Arial"/>
          <w:color w:val="000000" w:themeColor="text1"/>
          <w:szCs w:val="22"/>
          <w:lang w:val="en-GB"/>
        </w:rPr>
      </w:pPr>
      <w:r w:rsidRPr="007D3437">
        <w:rPr>
          <w:rFonts w:cs="Arial"/>
          <w:color w:val="000000" w:themeColor="text1"/>
          <w:szCs w:val="22"/>
          <w:lang w:val="en-GB"/>
        </w:rPr>
        <w:t>the transformation method together with a detailed description of the DNA sequences introduced to the host genome</w:t>
      </w:r>
      <w:r w:rsidR="00133A1E" w:rsidRPr="007D3437">
        <w:rPr>
          <w:rFonts w:cs="Arial"/>
          <w:color w:val="000000" w:themeColor="text1"/>
          <w:szCs w:val="22"/>
          <w:lang w:val="en-GB"/>
        </w:rPr>
        <w:t>;</w:t>
      </w:r>
    </w:p>
    <w:p w:rsidR="003154FC" w:rsidRPr="007D3437" w:rsidRDefault="000A26F9" w:rsidP="003154FC">
      <w:pPr>
        <w:pStyle w:val="ListParagraph"/>
        <w:numPr>
          <w:ilvl w:val="0"/>
          <w:numId w:val="42"/>
        </w:numPr>
        <w:ind w:hanging="630"/>
        <w:rPr>
          <w:rFonts w:cs="Arial"/>
          <w:color w:val="000000" w:themeColor="text1"/>
          <w:szCs w:val="22"/>
          <w:lang w:val="en-GB"/>
        </w:rPr>
      </w:pPr>
      <w:r w:rsidRPr="007D3437">
        <w:rPr>
          <w:rFonts w:cs="Arial"/>
          <w:color w:val="000000" w:themeColor="text1"/>
          <w:szCs w:val="22"/>
          <w:lang w:val="en-GB"/>
        </w:rPr>
        <w:t>a characterisation of the inserted DNA including any rearrangements that may have occurred as a consequence of the transformation</w:t>
      </w:r>
      <w:r w:rsidR="003154FC" w:rsidRPr="007D3437">
        <w:rPr>
          <w:rFonts w:cs="Arial"/>
          <w:color w:val="000000" w:themeColor="text1"/>
          <w:szCs w:val="22"/>
          <w:lang w:val="en-GB"/>
        </w:rPr>
        <w:t xml:space="preserve"> process itself</w:t>
      </w:r>
      <w:r w:rsidR="00133A1E" w:rsidRPr="007D3437">
        <w:rPr>
          <w:rFonts w:cs="Arial"/>
          <w:color w:val="000000" w:themeColor="text1"/>
          <w:szCs w:val="22"/>
          <w:lang w:val="en-GB"/>
        </w:rPr>
        <w:t>;</w:t>
      </w:r>
      <w:r w:rsidR="003154FC" w:rsidRPr="007D3437">
        <w:rPr>
          <w:rFonts w:cs="Arial"/>
          <w:color w:val="000000" w:themeColor="text1"/>
          <w:szCs w:val="22"/>
          <w:lang w:val="en-GB"/>
        </w:rPr>
        <w:t xml:space="preserve"> </w:t>
      </w:r>
    </w:p>
    <w:p w:rsidR="00DE7CEC" w:rsidRPr="007D3437" w:rsidRDefault="000A26F9" w:rsidP="003154FC">
      <w:pPr>
        <w:pStyle w:val="ListParagraph"/>
        <w:numPr>
          <w:ilvl w:val="0"/>
          <w:numId w:val="42"/>
        </w:numPr>
        <w:ind w:hanging="630"/>
        <w:rPr>
          <w:rFonts w:cs="Arial"/>
          <w:color w:val="000000" w:themeColor="text1"/>
          <w:szCs w:val="22"/>
          <w:lang w:val="en-GB"/>
        </w:rPr>
      </w:pPr>
      <w:r w:rsidRPr="007D3437">
        <w:rPr>
          <w:rFonts w:cs="Arial"/>
          <w:color w:val="000000" w:themeColor="text1"/>
          <w:szCs w:val="22"/>
          <w:lang w:val="en-GB"/>
        </w:rPr>
        <w:t>the genetic stability of the inserted DNA and expressed traits</w:t>
      </w:r>
      <w:r w:rsidR="006F38F6" w:rsidRPr="007D3437">
        <w:rPr>
          <w:rFonts w:cs="Arial"/>
          <w:color w:val="000000" w:themeColor="text1"/>
          <w:szCs w:val="22"/>
          <w:lang w:val="en-GB"/>
        </w:rPr>
        <w:t xml:space="preserve">.  </w:t>
      </w:r>
    </w:p>
    <w:p w:rsidR="003C1EA2" w:rsidRPr="007D3437" w:rsidRDefault="003C1EA2" w:rsidP="00960878">
      <w:pPr>
        <w:rPr>
          <w:rFonts w:cs="Arial"/>
          <w:i/>
          <w:color w:val="000000" w:themeColor="text1"/>
          <w:sz w:val="16"/>
          <w:szCs w:val="16"/>
          <w:lang w:val="en-GB"/>
        </w:rPr>
      </w:pPr>
    </w:p>
    <w:p w:rsidR="000A26F9" w:rsidRPr="007D3437" w:rsidRDefault="004F07D2" w:rsidP="00960878">
      <w:pPr>
        <w:keepNext/>
        <w:pBdr>
          <w:top w:val="single" w:sz="4" w:space="1" w:color="auto"/>
          <w:left w:val="single" w:sz="4" w:space="4" w:color="auto"/>
          <w:bottom w:val="single" w:sz="4" w:space="1" w:color="auto"/>
          <w:right w:val="single" w:sz="4" w:space="4" w:color="auto"/>
        </w:pBdr>
        <w:rPr>
          <w:rFonts w:cs="Arial"/>
          <w:b/>
          <w:bCs/>
          <w:color w:val="000000" w:themeColor="text1"/>
          <w:sz w:val="20"/>
          <w:szCs w:val="20"/>
          <w:lang w:val="en-GB"/>
        </w:rPr>
      </w:pPr>
      <w:r w:rsidRPr="007D3437">
        <w:rPr>
          <w:rFonts w:cs="Arial"/>
          <w:b/>
          <w:bCs/>
          <w:color w:val="000000" w:themeColor="text1"/>
          <w:sz w:val="20"/>
          <w:szCs w:val="20"/>
          <w:lang w:val="en-GB"/>
        </w:rPr>
        <w:t>Studies</w:t>
      </w:r>
      <w:r w:rsidR="000A26F9" w:rsidRPr="007D3437">
        <w:rPr>
          <w:rFonts w:cs="Arial"/>
          <w:b/>
          <w:bCs/>
          <w:color w:val="000000" w:themeColor="text1"/>
          <w:sz w:val="20"/>
          <w:szCs w:val="20"/>
          <w:lang w:val="en-GB"/>
        </w:rPr>
        <w:t xml:space="preserve"> submitted:</w:t>
      </w:r>
    </w:p>
    <w:p w:rsidR="00B071F1" w:rsidRPr="007D3437" w:rsidRDefault="00D82E48" w:rsidP="00960878">
      <w:pPr>
        <w:keepNext/>
        <w:pBdr>
          <w:top w:val="single" w:sz="4" w:space="1" w:color="auto"/>
          <w:left w:val="single" w:sz="4" w:space="4" w:color="auto"/>
          <w:bottom w:val="single" w:sz="4" w:space="1" w:color="auto"/>
          <w:right w:val="single" w:sz="4" w:space="4" w:color="auto"/>
        </w:pBdr>
        <w:ind w:left="284" w:hanging="284"/>
        <w:rPr>
          <w:rFonts w:cs="Arial"/>
          <w:bCs/>
          <w:color w:val="000000" w:themeColor="text1"/>
          <w:sz w:val="18"/>
          <w:szCs w:val="18"/>
          <w:lang w:val="en-GB"/>
        </w:rPr>
      </w:pPr>
      <w:r w:rsidRPr="007D3437">
        <w:rPr>
          <w:rFonts w:cs="Arial"/>
          <w:bCs/>
          <w:color w:val="000000" w:themeColor="text1"/>
          <w:sz w:val="18"/>
          <w:szCs w:val="18"/>
          <w:lang w:val="en-GB"/>
        </w:rPr>
        <w:t>PHI-2009-134: Characterisation of DP-073496-4 Canola: Insertion Integrity, Stability, Copy Number and Backbone Analysis (</w:t>
      </w:r>
      <w:r w:rsidR="00E748C1" w:rsidRPr="007D3437">
        <w:rPr>
          <w:rFonts w:cs="Arial"/>
          <w:bCs/>
          <w:color w:val="000000" w:themeColor="text1"/>
          <w:sz w:val="18"/>
          <w:szCs w:val="18"/>
          <w:lang w:val="en-GB"/>
        </w:rPr>
        <w:t>2011/2013</w:t>
      </w:r>
      <w:r w:rsidRPr="007D3437">
        <w:rPr>
          <w:rFonts w:cs="Arial"/>
          <w:bCs/>
          <w:color w:val="000000" w:themeColor="text1"/>
          <w:sz w:val="18"/>
          <w:szCs w:val="18"/>
          <w:lang w:val="en-GB"/>
        </w:rPr>
        <w:t>)</w:t>
      </w:r>
    </w:p>
    <w:p w:rsidR="000950BE" w:rsidRPr="007D3437" w:rsidRDefault="000950BE" w:rsidP="00960878">
      <w:pPr>
        <w:keepNext/>
        <w:pBdr>
          <w:top w:val="single" w:sz="4" w:space="1" w:color="auto"/>
          <w:left w:val="single" w:sz="4" w:space="4" w:color="auto"/>
          <w:bottom w:val="single" w:sz="4" w:space="1" w:color="auto"/>
          <w:right w:val="single" w:sz="4" w:space="4" w:color="auto"/>
        </w:pBdr>
        <w:ind w:left="284" w:hanging="284"/>
        <w:rPr>
          <w:rFonts w:cs="Arial"/>
          <w:bCs/>
          <w:color w:val="000000" w:themeColor="text1"/>
          <w:sz w:val="18"/>
          <w:szCs w:val="18"/>
          <w:lang w:val="en-GB"/>
        </w:rPr>
      </w:pPr>
      <w:r w:rsidRPr="007D3437">
        <w:rPr>
          <w:rFonts w:cs="Arial"/>
          <w:bCs/>
          <w:color w:val="000000" w:themeColor="text1"/>
          <w:sz w:val="18"/>
          <w:szCs w:val="18"/>
          <w:lang w:val="en-GB"/>
        </w:rPr>
        <w:t>PHI-2010-086/040: Sequence Characterisation of Insert and Flanking Genomic Regions of Canola Event DP-073496-4 (</w:t>
      </w:r>
      <w:r w:rsidR="00DF5A64" w:rsidRPr="007D3437">
        <w:rPr>
          <w:rFonts w:cs="Arial"/>
          <w:bCs/>
          <w:color w:val="000000" w:themeColor="text1"/>
          <w:sz w:val="18"/>
          <w:szCs w:val="18"/>
          <w:lang w:val="en-GB"/>
        </w:rPr>
        <w:t>2011</w:t>
      </w:r>
      <w:r w:rsidRPr="007D3437">
        <w:rPr>
          <w:rFonts w:cs="Arial"/>
          <w:bCs/>
          <w:color w:val="000000" w:themeColor="text1"/>
          <w:sz w:val="18"/>
          <w:szCs w:val="18"/>
          <w:lang w:val="en-GB"/>
        </w:rPr>
        <w:t xml:space="preserve">) </w:t>
      </w:r>
      <w:r w:rsidRPr="007D3437">
        <w:rPr>
          <w:rFonts w:cs="Arial"/>
          <w:b/>
          <w:bCs/>
          <w:color w:val="000000" w:themeColor="text1"/>
          <w:sz w:val="18"/>
          <w:szCs w:val="18"/>
          <w:lang w:val="en-GB"/>
        </w:rPr>
        <w:t>CCI</w:t>
      </w:r>
    </w:p>
    <w:p w:rsidR="00D82E48" w:rsidRPr="007D3437" w:rsidRDefault="00D82E48" w:rsidP="00960878">
      <w:pPr>
        <w:keepNext/>
        <w:pBdr>
          <w:top w:val="single" w:sz="4" w:space="1" w:color="auto"/>
          <w:left w:val="single" w:sz="4" w:space="4" w:color="auto"/>
          <w:bottom w:val="single" w:sz="4" w:space="1" w:color="auto"/>
          <w:right w:val="single" w:sz="4" w:space="4" w:color="auto"/>
        </w:pBdr>
        <w:ind w:left="284" w:hanging="284"/>
        <w:rPr>
          <w:rFonts w:cs="Arial"/>
          <w:bCs/>
          <w:color w:val="000000" w:themeColor="text1"/>
          <w:sz w:val="18"/>
          <w:szCs w:val="18"/>
          <w:lang w:val="en-GB"/>
        </w:rPr>
      </w:pPr>
      <w:r w:rsidRPr="007D3437">
        <w:rPr>
          <w:rFonts w:cs="Arial"/>
          <w:bCs/>
          <w:color w:val="000000" w:themeColor="text1"/>
          <w:sz w:val="18"/>
          <w:szCs w:val="18"/>
          <w:lang w:val="en-GB"/>
        </w:rPr>
        <w:t>PHI-2012- 283: ORF Analysis at the Insertion Site of Canola Event DP-073496-4 (</w:t>
      </w:r>
      <w:r w:rsidR="00BD297A" w:rsidRPr="007D3437">
        <w:rPr>
          <w:rFonts w:cs="Arial"/>
          <w:bCs/>
          <w:color w:val="000000" w:themeColor="text1"/>
          <w:sz w:val="18"/>
          <w:szCs w:val="18"/>
          <w:lang w:val="en-GB"/>
        </w:rPr>
        <w:t>2012</w:t>
      </w:r>
      <w:r w:rsidRPr="007D3437">
        <w:rPr>
          <w:rFonts w:cs="Arial"/>
          <w:bCs/>
          <w:color w:val="000000" w:themeColor="text1"/>
          <w:sz w:val="18"/>
          <w:szCs w:val="18"/>
          <w:lang w:val="en-GB"/>
        </w:rPr>
        <w:t>)</w:t>
      </w:r>
    </w:p>
    <w:p w:rsidR="00D82E48" w:rsidRPr="007D3437" w:rsidRDefault="00D82E48" w:rsidP="00960878">
      <w:pPr>
        <w:keepNext/>
        <w:pBdr>
          <w:top w:val="single" w:sz="4" w:space="1" w:color="auto"/>
          <w:left w:val="single" w:sz="4" w:space="4" w:color="auto"/>
          <w:bottom w:val="single" w:sz="4" w:space="1" w:color="auto"/>
          <w:right w:val="single" w:sz="4" w:space="4" w:color="auto"/>
        </w:pBdr>
        <w:ind w:left="284" w:hanging="284"/>
        <w:rPr>
          <w:rFonts w:cs="Arial"/>
          <w:bCs/>
          <w:color w:val="000000" w:themeColor="text1"/>
          <w:sz w:val="18"/>
          <w:szCs w:val="18"/>
          <w:lang w:val="en-GB"/>
        </w:rPr>
      </w:pPr>
      <w:r w:rsidRPr="007D3437">
        <w:rPr>
          <w:rFonts w:cs="Arial"/>
          <w:bCs/>
          <w:color w:val="000000" w:themeColor="text1"/>
          <w:sz w:val="18"/>
          <w:szCs w:val="18"/>
          <w:lang w:val="en-GB"/>
        </w:rPr>
        <w:t>PHI-2010</w:t>
      </w:r>
      <w:r w:rsidR="000950BE" w:rsidRPr="007D3437">
        <w:rPr>
          <w:rFonts w:cs="Arial"/>
          <w:bCs/>
          <w:color w:val="000000" w:themeColor="text1"/>
          <w:sz w:val="18"/>
          <w:szCs w:val="18"/>
          <w:lang w:val="en-GB"/>
        </w:rPr>
        <w:t>-089/010:</w:t>
      </w:r>
      <w:r w:rsidR="00FA0FF8" w:rsidRPr="007D3437">
        <w:rPr>
          <w:rFonts w:cs="Arial"/>
          <w:bCs/>
          <w:color w:val="000000" w:themeColor="text1"/>
          <w:sz w:val="18"/>
          <w:szCs w:val="18"/>
          <w:lang w:val="en-GB"/>
        </w:rPr>
        <w:t xml:space="preserve"> Segregation Analysis Using </w:t>
      </w:r>
      <w:r w:rsidR="000950BE" w:rsidRPr="007D3437">
        <w:rPr>
          <w:rFonts w:cs="Arial"/>
          <w:bCs/>
          <w:color w:val="000000" w:themeColor="text1"/>
          <w:sz w:val="18"/>
          <w:szCs w:val="18"/>
          <w:lang w:val="en-GB"/>
        </w:rPr>
        <w:t xml:space="preserve"> Endpoint PCR of Five Generations </w:t>
      </w:r>
      <w:r w:rsidR="00FA0FF8" w:rsidRPr="007D3437">
        <w:rPr>
          <w:rFonts w:cs="Arial"/>
          <w:bCs/>
          <w:color w:val="000000" w:themeColor="text1"/>
          <w:sz w:val="18"/>
          <w:szCs w:val="18"/>
          <w:lang w:val="en-GB"/>
        </w:rPr>
        <w:t>and Qualitative ELISA of Three Generations of Glyphosate Resistant Canola Events DP-</w:t>
      </w:r>
      <w:r w:rsidR="000950BE" w:rsidRPr="007D3437">
        <w:rPr>
          <w:rFonts w:cs="Arial"/>
          <w:bCs/>
          <w:color w:val="000000" w:themeColor="text1"/>
          <w:sz w:val="18"/>
          <w:szCs w:val="18"/>
          <w:lang w:val="en-GB"/>
        </w:rPr>
        <w:t xml:space="preserve">073496-4 </w:t>
      </w:r>
      <w:r w:rsidR="00FA0FF8" w:rsidRPr="007D3437">
        <w:rPr>
          <w:rFonts w:cs="Arial"/>
          <w:bCs/>
          <w:color w:val="000000" w:themeColor="text1"/>
          <w:sz w:val="18"/>
          <w:szCs w:val="18"/>
          <w:lang w:val="en-GB"/>
        </w:rPr>
        <w:t xml:space="preserve">and DP-061061-7 </w:t>
      </w:r>
      <w:r w:rsidR="000950BE" w:rsidRPr="007D3437">
        <w:rPr>
          <w:rFonts w:cs="Arial"/>
          <w:bCs/>
          <w:color w:val="000000" w:themeColor="text1"/>
          <w:sz w:val="18"/>
          <w:szCs w:val="18"/>
          <w:lang w:val="en-GB"/>
        </w:rPr>
        <w:t>(</w:t>
      </w:r>
      <w:r w:rsidR="00FA0FF8" w:rsidRPr="007D3437">
        <w:rPr>
          <w:rFonts w:cs="Arial"/>
          <w:bCs/>
          <w:color w:val="000000" w:themeColor="text1"/>
          <w:sz w:val="18"/>
          <w:szCs w:val="18"/>
          <w:lang w:val="en-GB"/>
        </w:rPr>
        <w:t>2010</w:t>
      </w:r>
      <w:r w:rsidR="000950BE" w:rsidRPr="007D3437">
        <w:rPr>
          <w:rFonts w:cs="Arial"/>
          <w:bCs/>
          <w:color w:val="000000" w:themeColor="text1"/>
          <w:sz w:val="18"/>
          <w:szCs w:val="18"/>
          <w:lang w:val="en-GB"/>
        </w:rPr>
        <w:t>)</w:t>
      </w:r>
    </w:p>
    <w:p w:rsidR="000950BE" w:rsidRPr="007D3437" w:rsidRDefault="000950BE" w:rsidP="00960878">
      <w:pPr>
        <w:keepNext/>
        <w:pBdr>
          <w:top w:val="single" w:sz="4" w:space="1" w:color="auto"/>
          <w:left w:val="single" w:sz="4" w:space="4" w:color="auto"/>
          <w:bottom w:val="single" w:sz="4" w:space="1" w:color="auto"/>
          <w:right w:val="single" w:sz="4" w:space="4" w:color="auto"/>
        </w:pBdr>
        <w:ind w:left="284" w:hanging="284"/>
        <w:rPr>
          <w:rFonts w:cs="Arial"/>
          <w:bCs/>
          <w:color w:val="000000" w:themeColor="text1"/>
          <w:sz w:val="18"/>
          <w:szCs w:val="18"/>
          <w:lang w:val="en-GB"/>
        </w:rPr>
      </w:pPr>
    </w:p>
    <w:p w:rsidR="008F609A" w:rsidRPr="007D3437" w:rsidRDefault="008F609A" w:rsidP="00960878">
      <w:pPr>
        <w:pStyle w:val="Heading2"/>
        <w:tabs>
          <w:tab w:val="left" w:pos="851"/>
        </w:tabs>
        <w:rPr>
          <w:rFonts w:eastAsia="Batang"/>
          <w:color w:val="000000" w:themeColor="text1"/>
          <w:szCs w:val="22"/>
        </w:rPr>
      </w:pPr>
      <w:bookmarkStart w:id="9" w:name="_Toc372121582"/>
    </w:p>
    <w:p w:rsidR="000A26F9" w:rsidRPr="007D3437" w:rsidRDefault="000A26F9" w:rsidP="00960878">
      <w:pPr>
        <w:pStyle w:val="Heading2"/>
        <w:tabs>
          <w:tab w:val="left" w:pos="851"/>
        </w:tabs>
        <w:rPr>
          <w:rFonts w:eastAsia="Batang"/>
          <w:color w:val="000000" w:themeColor="text1"/>
          <w:szCs w:val="22"/>
        </w:rPr>
      </w:pPr>
      <w:r w:rsidRPr="007D3437">
        <w:rPr>
          <w:rFonts w:eastAsia="Batang"/>
          <w:color w:val="000000" w:themeColor="text1"/>
          <w:szCs w:val="22"/>
        </w:rPr>
        <w:t>3.1</w:t>
      </w:r>
      <w:r w:rsidRPr="007D3437">
        <w:rPr>
          <w:rFonts w:eastAsia="Batang"/>
          <w:color w:val="000000" w:themeColor="text1"/>
          <w:szCs w:val="22"/>
        </w:rPr>
        <w:tab/>
        <w:t xml:space="preserve">Method used in the </w:t>
      </w:r>
      <w:r w:rsidR="009B564D" w:rsidRPr="007D3437">
        <w:rPr>
          <w:rFonts w:eastAsia="Batang"/>
          <w:color w:val="000000" w:themeColor="text1"/>
          <w:szCs w:val="22"/>
        </w:rPr>
        <w:t>transformation</w:t>
      </w:r>
      <w:bookmarkEnd w:id="9"/>
      <w:r w:rsidR="009B564D" w:rsidRPr="007D3437">
        <w:rPr>
          <w:rFonts w:eastAsia="Batang"/>
          <w:color w:val="000000" w:themeColor="text1"/>
          <w:szCs w:val="22"/>
        </w:rPr>
        <w:t xml:space="preserve"> </w:t>
      </w:r>
    </w:p>
    <w:p w:rsidR="00267D1F" w:rsidRPr="007D3437" w:rsidRDefault="00267D1F" w:rsidP="00960878">
      <w:pPr>
        <w:pStyle w:val="BodyText"/>
        <w:rPr>
          <w:rFonts w:eastAsia="Batang" w:cs="Arial"/>
          <w:i w:val="0"/>
          <w:color w:val="000000" w:themeColor="text1"/>
          <w:szCs w:val="22"/>
          <w:lang w:val="en-GB"/>
        </w:rPr>
      </w:pPr>
      <w:r w:rsidRPr="007D3437">
        <w:rPr>
          <w:rFonts w:eastAsia="Batang" w:cs="Arial"/>
          <w:i w:val="0"/>
          <w:color w:val="000000" w:themeColor="text1"/>
          <w:szCs w:val="22"/>
          <w:lang w:val="en-GB"/>
        </w:rPr>
        <w:t xml:space="preserve">Canola line 73496 </w:t>
      </w:r>
      <w:r w:rsidR="00413678" w:rsidRPr="007D3437">
        <w:rPr>
          <w:rFonts w:eastAsia="Batang" w:cs="Arial"/>
          <w:i w:val="0"/>
          <w:color w:val="000000" w:themeColor="text1"/>
          <w:szCs w:val="22"/>
          <w:lang w:val="en-GB"/>
        </w:rPr>
        <w:t xml:space="preserve">was developed </w:t>
      </w:r>
      <w:r w:rsidRPr="007D3437">
        <w:rPr>
          <w:rFonts w:eastAsia="Batang" w:cs="Arial"/>
          <w:i w:val="0"/>
          <w:color w:val="000000" w:themeColor="text1"/>
          <w:szCs w:val="22"/>
          <w:lang w:val="en-GB"/>
        </w:rPr>
        <w:t xml:space="preserve">by </w:t>
      </w:r>
      <w:r w:rsidR="00E748C1" w:rsidRPr="007D3437">
        <w:rPr>
          <w:rFonts w:eastAsia="Batang" w:cs="Arial"/>
          <w:i w:val="0"/>
          <w:color w:val="000000" w:themeColor="text1"/>
          <w:szCs w:val="22"/>
          <w:lang w:val="en-GB"/>
        </w:rPr>
        <w:t xml:space="preserve">microprojectile bombardment </w:t>
      </w:r>
      <w:r w:rsidR="00413678" w:rsidRPr="007D3437">
        <w:rPr>
          <w:rFonts w:eastAsia="Batang" w:cs="Arial"/>
          <w:i w:val="0"/>
          <w:color w:val="000000" w:themeColor="text1"/>
          <w:szCs w:val="22"/>
          <w:lang w:val="en-GB"/>
        </w:rPr>
        <w:t xml:space="preserve">of </w:t>
      </w:r>
      <w:r w:rsidRPr="007D3437">
        <w:rPr>
          <w:rFonts w:eastAsia="Batang" w:cs="Arial"/>
          <w:i w:val="0"/>
          <w:color w:val="000000" w:themeColor="text1"/>
          <w:szCs w:val="22"/>
          <w:lang w:val="en-GB"/>
        </w:rPr>
        <w:t xml:space="preserve">microspores prepared from the </w:t>
      </w:r>
      <w:r w:rsidR="00303FC9" w:rsidRPr="007D3437">
        <w:rPr>
          <w:rFonts w:eastAsia="Batang" w:cs="Arial"/>
          <w:i w:val="0"/>
          <w:color w:val="000000" w:themeColor="text1"/>
          <w:szCs w:val="22"/>
          <w:lang w:val="en-GB"/>
        </w:rPr>
        <w:t xml:space="preserve">parental </w:t>
      </w:r>
      <w:r w:rsidRPr="007D3437">
        <w:rPr>
          <w:rFonts w:eastAsia="Batang" w:cs="Arial"/>
          <w:i w:val="0"/>
          <w:color w:val="000000" w:themeColor="text1"/>
          <w:szCs w:val="22"/>
          <w:lang w:val="en-GB"/>
        </w:rPr>
        <w:t xml:space="preserve">canola line 1822B, according to Chen and Tulsieram, 2007. Gold particles coated with a specific fragment </w:t>
      </w:r>
      <w:r w:rsidR="00AE64AB" w:rsidRPr="007D3437">
        <w:rPr>
          <w:rFonts w:eastAsia="Batang" w:cs="Arial"/>
          <w:i w:val="0"/>
          <w:color w:val="000000" w:themeColor="text1"/>
          <w:szCs w:val="22"/>
          <w:lang w:val="en-GB"/>
        </w:rPr>
        <w:t>(</w:t>
      </w:r>
      <w:r w:rsidRPr="007D3437">
        <w:rPr>
          <w:rFonts w:eastAsia="Batang" w:cs="Arial"/>
          <w:i w:val="0"/>
          <w:color w:val="000000" w:themeColor="text1"/>
          <w:szCs w:val="22"/>
          <w:lang w:val="en-GB"/>
        </w:rPr>
        <w:t>PHP28181A</w:t>
      </w:r>
      <w:r w:rsidR="00AE64AB" w:rsidRPr="007D3437">
        <w:rPr>
          <w:rFonts w:eastAsia="Batang" w:cs="Arial"/>
          <w:i w:val="0"/>
          <w:color w:val="000000" w:themeColor="text1"/>
          <w:szCs w:val="22"/>
          <w:lang w:val="en-GB"/>
        </w:rPr>
        <w:t>)</w:t>
      </w:r>
      <w:r w:rsidRPr="007D3437">
        <w:rPr>
          <w:rFonts w:eastAsia="Batang" w:cs="Arial"/>
          <w:i w:val="0"/>
          <w:color w:val="000000" w:themeColor="text1"/>
          <w:szCs w:val="22"/>
          <w:lang w:val="en-GB"/>
        </w:rPr>
        <w:t xml:space="preserve"> </w:t>
      </w:r>
      <w:r w:rsidR="00AE64AB" w:rsidRPr="007D3437">
        <w:rPr>
          <w:rFonts w:eastAsia="Batang" w:cs="Arial"/>
          <w:i w:val="0"/>
          <w:color w:val="000000" w:themeColor="text1"/>
          <w:szCs w:val="22"/>
          <w:lang w:val="en-GB"/>
        </w:rPr>
        <w:t xml:space="preserve">from the plasmid PHP28181 </w:t>
      </w:r>
      <w:r w:rsidR="00362DC7" w:rsidRPr="007D3437">
        <w:rPr>
          <w:rFonts w:eastAsia="Batang" w:cs="Arial"/>
          <w:i w:val="0"/>
          <w:color w:val="000000" w:themeColor="text1"/>
          <w:szCs w:val="22"/>
          <w:lang w:val="en-GB"/>
        </w:rPr>
        <w:t xml:space="preserve">(see </w:t>
      </w:r>
      <w:r w:rsidR="00C35084" w:rsidRPr="007D3437">
        <w:rPr>
          <w:rFonts w:eastAsia="Batang" w:cs="Arial"/>
          <w:i w:val="0"/>
          <w:color w:val="000000" w:themeColor="text1"/>
          <w:szCs w:val="22"/>
          <w:lang w:val="en-GB"/>
        </w:rPr>
        <w:t>Figure 3</w:t>
      </w:r>
      <w:r w:rsidR="00362DC7" w:rsidRPr="007D3437">
        <w:rPr>
          <w:rFonts w:eastAsia="Batang" w:cs="Arial"/>
          <w:i w:val="0"/>
          <w:color w:val="000000" w:themeColor="text1"/>
          <w:szCs w:val="22"/>
          <w:lang w:val="en-GB"/>
        </w:rPr>
        <w:t xml:space="preserve">) were used in </w:t>
      </w:r>
      <w:r w:rsidRPr="007D3437">
        <w:rPr>
          <w:rFonts w:eastAsia="Batang" w:cs="Arial"/>
          <w:i w:val="0"/>
          <w:color w:val="000000" w:themeColor="text1"/>
          <w:szCs w:val="22"/>
          <w:lang w:val="en-GB"/>
        </w:rPr>
        <w:t xml:space="preserve">the transformation. </w:t>
      </w:r>
      <w:r w:rsidR="00AE64AB" w:rsidRPr="007D3437">
        <w:rPr>
          <w:rFonts w:eastAsia="Batang" w:cs="Arial"/>
          <w:i w:val="0"/>
          <w:color w:val="000000" w:themeColor="text1"/>
          <w:szCs w:val="22"/>
          <w:lang w:val="en-GB"/>
        </w:rPr>
        <w:t>This method does not require the use of bacteria as intermediate host organism</w:t>
      </w:r>
      <w:r w:rsidR="00FB4591" w:rsidRPr="007D3437">
        <w:rPr>
          <w:rFonts w:eastAsia="Batang" w:cs="Arial"/>
          <w:i w:val="0"/>
          <w:color w:val="000000" w:themeColor="text1"/>
          <w:szCs w:val="22"/>
          <w:lang w:val="en-GB"/>
        </w:rPr>
        <w:t>s</w:t>
      </w:r>
      <w:r w:rsidR="00AE64AB" w:rsidRPr="007D3437">
        <w:rPr>
          <w:rFonts w:eastAsia="Batang" w:cs="Arial"/>
          <w:i w:val="0"/>
          <w:color w:val="000000" w:themeColor="text1"/>
          <w:szCs w:val="22"/>
          <w:lang w:val="en-GB"/>
        </w:rPr>
        <w:t xml:space="preserve">. </w:t>
      </w:r>
      <w:r w:rsidR="00303FC9" w:rsidRPr="007D3437">
        <w:rPr>
          <w:rFonts w:eastAsia="Batang" w:cs="Arial"/>
          <w:i w:val="0"/>
          <w:color w:val="000000" w:themeColor="text1"/>
          <w:szCs w:val="22"/>
          <w:lang w:val="en-GB"/>
        </w:rPr>
        <w:t xml:space="preserve">After transformation, </w:t>
      </w:r>
      <w:r w:rsidRPr="007D3437">
        <w:rPr>
          <w:rFonts w:eastAsia="Batang" w:cs="Arial"/>
          <w:i w:val="0"/>
          <w:color w:val="000000" w:themeColor="text1"/>
          <w:szCs w:val="22"/>
          <w:lang w:val="en-GB"/>
        </w:rPr>
        <w:t xml:space="preserve">embryogenic microspores were </w:t>
      </w:r>
      <w:r w:rsidR="00303FC9" w:rsidRPr="007D3437">
        <w:rPr>
          <w:rFonts w:eastAsia="Batang" w:cs="Arial"/>
          <w:i w:val="0"/>
          <w:color w:val="000000" w:themeColor="text1"/>
          <w:szCs w:val="22"/>
          <w:lang w:val="en-GB"/>
        </w:rPr>
        <w:t>grown in tissue culture over</w:t>
      </w:r>
      <w:r w:rsidR="00362DC7" w:rsidRPr="007D3437">
        <w:rPr>
          <w:rFonts w:eastAsia="Batang" w:cs="Arial"/>
          <w:i w:val="0"/>
          <w:color w:val="000000" w:themeColor="text1"/>
          <w:szCs w:val="22"/>
          <w:lang w:val="en-GB"/>
        </w:rPr>
        <w:t xml:space="preserve"> several weeks</w:t>
      </w:r>
      <w:r w:rsidR="00303FC9" w:rsidRPr="007D3437">
        <w:rPr>
          <w:rFonts w:eastAsia="Batang" w:cs="Arial"/>
          <w:i w:val="0"/>
          <w:color w:val="000000" w:themeColor="text1"/>
          <w:szCs w:val="22"/>
          <w:lang w:val="en-GB"/>
        </w:rPr>
        <w:t xml:space="preserve">, selecting for glyphosate-tolerant transformants </w:t>
      </w:r>
      <w:r w:rsidR="00AE64AB" w:rsidRPr="007D3437">
        <w:rPr>
          <w:rFonts w:eastAsia="Batang" w:cs="Arial"/>
          <w:i w:val="0"/>
          <w:color w:val="000000" w:themeColor="text1"/>
          <w:szCs w:val="22"/>
          <w:lang w:val="en-GB"/>
        </w:rPr>
        <w:t>in the presence of glyphosate (0.1mM)</w:t>
      </w:r>
      <w:r w:rsidR="00303FC9" w:rsidRPr="007D3437">
        <w:rPr>
          <w:rFonts w:eastAsia="Batang" w:cs="Arial"/>
          <w:i w:val="0"/>
          <w:color w:val="000000" w:themeColor="text1"/>
          <w:szCs w:val="22"/>
          <w:lang w:val="en-GB"/>
        </w:rPr>
        <w:t xml:space="preserve">. </w:t>
      </w:r>
      <w:r w:rsidR="00362DC7" w:rsidRPr="007D3437">
        <w:rPr>
          <w:rFonts w:eastAsia="Batang" w:cs="Arial"/>
          <w:i w:val="0"/>
          <w:color w:val="000000" w:themeColor="text1"/>
          <w:szCs w:val="22"/>
          <w:lang w:val="en-GB"/>
        </w:rPr>
        <w:t>Germinated shoots were transferred to growth medium supplemented with glyphosate for further selection.</w:t>
      </w:r>
    </w:p>
    <w:p w:rsidR="00362DC7" w:rsidRPr="007D3437" w:rsidRDefault="00362DC7" w:rsidP="00960878">
      <w:pPr>
        <w:pStyle w:val="BodyText"/>
        <w:rPr>
          <w:rFonts w:eastAsia="Batang" w:cs="Arial"/>
          <w:i w:val="0"/>
          <w:color w:val="000000" w:themeColor="text1"/>
          <w:szCs w:val="22"/>
          <w:lang w:val="en-GB"/>
        </w:rPr>
      </w:pPr>
    </w:p>
    <w:p w:rsidR="00581E96" w:rsidRPr="007D3437" w:rsidRDefault="00581E96" w:rsidP="00960878">
      <w:pPr>
        <w:pStyle w:val="BodyText"/>
        <w:rPr>
          <w:rFonts w:eastAsia="Batang" w:cs="Arial"/>
          <w:i w:val="0"/>
          <w:color w:val="000000" w:themeColor="text1"/>
          <w:szCs w:val="22"/>
          <w:lang w:val="en-GB"/>
        </w:rPr>
      </w:pPr>
    </w:p>
    <w:p w:rsidR="00EE30EC" w:rsidRPr="007D3437" w:rsidRDefault="00362DC7" w:rsidP="00960878">
      <w:pPr>
        <w:pStyle w:val="BodyText"/>
        <w:rPr>
          <w:rFonts w:eastAsia="Batang" w:cs="Arial"/>
          <w:i w:val="0"/>
          <w:color w:val="000000" w:themeColor="text1"/>
          <w:szCs w:val="22"/>
          <w:lang w:val="en-GB"/>
        </w:rPr>
      </w:pPr>
      <w:r w:rsidRPr="007D3437">
        <w:rPr>
          <w:rFonts w:eastAsia="Batang" w:cs="Arial"/>
          <w:i w:val="0"/>
          <w:color w:val="000000" w:themeColor="text1"/>
          <w:szCs w:val="22"/>
          <w:lang w:val="en-GB"/>
        </w:rPr>
        <w:t xml:space="preserve">Plants regenerated from transformation and tissue culture (designated T0 plants) were selected for </w:t>
      </w:r>
      <w:r w:rsidR="00AE64AB" w:rsidRPr="007D3437">
        <w:rPr>
          <w:rFonts w:eastAsia="Batang" w:cs="Arial"/>
          <w:i w:val="0"/>
          <w:color w:val="000000" w:themeColor="text1"/>
          <w:szCs w:val="22"/>
          <w:lang w:val="en-GB"/>
        </w:rPr>
        <w:t xml:space="preserve">molecular </w:t>
      </w:r>
      <w:r w:rsidRPr="007D3437">
        <w:rPr>
          <w:rFonts w:eastAsia="Batang" w:cs="Arial"/>
          <w:i w:val="0"/>
          <w:color w:val="000000" w:themeColor="text1"/>
          <w:szCs w:val="22"/>
          <w:lang w:val="en-GB"/>
        </w:rPr>
        <w:t>characterisatio</w:t>
      </w:r>
      <w:r w:rsidR="00AE64AB" w:rsidRPr="007D3437">
        <w:rPr>
          <w:rFonts w:eastAsia="Batang" w:cs="Arial"/>
          <w:i w:val="0"/>
          <w:color w:val="000000" w:themeColor="text1"/>
          <w:szCs w:val="22"/>
          <w:lang w:val="en-GB"/>
        </w:rPr>
        <w:t xml:space="preserve">n, analysis of </w:t>
      </w:r>
      <w:r w:rsidRPr="007D3437">
        <w:rPr>
          <w:rFonts w:eastAsia="Batang" w:cs="Arial"/>
          <w:i w:val="0"/>
          <w:color w:val="000000" w:themeColor="text1"/>
          <w:szCs w:val="22"/>
          <w:lang w:val="en-GB"/>
        </w:rPr>
        <w:t xml:space="preserve">herbicide </w:t>
      </w:r>
      <w:r w:rsidR="0075419A" w:rsidRPr="007D3437">
        <w:rPr>
          <w:rFonts w:eastAsia="Batang" w:cs="Arial"/>
          <w:i w:val="0"/>
          <w:color w:val="000000" w:themeColor="text1"/>
          <w:szCs w:val="22"/>
          <w:lang w:val="en-GB"/>
        </w:rPr>
        <w:t xml:space="preserve">tolerance </w:t>
      </w:r>
      <w:r w:rsidRPr="007D3437">
        <w:rPr>
          <w:rFonts w:eastAsia="Batang" w:cs="Arial"/>
          <w:i w:val="0"/>
          <w:color w:val="000000" w:themeColor="text1"/>
          <w:szCs w:val="22"/>
          <w:lang w:val="en-GB"/>
        </w:rPr>
        <w:t xml:space="preserve">and agronomic </w:t>
      </w:r>
      <w:r w:rsidRPr="007D3437">
        <w:rPr>
          <w:rFonts w:eastAsia="Batang" w:cs="Arial"/>
          <w:i w:val="0"/>
          <w:color w:val="000000" w:themeColor="text1"/>
          <w:szCs w:val="22"/>
          <w:lang w:val="en-GB"/>
        </w:rPr>
        <w:lastRenderedPageBreak/>
        <w:t xml:space="preserve">evaluations. </w:t>
      </w:r>
      <w:r w:rsidR="008B1480" w:rsidRPr="007D3437">
        <w:rPr>
          <w:rFonts w:eastAsia="Batang" w:cs="Arial"/>
          <w:i w:val="0"/>
          <w:color w:val="000000" w:themeColor="text1"/>
          <w:szCs w:val="22"/>
          <w:lang w:val="en-GB"/>
        </w:rPr>
        <w:t>Th</w:t>
      </w:r>
      <w:r w:rsidR="00303FC9" w:rsidRPr="007D3437">
        <w:rPr>
          <w:rFonts w:eastAsia="Batang" w:cs="Arial"/>
          <w:i w:val="0"/>
          <w:color w:val="000000" w:themeColor="text1"/>
          <w:szCs w:val="22"/>
          <w:lang w:val="en-GB"/>
        </w:rPr>
        <w:t>e</w:t>
      </w:r>
      <w:r w:rsidR="008B1480" w:rsidRPr="007D3437">
        <w:rPr>
          <w:rFonts w:eastAsia="Batang" w:cs="Arial"/>
          <w:i w:val="0"/>
          <w:color w:val="000000" w:themeColor="text1"/>
          <w:szCs w:val="22"/>
          <w:lang w:val="en-GB"/>
        </w:rPr>
        <w:t xml:space="preserve"> </w:t>
      </w:r>
      <w:r w:rsidR="00913A32" w:rsidRPr="007D3437">
        <w:rPr>
          <w:rFonts w:eastAsia="Batang" w:cs="Arial"/>
          <w:i w:val="0"/>
          <w:color w:val="000000" w:themeColor="text1"/>
          <w:szCs w:val="22"/>
          <w:lang w:val="en-GB"/>
        </w:rPr>
        <w:t xml:space="preserve">selection process </w:t>
      </w:r>
      <w:r w:rsidR="0030419A" w:rsidRPr="007D3437">
        <w:rPr>
          <w:rFonts w:eastAsia="Batang" w:cs="Arial"/>
          <w:i w:val="0"/>
          <w:color w:val="000000" w:themeColor="text1"/>
          <w:szCs w:val="22"/>
          <w:lang w:val="en-GB"/>
        </w:rPr>
        <w:t xml:space="preserve">resulted in the identification of </w:t>
      </w:r>
      <w:r w:rsidR="0075419A" w:rsidRPr="007D3437">
        <w:rPr>
          <w:rFonts w:eastAsia="Batang" w:cs="Arial"/>
          <w:i w:val="0"/>
          <w:color w:val="000000" w:themeColor="text1"/>
          <w:szCs w:val="22"/>
          <w:lang w:val="en-GB"/>
        </w:rPr>
        <w:t xml:space="preserve">line 73496 </w:t>
      </w:r>
      <w:r w:rsidR="008B1480" w:rsidRPr="007D3437">
        <w:rPr>
          <w:rFonts w:eastAsia="Batang" w:cs="Arial"/>
          <w:i w:val="0"/>
          <w:color w:val="000000" w:themeColor="text1"/>
          <w:szCs w:val="22"/>
          <w:lang w:val="en-GB"/>
        </w:rPr>
        <w:t>as the event</w:t>
      </w:r>
      <w:r w:rsidR="000B3761" w:rsidRPr="007D3437">
        <w:rPr>
          <w:rFonts w:eastAsia="Batang" w:cs="Arial"/>
          <w:i w:val="0"/>
          <w:color w:val="000000" w:themeColor="text1"/>
          <w:szCs w:val="22"/>
          <w:lang w:val="en-GB"/>
        </w:rPr>
        <w:t xml:space="preserve"> with the most </w:t>
      </w:r>
      <w:r w:rsidR="008B1480" w:rsidRPr="007D3437">
        <w:rPr>
          <w:rFonts w:eastAsia="Batang" w:cs="Arial"/>
          <w:i w:val="0"/>
          <w:color w:val="000000" w:themeColor="text1"/>
          <w:szCs w:val="22"/>
          <w:lang w:val="en-GB"/>
        </w:rPr>
        <w:t>desired phenotypic</w:t>
      </w:r>
      <w:r w:rsidR="00EE30EC" w:rsidRPr="007D3437">
        <w:rPr>
          <w:rFonts w:eastAsia="Batang" w:cs="Arial"/>
          <w:i w:val="0"/>
          <w:color w:val="000000" w:themeColor="text1"/>
          <w:szCs w:val="22"/>
          <w:lang w:val="en-GB"/>
        </w:rPr>
        <w:t xml:space="preserve"> </w:t>
      </w:r>
      <w:r w:rsidR="000B3761" w:rsidRPr="007D3437">
        <w:rPr>
          <w:rFonts w:eastAsia="Batang" w:cs="Arial"/>
          <w:i w:val="0"/>
          <w:color w:val="000000" w:themeColor="text1"/>
          <w:szCs w:val="22"/>
          <w:lang w:val="en-GB"/>
        </w:rPr>
        <w:t xml:space="preserve">and molecular </w:t>
      </w:r>
      <w:r w:rsidR="008B1480" w:rsidRPr="007D3437">
        <w:rPr>
          <w:rFonts w:eastAsia="Batang" w:cs="Arial"/>
          <w:i w:val="0"/>
          <w:color w:val="000000" w:themeColor="text1"/>
          <w:szCs w:val="22"/>
          <w:lang w:val="en-GB"/>
        </w:rPr>
        <w:t>characteristics</w:t>
      </w:r>
      <w:r w:rsidR="000B3761" w:rsidRPr="007D3437">
        <w:rPr>
          <w:rFonts w:eastAsia="Batang" w:cs="Arial"/>
          <w:i w:val="0"/>
          <w:color w:val="000000" w:themeColor="text1"/>
          <w:szCs w:val="22"/>
          <w:lang w:val="en-GB"/>
        </w:rPr>
        <w:t xml:space="preserve">. </w:t>
      </w:r>
    </w:p>
    <w:p w:rsidR="00F81C75" w:rsidRPr="007D3437" w:rsidRDefault="00F81C75" w:rsidP="00960878">
      <w:pPr>
        <w:pStyle w:val="BodyText"/>
        <w:rPr>
          <w:rFonts w:eastAsia="Batang" w:cs="Arial"/>
          <w:i w:val="0"/>
          <w:color w:val="000000" w:themeColor="text1"/>
          <w:szCs w:val="22"/>
          <w:lang w:val="en-GB"/>
        </w:rPr>
      </w:pPr>
    </w:p>
    <w:p w:rsidR="004A36D4" w:rsidRPr="007D3437" w:rsidRDefault="0029721E" w:rsidP="00960878">
      <w:pPr>
        <w:pStyle w:val="Heading2"/>
        <w:tabs>
          <w:tab w:val="left" w:pos="851"/>
        </w:tabs>
        <w:spacing w:before="0" w:after="0"/>
        <w:rPr>
          <w:rFonts w:eastAsia="Batang"/>
          <w:color w:val="000000" w:themeColor="text1"/>
          <w:szCs w:val="22"/>
        </w:rPr>
      </w:pPr>
      <w:bookmarkStart w:id="10" w:name="_Toc372121583"/>
      <w:r w:rsidRPr="007D3437">
        <w:rPr>
          <w:rFonts w:eastAsia="Batang"/>
          <w:color w:val="000000" w:themeColor="text1"/>
          <w:szCs w:val="22"/>
        </w:rPr>
        <w:t>3.2</w:t>
      </w:r>
      <w:r w:rsidR="00600C09" w:rsidRPr="007D3437">
        <w:rPr>
          <w:rFonts w:eastAsia="Batang"/>
          <w:color w:val="000000" w:themeColor="text1"/>
          <w:szCs w:val="22"/>
        </w:rPr>
        <w:tab/>
      </w:r>
      <w:r w:rsidR="0030419A" w:rsidRPr="007D3437">
        <w:rPr>
          <w:rFonts w:eastAsia="Batang"/>
          <w:color w:val="000000" w:themeColor="text1"/>
          <w:szCs w:val="22"/>
        </w:rPr>
        <w:t>I</w:t>
      </w:r>
      <w:r w:rsidR="0075010B" w:rsidRPr="007D3437">
        <w:rPr>
          <w:rFonts w:eastAsia="Batang"/>
          <w:color w:val="000000" w:themeColor="text1"/>
          <w:szCs w:val="22"/>
        </w:rPr>
        <w:t>ntroduced</w:t>
      </w:r>
      <w:r w:rsidR="00ED6084" w:rsidRPr="007D3437">
        <w:rPr>
          <w:rFonts w:eastAsia="Batang"/>
          <w:color w:val="000000" w:themeColor="text1"/>
          <w:szCs w:val="22"/>
        </w:rPr>
        <w:t xml:space="preserve"> gene</w:t>
      </w:r>
      <w:r w:rsidR="0030419A" w:rsidRPr="007D3437">
        <w:rPr>
          <w:rFonts w:eastAsia="Batang"/>
          <w:color w:val="000000" w:themeColor="text1"/>
          <w:szCs w:val="22"/>
        </w:rPr>
        <w:t xml:space="preserve"> construct</w:t>
      </w:r>
      <w:bookmarkEnd w:id="10"/>
    </w:p>
    <w:p w:rsidR="00A8101C" w:rsidRPr="007D3437" w:rsidRDefault="00A8101C" w:rsidP="00A8101C">
      <w:pPr>
        <w:rPr>
          <w:rFonts w:eastAsia="Batang"/>
          <w:color w:val="000000" w:themeColor="text1"/>
          <w:lang w:val="en-GB"/>
        </w:rPr>
      </w:pPr>
    </w:p>
    <w:p w:rsidR="003F6270" w:rsidRPr="007D3437" w:rsidRDefault="0030419A" w:rsidP="00960878">
      <w:pPr>
        <w:pStyle w:val="BodyText"/>
        <w:rPr>
          <w:rFonts w:eastAsia="Batang" w:cs="Arial"/>
          <w:i w:val="0"/>
          <w:color w:val="000000" w:themeColor="text1"/>
          <w:szCs w:val="22"/>
          <w:lang w:val="en-GB"/>
        </w:rPr>
      </w:pPr>
      <w:r w:rsidRPr="007D3437">
        <w:rPr>
          <w:rFonts w:eastAsia="Batang" w:cs="Arial"/>
          <w:i w:val="0"/>
          <w:color w:val="000000" w:themeColor="text1"/>
          <w:szCs w:val="22"/>
          <w:lang w:val="en-GB"/>
        </w:rPr>
        <w:t xml:space="preserve">The </w:t>
      </w:r>
      <w:r w:rsidR="00AE64AB" w:rsidRPr="007D3437">
        <w:rPr>
          <w:rFonts w:eastAsia="Batang" w:cs="Arial"/>
          <w:i w:val="0"/>
          <w:color w:val="000000" w:themeColor="text1"/>
          <w:szCs w:val="22"/>
          <w:lang w:val="en-GB"/>
        </w:rPr>
        <w:t xml:space="preserve">DNA fragment </w:t>
      </w:r>
      <w:r w:rsidRPr="007D3437">
        <w:rPr>
          <w:rFonts w:eastAsia="Batang" w:cs="Arial"/>
          <w:i w:val="0"/>
          <w:color w:val="000000" w:themeColor="text1"/>
          <w:szCs w:val="22"/>
          <w:lang w:val="en-GB"/>
        </w:rPr>
        <w:t>used in the transformation of c</w:t>
      </w:r>
      <w:r w:rsidR="00607A0D" w:rsidRPr="007D3437">
        <w:rPr>
          <w:rFonts w:eastAsia="Batang" w:cs="Arial"/>
          <w:i w:val="0"/>
          <w:color w:val="000000" w:themeColor="text1"/>
          <w:szCs w:val="22"/>
          <w:lang w:val="en-GB"/>
        </w:rPr>
        <w:t>anola</w:t>
      </w:r>
      <w:r w:rsidRPr="007D3437">
        <w:rPr>
          <w:rFonts w:eastAsia="Batang" w:cs="Arial"/>
          <w:i w:val="0"/>
          <w:color w:val="000000" w:themeColor="text1"/>
          <w:szCs w:val="22"/>
          <w:lang w:val="en-GB"/>
        </w:rPr>
        <w:t xml:space="preserve"> to produce </w:t>
      </w:r>
      <w:r w:rsidR="00607A0D" w:rsidRPr="007D3437">
        <w:rPr>
          <w:rFonts w:eastAsia="Batang" w:cs="Arial"/>
          <w:i w:val="0"/>
          <w:color w:val="000000" w:themeColor="text1"/>
          <w:szCs w:val="22"/>
          <w:lang w:val="en-GB"/>
        </w:rPr>
        <w:t>line 73496</w:t>
      </w:r>
      <w:r w:rsidRPr="007D3437">
        <w:rPr>
          <w:rFonts w:eastAsia="Batang" w:cs="Arial"/>
          <w:i w:val="0"/>
          <w:color w:val="000000" w:themeColor="text1"/>
          <w:szCs w:val="22"/>
          <w:lang w:val="en-GB"/>
        </w:rPr>
        <w:t xml:space="preserve"> was P</w:t>
      </w:r>
      <w:r w:rsidR="00607A0D" w:rsidRPr="007D3437">
        <w:rPr>
          <w:rFonts w:eastAsia="Batang" w:cs="Arial"/>
          <w:i w:val="0"/>
          <w:color w:val="000000" w:themeColor="text1"/>
          <w:szCs w:val="22"/>
          <w:lang w:val="en-GB"/>
        </w:rPr>
        <w:t>HP28181</w:t>
      </w:r>
      <w:r w:rsidR="003B1387" w:rsidRPr="007D3437">
        <w:rPr>
          <w:rFonts w:eastAsia="Batang" w:cs="Arial"/>
          <w:i w:val="0"/>
          <w:color w:val="000000" w:themeColor="text1"/>
          <w:szCs w:val="22"/>
          <w:lang w:val="en-GB"/>
        </w:rPr>
        <w:t>A</w:t>
      </w:r>
      <w:r w:rsidR="005D64B7" w:rsidRPr="007D3437">
        <w:rPr>
          <w:rFonts w:eastAsia="Batang" w:cs="Arial"/>
          <w:i w:val="0"/>
          <w:color w:val="000000" w:themeColor="text1"/>
          <w:szCs w:val="22"/>
          <w:lang w:val="en-GB"/>
        </w:rPr>
        <w:t xml:space="preserve"> (2112 bp)</w:t>
      </w:r>
      <w:r w:rsidR="00AE64AB" w:rsidRPr="007D3437">
        <w:rPr>
          <w:rFonts w:eastAsia="Batang" w:cs="Arial"/>
          <w:i w:val="0"/>
          <w:color w:val="000000" w:themeColor="text1"/>
          <w:szCs w:val="22"/>
          <w:lang w:val="en-GB"/>
        </w:rPr>
        <w:t>, derived from plasmid PHP28181</w:t>
      </w:r>
      <w:r w:rsidR="005D64B7" w:rsidRPr="007D3437">
        <w:rPr>
          <w:rFonts w:eastAsia="Batang" w:cs="Arial"/>
          <w:i w:val="0"/>
          <w:color w:val="000000" w:themeColor="text1"/>
          <w:szCs w:val="22"/>
          <w:lang w:val="en-GB"/>
        </w:rPr>
        <w:t xml:space="preserve"> (4770 bp)</w:t>
      </w:r>
      <w:r w:rsidR="00AE64AB" w:rsidRPr="007D3437">
        <w:rPr>
          <w:rFonts w:eastAsia="Batang" w:cs="Arial"/>
          <w:i w:val="0"/>
          <w:color w:val="000000" w:themeColor="text1"/>
          <w:szCs w:val="22"/>
          <w:lang w:val="en-GB"/>
        </w:rPr>
        <w:t>.</w:t>
      </w:r>
      <w:r w:rsidR="005D64B7" w:rsidRPr="007D3437">
        <w:rPr>
          <w:rFonts w:eastAsia="Batang" w:cs="Arial"/>
          <w:i w:val="0"/>
          <w:color w:val="000000" w:themeColor="text1"/>
          <w:szCs w:val="22"/>
          <w:lang w:val="en-GB"/>
        </w:rPr>
        <w:t xml:space="preserve"> The required fragment was cleaved from the full-length plasmid using restriction endonucleases HindIII and NotI, and </w:t>
      </w:r>
      <w:r w:rsidRPr="007D3437">
        <w:rPr>
          <w:rFonts w:eastAsia="Batang" w:cs="Arial"/>
          <w:i w:val="0"/>
          <w:color w:val="000000" w:themeColor="text1"/>
          <w:szCs w:val="22"/>
          <w:lang w:val="en-GB"/>
        </w:rPr>
        <w:t xml:space="preserve">contains the gene of interest, </w:t>
      </w:r>
      <w:r w:rsidR="005D64B7" w:rsidRPr="007D3437">
        <w:rPr>
          <w:rFonts w:eastAsia="Batang" w:cs="Arial"/>
          <w:color w:val="000000" w:themeColor="text1"/>
          <w:szCs w:val="22"/>
          <w:lang w:val="en-GB"/>
        </w:rPr>
        <w:t>gat4621</w:t>
      </w:r>
      <w:r w:rsidR="005D64B7" w:rsidRPr="007D3437">
        <w:rPr>
          <w:rFonts w:eastAsia="Batang" w:cs="Arial"/>
          <w:i w:val="0"/>
          <w:color w:val="000000" w:themeColor="text1"/>
          <w:szCs w:val="22"/>
          <w:lang w:val="en-GB"/>
        </w:rPr>
        <w:t xml:space="preserve">, </w:t>
      </w:r>
      <w:r w:rsidRPr="007D3437">
        <w:rPr>
          <w:rFonts w:eastAsia="Batang" w:cs="Arial"/>
          <w:i w:val="0"/>
          <w:color w:val="000000" w:themeColor="text1"/>
          <w:szCs w:val="22"/>
          <w:lang w:val="en-GB"/>
        </w:rPr>
        <w:t xml:space="preserve">and regulatory elements </w:t>
      </w:r>
      <w:r w:rsidR="00771BAC" w:rsidRPr="007D3437">
        <w:rPr>
          <w:rFonts w:eastAsia="Batang" w:cs="Arial"/>
          <w:i w:val="0"/>
          <w:color w:val="000000" w:themeColor="text1"/>
          <w:szCs w:val="22"/>
          <w:lang w:val="en-GB"/>
        </w:rPr>
        <w:t xml:space="preserve">necessary </w:t>
      </w:r>
      <w:r w:rsidRPr="007D3437">
        <w:rPr>
          <w:rFonts w:eastAsia="Batang" w:cs="Arial"/>
          <w:i w:val="0"/>
          <w:color w:val="000000" w:themeColor="text1"/>
          <w:szCs w:val="22"/>
          <w:lang w:val="en-GB"/>
        </w:rPr>
        <w:t xml:space="preserve">for expression in plant cells. </w:t>
      </w:r>
      <w:r w:rsidR="00B27CD6" w:rsidRPr="007D3437">
        <w:rPr>
          <w:rFonts w:eastAsia="Batang" w:cs="Arial"/>
          <w:i w:val="0"/>
          <w:color w:val="000000" w:themeColor="text1"/>
          <w:szCs w:val="22"/>
          <w:lang w:val="en-GB"/>
        </w:rPr>
        <w:t xml:space="preserve">Information on the </w:t>
      </w:r>
      <w:r w:rsidR="00A100DF" w:rsidRPr="007D3437">
        <w:rPr>
          <w:rFonts w:eastAsia="Batang" w:cs="Arial"/>
          <w:i w:val="0"/>
          <w:color w:val="000000" w:themeColor="text1"/>
          <w:szCs w:val="22"/>
          <w:lang w:val="en-GB"/>
        </w:rPr>
        <w:t>genetic elements</w:t>
      </w:r>
      <w:r w:rsidR="00202938" w:rsidRPr="007D3437">
        <w:rPr>
          <w:rFonts w:eastAsia="Batang" w:cs="Arial"/>
          <w:i w:val="0"/>
          <w:color w:val="000000" w:themeColor="text1"/>
          <w:szCs w:val="22"/>
          <w:lang w:val="en-GB"/>
        </w:rPr>
        <w:t xml:space="preserve"> </w:t>
      </w:r>
      <w:r w:rsidR="00D217D7" w:rsidRPr="007D3437">
        <w:rPr>
          <w:rFonts w:eastAsia="Batang" w:cs="Arial"/>
          <w:i w:val="0"/>
          <w:color w:val="000000" w:themeColor="text1"/>
          <w:szCs w:val="22"/>
          <w:lang w:val="en-GB"/>
        </w:rPr>
        <w:t xml:space="preserve">in </w:t>
      </w:r>
      <w:r w:rsidR="005D64B7" w:rsidRPr="007D3437">
        <w:rPr>
          <w:rFonts w:eastAsia="Batang" w:cs="Arial"/>
          <w:i w:val="0"/>
          <w:color w:val="000000" w:themeColor="text1"/>
          <w:szCs w:val="22"/>
          <w:lang w:val="en-GB"/>
        </w:rPr>
        <w:t xml:space="preserve">the transforming DNA fragment </w:t>
      </w:r>
      <w:r w:rsidR="00B6281A" w:rsidRPr="007D3437">
        <w:rPr>
          <w:rFonts w:eastAsia="Batang" w:cs="Arial"/>
          <w:i w:val="0"/>
          <w:color w:val="000000" w:themeColor="text1"/>
          <w:szCs w:val="22"/>
          <w:lang w:val="en-GB"/>
        </w:rPr>
        <w:t>is summarised in Table 1.</w:t>
      </w:r>
    </w:p>
    <w:p w:rsidR="00133A1E" w:rsidRPr="007D3437" w:rsidRDefault="00133A1E">
      <w:pPr>
        <w:rPr>
          <w:rFonts w:eastAsia="Batang" w:cs="Arial"/>
          <w:iCs/>
          <w:color w:val="000000" w:themeColor="text1"/>
          <w:szCs w:val="22"/>
          <w:lang w:val="en-GB"/>
        </w:rPr>
      </w:pPr>
    </w:p>
    <w:p w:rsidR="00741B90" w:rsidRPr="007D3437" w:rsidRDefault="004A36D4" w:rsidP="00A8101C">
      <w:pPr>
        <w:pStyle w:val="BodyText"/>
        <w:spacing w:after="120"/>
        <w:rPr>
          <w:rFonts w:eastAsia="Batang" w:cs="Arial"/>
          <w:b/>
          <w:bCs/>
          <w:i w:val="0"/>
          <w:color w:val="000000" w:themeColor="text1"/>
          <w:szCs w:val="22"/>
          <w:lang w:val="en-GB"/>
        </w:rPr>
      </w:pPr>
      <w:r w:rsidRPr="007D3437">
        <w:rPr>
          <w:rFonts w:eastAsia="Batang" w:cs="Arial"/>
          <w:b/>
          <w:bCs/>
          <w:i w:val="0"/>
          <w:color w:val="000000" w:themeColor="text1"/>
          <w:szCs w:val="22"/>
          <w:lang w:val="en-GB"/>
        </w:rPr>
        <w:t xml:space="preserve">Table 1: </w:t>
      </w:r>
      <w:r w:rsidR="00BC1BE8" w:rsidRPr="007D3437">
        <w:rPr>
          <w:rFonts w:eastAsia="Batang" w:cs="Arial"/>
          <w:b/>
          <w:bCs/>
          <w:i w:val="0"/>
          <w:color w:val="000000" w:themeColor="text1"/>
          <w:szCs w:val="22"/>
          <w:lang w:val="en-GB"/>
        </w:rPr>
        <w:t xml:space="preserve"> </w:t>
      </w:r>
      <w:r w:rsidRPr="007D3437">
        <w:rPr>
          <w:rFonts w:eastAsia="Batang" w:cs="Arial"/>
          <w:b/>
          <w:bCs/>
          <w:i w:val="0"/>
          <w:color w:val="000000" w:themeColor="text1"/>
          <w:szCs w:val="22"/>
          <w:lang w:val="en-GB"/>
        </w:rPr>
        <w:t>Description of the</w:t>
      </w:r>
      <w:r w:rsidR="00A374EA" w:rsidRPr="007D3437">
        <w:rPr>
          <w:rFonts w:eastAsia="Batang" w:cs="Arial"/>
          <w:b/>
          <w:bCs/>
          <w:i w:val="0"/>
          <w:color w:val="000000" w:themeColor="text1"/>
          <w:szCs w:val="22"/>
          <w:lang w:val="en-GB"/>
        </w:rPr>
        <w:t xml:space="preserve"> genetic elements contained in </w:t>
      </w:r>
      <w:r w:rsidR="000B3761" w:rsidRPr="007D3437">
        <w:rPr>
          <w:rFonts w:eastAsia="Batang" w:cs="Arial"/>
          <w:b/>
          <w:bCs/>
          <w:i w:val="0"/>
          <w:color w:val="000000" w:themeColor="text1"/>
          <w:szCs w:val="22"/>
          <w:lang w:val="en-GB"/>
        </w:rPr>
        <w:t>P</w:t>
      </w:r>
      <w:r w:rsidR="005D64B7" w:rsidRPr="007D3437">
        <w:rPr>
          <w:rFonts w:eastAsia="Batang" w:cs="Arial"/>
          <w:b/>
          <w:bCs/>
          <w:i w:val="0"/>
          <w:color w:val="000000" w:themeColor="text1"/>
          <w:szCs w:val="22"/>
          <w:lang w:val="en-GB"/>
        </w:rPr>
        <w:t>HP28181A</w:t>
      </w:r>
      <w:r w:rsidR="00771BAC" w:rsidRPr="007D3437">
        <w:rPr>
          <w:rFonts w:eastAsia="Batang" w:cs="Arial"/>
          <w:b/>
          <w:bCs/>
          <w:i w:val="0"/>
          <w:color w:val="000000" w:themeColor="text1"/>
          <w:szCs w:val="22"/>
          <w:lang w:val="en-GB"/>
        </w:rPr>
        <w:t xml:space="preserve"> (2112 bp)</w:t>
      </w:r>
    </w:p>
    <w:tbl>
      <w:tblPr>
        <w:tblW w:w="8568" w:type="dxa"/>
        <w:tblLayout w:type="fixed"/>
        <w:tblLook w:val="0000" w:firstRow="0" w:lastRow="0" w:firstColumn="0" w:lastColumn="0" w:noHBand="0" w:noVBand="0"/>
      </w:tblPr>
      <w:tblGrid>
        <w:gridCol w:w="1188"/>
        <w:gridCol w:w="1350"/>
        <w:gridCol w:w="1440"/>
        <w:gridCol w:w="2700"/>
        <w:gridCol w:w="1890"/>
      </w:tblGrid>
      <w:tr w:rsidR="00C21D2B" w:rsidRPr="007D3437" w:rsidTr="00771BAC">
        <w:trPr>
          <w:tblHeader/>
        </w:trPr>
        <w:tc>
          <w:tcPr>
            <w:tcW w:w="118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C21D2B" w:rsidRPr="007D3437" w:rsidRDefault="00C21D2B" w:rsidP="00712669">
            <w:pPr>
              <w:pStyle w:val="BodyText"/>
              <w:spacing w:after="120"/>
              <w:jc w:val="center"/>
              <w:rPr>
                <w:rFonts w:eastAsia="Batang" w:cs="Arial"/>
                <w:b/>
                <w:bCs/>
                <w:i w:val="0"/>
                <w:color w:val="000000" w:themeColor="text1"/>
                <w:sz w:val="18"/>
                <w:szCs w:val="18"/>
                <w:lang w:val="en-GB"/>
              </w:rPr>
            </w:pPr>
            <w:r w:rsidRPr="007D3437">
              <w:rPr>
                <w:rFonts w:eastAsia="Batang" w:cs="Arial"/>
                <w:b/>
                <w:bCs/>
                <w:i w:val="0"/>
                <w:color w:val="000000" w:themeColor="text1"/>
                <w:sz w:val="18"/>
                <w:szCs w:val="18"/>
                <w:lang w:val="en-GB"/>
              </w:rPr>
              <w:t>Genetic element</w:t>
            </w:r>
          </w:p>
        </w:tc>
        <w:tc>
          <w:tcPr>
            <w:tcW w:w="13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C21D2B" w:rsidRPr="007D3437" w:rsidRDefault="00C21D2B" w:rsidP="005D64B7">
            <w:pPr>
              <w:pStyle w:val="BodyText"/>
              <w:spacing w:after="120"/>
              <w:jc w:val="center"/>
              <w:rPr>
                <w:rFonts w:eastAsia="Batang" w:cs="Arial"/>
                <w:b/>
                <w:bCs/>
                <w:i w:val="0"/>
                <w:color w:val="000000" w:themeColor="text1"/>
                <w:sz w:val="18"/>
                <w:szCs w:val="18"/>
                <w:lang w:val="en-GB"/>
              </w:rPr>
            </w:pPr>
            <w:r w:rsidRPr="007D3437">
              <w:rPr>
                <w:rFonts w:eastAsia="Batang" w:cs="Arial"/>
                <w:b/>
                <w:bCs/>
                <w:i w:val="0"/>
                <w:color w:val="000000" w:themeColor="text1"/>
                <w:sz w:val="18"/>
                <w:szCs w:val="18"/>
                <w:lang w:val="en-GB"/>
              </w:rPr>
              <w:t xml:space="preserve">Location on </w:t>
            </w:r>
            <w:r w:rsidR="005D64B7" w:rsidRPr="007D3437">
              <w:rPr>
                <w:rFonts w:eastAsia="Batang" w:cs="Arial"/>
                <w:b/>
                <w:bCs/>
                <w:i w:val="0"/>
                <w:color w:val="000000" w:themeColor="text1"/>
                <w:sz w:val="18"/>
                <w:szCs w:val="18"/>
                <w:lang w:val="en-GB"/>
              </w:rPr>
              <w:t>transforming DNA fragment</w:t>
            </w:r>
            <w:r w:rsidR="00EE4AAE" w:rsidRPr="007D3437">
              <w:rPr>
                <w:rFonts w:eastAsia="Batang" w:cs="Arial"/>
                <w:b/>
                <w:bCs/>
                <w:i w:val="0"/>
                <w:color w:val="000000" w:themeColor="text1"/>
                <w:sz w:val="18"/>
                <w:szCs w:val="18"/>
                <w:lang w:val="en-GB"/>
              </w:rPr>
              <w:t xml:space="preserve"> (size, bp)</w:t>
            </w:r>
          </w:p>
        </w:tc>
        <w:tc>
          <w:tcPr>
            <w:tcW w:w="1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C21D2B" w:rsidRPr="007D3437" w:rsidRDefault="00C21D2B" w:rsidP="00712669">
            <w:pPr>
              <w:pStyle w:val="BodyText"/>
              <w:spacing w:after="120"/>
              <w:jc w:val="center"/>
              <w:rPr>
                <w:rFonts w:eastAsia="Batang" w:cs="Arial"/>
                <w:b/>
                <w:bCs/>
                <w:i w:val="0"/>
                <w:color w:val="000000" w:themeColor="text1"/>
                <w:sz w:val="18"/>
                <w:szCs w:val="18"/>
                <w:lang w:val="en-GB"/>
              </w:rPr>
            </w:pPr>
            <w:r w:rsidRPr="007D3437">
              <w:rPr>
                <w:rFonts w:eastAsia="Batang" w:cs="Arial"/>
                <w:b/>
                <w:bCs/>
                <w:i w:val="0"/>
                <w:color w:val="000000" w:themeColor="text1"/>
                <w:sz w:val="18"/>
                <w:szCs w:val="18"/>
                <w:lang w:val="en-GB"/>
              </w:rPr>
              <w:t>Source</w:t>
            </w:r>
          </w:p>
        </w:tc>
        <w:tc>
          <w:tcPr>
            <w:tcW w:w="270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C21D2B" w:rsidRPr="007D3437" w:rsidRDefault="00C21D2B" w:rsidP="00712669">
            <w:pPr>
              <w:pStyle w:val="BodyText"/>
              <w:spacing w:after="120"/>
              <w:ind w:hanging="108"/>
              <w:jc w:val="center"/>
              <w:rPr>
                <w:rFonts w:eastAsia="Batang" w:cs="Arial"/>
                <w:b/>
                <w:bCs/>
                <w:i w:val="0"/>
                <w:color w:val="000000" w:themeColor="text1"/>
                <w:sz w:val="18"/>
                <w:szCs w:val="18"/>
                <w:lang w:val="en-GB"/>
              </w:rPr>
            </w:pPr>
            <w:r w:rsidRPr="007D3437">
              <w:rPr>
                <w:rFonts w:eastAsia="Batang" w:cs="Arial"/>
                <w:b/>
                <w:bCs/>
                <w:i w:val="0"/>
                <w:color w:val="000000" w:themeColor="text1"/>
                <w:sz w:val="18"/>
                <w:szCs w:val="18"/>
                <w:lang w:val="en-GB"/>
              </w:rPr>
              <w:t>Description &amp; Function</w:t>
            </w:r>
          </w:p>
        </w:tc>
        <w:tc>
          <w:tcPr>
            <w:tcW w:w="189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C21D2B" w:rsidRPr="007D3437" w:rsidRDefault="00C21D2B" w:rsidP="00712669">
            <w:pPr>
              <w:pStyle w:val="BodyText"/>
              <w:spacing w:after="120"/>
              <w:jc w:val="center"/>
              <w:rPr>
                <w:rFonts w:eastAsia="Batang" w:cs="Arial"/>
                <w:b/>
                <w:bCs/>
                <w:i w:val="0"/>
                <w:color w:val="000000" w:themeColor="text1"/>
                <w:sz w:val="18"/>
                <w:szCs w:val="18"/>
                <w:lang w:val="en-GB"/>
              </w:rPr>
            </w:pPr>
            <w:r w:rsidRPr="007D3437">
              <w:rPr>
                <w:rFonts w:eastAsia="Batang" w:cs="Arial"/>
                <w:b/>
                <w:bCs/>
                <w:i w:val="0"/>
                <w:color w:val="000000" w:themeColor="text1"/>
                <w:sz w:val="18"/>
                <w:szCs w:val="18"/>
                <w:lang w:val="en-GB"/>
              </w:rPr>
              <w:t>References</w:t>
            </w:r>
          </w:p>
        </w:tc>
      </w:tr>
      <w:tr w:rsidR="00C21D2B" w:rsidRPr="007D3437" w:rsidTr="00771BAC">
        <w:trPr>
          <w:cantSplit/>
        </w:trPr>
        <w:tc>
          <w:tcPr>
            <w:tcW w:w="118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C21D2B" w:rsidRPr="007D3437" w:rsidRDefault="005D64B7" w:rsidP="005D64B7">
            <w:pPr>
              <w:pStyle w:val="BodyText"/>
              <w:rPr>
                <w:rFonts w:eastAsia="Batang" w:cs="Arial"/>
                <w:color w:val="000000" w:themeColor="text1"/>
                <w:sz w:val="16"/>
                <w:szCs w:val="16"/>
                <w:lang w:val="en-GB"/>
              </w:rPr>
            </w:pPr>
            <w:r w:rsidRPr="007D3437">
              <w:rPr>
                <w:rFonts w:eastAsia="Batang" w:cs="Arial"/>
                <w:color w:val="000000" w:themeColor="text1"/>
                <w:sz w:val="16"/>
                <w:szCs w:val="16"/>
                <w:lang w:val="en-GB"/>
              </w:rPr>
              <w:t>Polylinker</w:t>
            </w:r>
            <w:r w:rsidR="00C21D2B" w:rsidRPr="007D3437">
              <w:rPr>
                <w:rFonts w:eastAsia="Batang" w:cs="Arial"/>
                <w:color w:val="000000" w:themeColor="text1"/>
                <w:sz w:val="16"/>
                <w:szCs w:val="16"/>
                <w:lang w:val="en-GB"/>
              </w:rPr>
              <w:t xml:space="preserve"> sequence</w:t>
            </w:r>
          </w:p>
        </w:tc>
        <w:tc>
          <w:tcPr>
            <w:tcW w:w="135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C21D2B" w:rsidRPr="007D3437" w:rsidRDefault="00EE4AAE" w:rsidP="00EE4AAE">
            <w:pPr>
              <w:pStyle w:val="BodyText"/>
              <w:rPr>
                <w:rFonts w:eastAsia="Batang" w:cs="Arial"/>
                <w:i w:val="0"/>
                <w:color w:val="000000" w:themeColor="text1"/>
                <w:sz w:val="16"/>
                <w:szCs w:val="16"/>
                <w:lang w:val="en-GB"/>
              </w:rPr>
            </w:pPr>
            <w:r w:rsidRPr="007D3437">
              <w:rPr>
                <w:rFonts w:eastAsia="Batang" w:cs="Arial"/>
                <w:i w:val="0"/>
                <w:color w:val="000000" w:themeColor="text1"/>
                <w:sz w:val="16"/>
                <w:szCs w:val="16"/>
                <w:lang w:val="en-GB"/>
              </w:rPr>
              <w:t>1</w:t>
            </w:r>
            <w:r w:rsidR="00C21D2B" w:rsidRPr="007D3437">
              <w:rPr>
                <w:rFonts w:eastAsia="Batang" w:cs="Arial"/>
                <w:i w:val="0"/>
                <w:color w:val="000000" w:themeColor="text1"/>
                <w:sz w:val="16"/>
                <w:szCs w:val="16"/>
                <w:lang w:val="en-GB"/>
              </w:rPr>
              <w:t xml:space="preserve"> </w:t>
            </w:r>
            <w:r w:rsidRPr="007D3437">
              <w:rPr>
                <w:rFonts w:eastAsia="Batang" w:cs="Arial"/>
                <w:i w:val="0"/>
                <w:color w:val="000000" w:themeColor="text1"/>
                <w:sz w:val="16"/>
                <w:szCs w:val="16"/>
                <w:lang w:val="en-GB"/>
              </w:rPr>
              <w:t>–</w:t>
            </w:r>
            <w:r w:rsidR="00C21D2B" w:rsidRPr="007D3437">
              <w:rPr>
                <w:rFonts w:eastAsia="Batang" w:cs="Arial"/>
                <w:i w:val="0"/>
                <w:color w:val="000000" w:themeColor="text1"/>
                <w:sz w:val="16"/>
                <w:szCs w:val="16"/>
                <w:lang w:val="en-GB"/>
              </w:rPr>
              <w:t xml:space="preserve"> </w:t>
            </w:r>
            <w:r w:rsidRPr="007D3437">
              <w:rPr>
                <w:rFonts w:eastAsia="Batang" w:cs="Arial"/>
                <w:i w:val="0"/>
                <w:color w:val="000000" w:themeColor="text1"/>
                <w:sz w:val="16"/>
                <w:szCs w:val="16"/>
                <w:lang w:val="en-GB"/>
              </w:rPr>
              <w:t>7 (7)</w:t>
            </w:r>
          </w:p>
        </w:tc>
        <w:tc>
          <w:tcPr>
            <w:tcW w:w="144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C21D2B" w:rsidRPr="007D3437" w:rsidRDefault="00771BAC" w:rsidP="00960878">
            <w:pPr>
              <w:pStyle w:val="BodyText"/>
              <w:rPr>
                <w:rFonts w:eastAsia="Batang" w:cs="Arial"/>
                <w:i w:val="0"/>
                <w:color w:val="000000" w:themeColor="text1"/>
                <w:sz w:val="16"/>
                <w:szCs w:val="16"/>
                <w:lang w:val="en-GB"/>
              </w:rPr>
            </w:pPr>
            <w:r w:rsidRPr="007D3437">
              <w:rPr>
                <w:rFonts w:eastAsia="Batang" w:cs="Arial"/>
                <w:i w:val="0"/>
                <w:color w:val="000000" w:themeColor="text1"/>
                <w:sz w:val="16"/>
                <w:szCs w:val="16"/>
                <w:lang w:val="en-GB"/>
              </w:rPr>
              <w:t>Plasmid PHP28181</w:t>
            </w:r>
          </w:p>
        </w:tc>
        <w:tc>
          <w:tcPr>
            <w:tcW w:w="270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C21D2B" w:rsidRPr="007D3437" w:rsidRDefault="00C21D2B" w:rsidP="00EE4AAE">
            <w:pPr>
              <w:pStyle w:val="BodyText"/>
              <w:numPr>
                <w:ilvl w:val="0"/>
                <w:numId w:val="19"/>
              </w:numPr>
              <w:ind w:left="0" w:hanging="108"/>
              <w:rPr>
                <w:rFonts w:eastAsia="Batang" w:cs="Arial"/>
                <w:i w:val="0"/>
                <w:color w:val="000000" w:themeColor="text1"/>
                <w:sz w:val="16"/>
                <w:szCs w:val="16"/>
                <w:lang w:val="en-GB"/>
              </w:rPr>
            </w:pPr>
            <w:r w:rsidRPr="007D3437">
              <w:rPr>
                <w:rFonts w:eastAsia="Batang" w:cs="Arial"/>
                <w:i w:val="0"/>
                <w:color w:val="000000" w:themeColor="text1"/>
                <w:sz w:val="16"/>
                <w:szCs w:val="16"/>
                <w:lang w:val="en-GB"/>
              </w:rPr>
              <w:t xml:space="preserve">Sequence </w:t>
            </w:r>
            <w:r w:rsidR="00EE4AAE" w:rsidRPr="007D3437">
              <w:rPr>
                <w:rFonts w:eastAsia="Batang" w:cs="Arial"/>
                <w:i w:val="0"/>
                <w:color w:val="000000" w:themeColor="text1"/>
                <w:sz w:val="16"/>
                <w:szCs w:val="16"/>
                <w:lang w:val="en-GB"/>
              </w:rPr>
              <w:t xml:space="preserve">containing restriction sites </w:t>
            </w:r>
            <w:r w:rsidRPr="007D3437">
              <w:rPr>
                <w:rFonts w:eastAsia="Batang" w:cs="Arial"/>
                <w:i w:val="0"/>
                <w:color w:val="000000" w:themeColor="text1"/>
                <w:sz w:val="16"/>
                <w:szCs w:val="16"/>
                <w:lang w:val="en-GB"/>
              </w:rPr>
              <w:t>used in DNA cloning</w:t>
            </w:r>
          </w:p>
        </w:tc>
        <w:tc>
          <w:tcPr>
            <w:tcW w:w="189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C21D2B" w:rsidRPr="007D3437" w:rsidRDefault="00C21D2B" w:rsidP="00960878">
            <w:pPr>
              <w:pStyle w:val="BodyText"/>
              <w:rPr>
                <w:rFonts w:eastAsia="Batang" w:cs="Arial"/>
                <w:color w:val="000000" w:themeColor="text1"/>
                <w:sz w:val="16"/>
                <w:szCs w:val="16"/>
                <w:lang w:val="en-GB"/>
              </w:rPr>
            </w:pPr>
          </w:p>
        </w:tc>
      </w:tr>
      <w:tr w:rsidR="00C21D2B" w:rsidRPr="007D3437" w:rsidTr="005D64B7">
        <w:trPr>
          <w:cantSplit/>
        </w:trPr>
        <w:tc>
          <w:tcPr>
            <w:tcW w:w="1188" w:type="dxa"/>
            <w:tcBorders>
              <w:top w:val="single" w:sz="4" w:space="0" w:color="auto"/>
              <w:left w:val="single" w:sz="4" w:space="0" w:color="auto"/>
              <w:bottom w:val="single" w:sz="4" w:space="0" w:color="auto"/>
              <w:right w:val="single" w:sz="4" w:space="0" w:color="auto"/>
            </w:tcBorders>
          </w:tcPr>
          <w:p w:rsidR="004B5D2B" w:rsidRPr="007D3437" w:rsidRDefault="004B5D2B" w:rsidP="005D64B7">
            <w:pPr>
              <w:pStyle w:val="BodyText"/>
              <w:rPr>
                <w:rFonts w:eastAsia="Batang" w:cs="Arial"/>
                <w:b/>
                <w:color w:val="000000" w:themeColor="text1"/>
                <w:sz w:val="16"/>
                <w:szCs w:val="16"/>
                <w:lang w:val="en-GB"/>
              </w:rPr>
            </w:pPr>
          </w:p>
          <w:p w:rsidR="00C21D2B" w:rsidRPr="007D3437" w:rsidRDefault="005D64B7" w:rsidP="005D64B7">
            <w:pPr>
              <w:pStyle w:val="BodyText"/>
              <w:rPr>
                <w:rFonts w:eastAsia="Batang" w:cs="Arial"/>
                <w:b/>
                <w:color w:val="000000" w:themeColor="text1"/>
                <w:sz w:val="16"/>
                <w:szCs w:val="16"/>
                <w:lang w:val="en-GB"/>
              </w:rPr>
            </w:pPr>
            <w:r w:rsidRPr="007D3437">
              <w:rPr>
                <w:rFonts w:eastAsia="Batang" w:cs="Arial"/>
                <w:b/>
                <w:color w:val="000000" w:themeColor="text1"/>
                <w:sz w:val="16"/>
                <w:szCs w:val="16"/>
                <w:lang w:val="en-GB"/>
              </w:rPr>
              <w:t>UBQ10</w:t>
            </w:r>
          </w:p>
          <w:p w:rsidR="00EE4AAE" w:rsidRPr="007D3437" w:rsidRDefault="00EE4AAE" w:rsidP="005D64B7">
            <w:pPr>
              <w:pStyle w:val="BodyText"/>
              <w:rPr>
                <w:rFonts w:eastAsia="Batang" w:cs="Arial"/>
                <w:b/>
                <w:color w:val="000000" w:themeColor="text1"/>
                <w:sz w:val="16"/>
                <w:szCs w:val="16"/>
                <w:lang w:val="en-GB"/>
              </w:rPr>
            </w:pPr>
            <w:r w:rsidRPr="007D3437">
              <w:rPr>
                <w:rFonts w:eastAsia="Batang" w:cs="Arial"/>
                <w:b/>
                <w:color w:val="000000" w:themeColor="text1"/>
                <w:sz w:val="16"/>
                <w:szCs w:val="16"/>
                <w:lang w:val="en-GB"/>
              </w:rPr>
              <w:t>promoter</w:t>
            </w:r>
          </w:p>
        </w:tc>
        <w:tc>
          <w:tcPr>
            <w:tcW w:w="1350" w:type="dxa"/>
            <w:tcBorders>
              <w:top w:val="single" w:sz="4" w:space="0" w:color="auto"/>
              <w:left w:val="single" w:sz="4" w:space="0" w:color="auto"/>
              <w:bottom w:val="single" w:sz="4" w:space="0" w:color="auto"/>
              <w:right w:val="single" w:sz="4" w:space="0" w:color="auto"/>
            </w:tcBorders>
          </w:tcPr>
          <w:p w:rsidR="004B5D2B" w:rsidRPr="007D3437" w:rsidRDefault="004B5D2B" w:rsidP="00EE4AAE">
            <w:pPr>
              <w:pStyle w:val="BodyText"/>
              <w:rPr>
                <w:rFonts w:eastAsia="Batang" w:cs="Arial"/>
                <w:i w:val="0"/>
                <w:color w:val="000000" w:themeColor="text1"/>
                <w:sz w:val="16"/>
                <w:szCs w:val="16"/>
                <w:lang w:val="en-GB"/>
              </w:rPr>
            </w:pPr>
          </w:p>
          <w:p w:rsidR="004B5D2B" w:rsidRPr="007D3437" w:rsidRDefault="00EE4AAE" w:rsidP="00EE4AAE">
            <w:pPr>
              <w:pStyle w:val="BodyText"/>
              <w:rPr>
                <w:rFonts w:eastAsia="Batang" w:cs="Arial"/>
                <w:i w:val="0"/>
                <w:color w:val="000000" w:themeColor="text1"/>
                <w:sz w:val="16"/>
                <w:szCs w:val="16"/>
                <w:lang w:val="en-GB"/>
              </w:rPr>
            </w:pPr>
            <w:r w:rsidRPr="007D3437">
              <w:rPr>
                <w:rFonts w:eastAsia="Batang" w:cs="Arial"/>
                <w:i w:val="0"/>
                <w:color w:val="000000" w:themeColor="text1"/>
                <w:sz w:val="16"/>
                <w:szCs w:val="16"/>
                <w:lang w:val="en-GB"/>
              </w:rPr>
              <w:t xml:space="preserve">8 – 1312 </w:t>
            </w:r>
          </w:p>
          <w:p w:rsidR="00C21D2B" w:rsidRPr="007D3437" w:rsidRDefault="00EE4AAE" w:rsidP="00EE4AAE">
            <w:pPr>
              <w:pStyle w:val="BodyText"/>
              <w:rPr>
                <w:rFonts w:eastAsia="Batang" w:cs="Arial"/>
                <w:i w:val="0"/>
                <w:color w:val="000000" w:themeColor="text1"/>
                <w:sz w:val="16"/>
                <w:szCs w:val="16"/>
                <w:lang w:val="en-GB"/>
              </w:rPr>
            </w:pPr>
            <w:r w:rsidRPr="007D3437">
              <w:rPr>
                <w:rFonts w:eastAsia="Batang" w:cs="Arial"/>
                <w:i w:val="0"/>
                <w:color w:val="000000" w:themeColor="text1"/>
                <w:sz w:val="16"/>
                <w:szCs w:val="16"/>
                <w:lang w:val="en-GB"/>
              </w:rPr>
              <w:t>(1305)</w:t>
            </w:r>
          </w:p>
        </w:tc>
        <w:tc>
          <w:tcPr>
            <w:tcW w:w="1440" w:type="dxa"/>
            <w:tcBorders>
              <w:top w:val="single" w:sz="4" w:space="0" w:color="auto"/>
              <w:left w:val="single" w:sz="4" w:space="0" w:color="auto"/>
              <w:bottom w:val="single" w:sz="4" w:space="0" w:color="auto"/>
              <w:right w:val="single" w:sz="4" w:space="0" w:color="auto"/>
            </w:tcBorders>
          </w:tcPr>
          <w:p w:rsidR="004B5D2B" w:rsidRPr="007D3437" w:rsidRDefault="004B5D2B" w:rsidP="00960878">
            <w:pPr>
              <w:pStyle w:val="BodyText"/>
              <w:rPr>
                <w:rFonts w:eastAsia="Batang" w:cs="Arial"/>
                <w:color w:val="000000" w:themeColor="text1"/>
                <w:sz w:val="16"/>
                <w:szCs w:val="16"/>
                <w:lang w:val="en-GB"/>
              </w:rPr>
            </w:pPr>
          </w:p>
          <w:p w:rsidR="00C21D2B" w:rsidRPr="007D3437" w:rsidRDefault="00EE4AAE" w:rsidP="00960878">
            <w:pPr>
              <w:pStyle w:val="BodyText"/>
              <w:rPr>
                <w:rFonts w:eastAsia="Batang" w:cs="Arial"/>
                <w:i w:val="0"/>
                <w:color w:val="000000" w:themeColor="text1"/>
                <w:sz w:val="16"/>
                <w:szCs w:val="16"/>
                <w:lang w:val="en-GB"/>
              </w:rPr>
            </w:pPr>
            <w:r w:rsidRPr="007D3437">
              <w:rPr>
                <w:rFonts w:eastAsia="Batang" w:cs="Arial"/>
                <w:color w:val="000000" w:themeColor="text1"/>
                <w:sz w:val="16"/>
                <w:szCs w:val="16"/>
                <w:lang w:val="en-GB"/>
              </w:rPr>
              <w:t>Arabidopsis thaliana</w:t>
            </w:r>
          </w:p>
        </w:tc>
        <w:tc>
          <w:tcPr>
            <w:tcW w:w="2700" w:type="dxa"/>
            <w:tcBorders>
              <w:top w:val="single" w:sz="4" w:space="0" w:color="auto"/>
              <w:left w:val="single" w:sz="4" w:space="0" w:color="auto"/>
              <w:bottom w:val="single" w:sz="4" w:space="0" w:color="auto"/>
              <w:right w:val="single" w:sz="4" w:space="0" w:color="auto"/>
            </w:tcBorders>
          </w:tcPr>
          <w:p w:rsidR="00C21D2B" w:rsidRPr="007D3437" w:rsidRDefault="00EE4AAE" w:rsidP="00960878">
            <w:pPr>
              <w:pStyle w:val="BodyText"/>
              <w:numPr>
                <w:ilvl w:val="0"/>
                <w:numId w:val="19"/>
              </w:numPr>
              <w:ind w:left="0" w:hanging="108"/>
              <w:rPr>
                <w:rFonts w:eastAsia="Batang" w:cs="Arial"/>
                <w:i w:val="0"/>
                <w:color w:val="000000" w:themeColor="text1"/>
                <w:sz w:val="16"/>
                <w:szCs w:val="16"/>
                <w:lang w:val="en-GB"/>
              </w:rPr>
            </w:pPr>
            <w:r w:rsidRPr="007D3437">
              <w:rPr>
                <w:rFonts w:eastAsia="Batang" w:cs="Arial"/>
                <w:i w:val="0"/>
                <w:color w:val="000000" w:themeColor="text1"/>
                <w:sz w:val="16"/>
                <w:szCs w:val="16"/>
                <w:lang w:val="en-GB"/>
              </w:rPr>
              <w:t>Version of the promoter region from the</w:t>
            </w:r>
            <w:r w:rsidR="005F6C4C" w:rsidRPr="007D3437">
              <w:rPr>
                <w:rFonts w:eastAsia="Batang" w:cs="Arial"/>
                <w:i w:val="0"/>
                <w:color w:val="000000" w:themeColor="text1"/>
                <w:sz w:val="16"/>
                <w:szCs w:val="16"/>
                <w:lang w:val="en-GB"/>
              </w:rPr>
              <w:t xml:space="preserve"> plant </w:t>
            </w:r>
            <w:r w:rsidRPr="007D3437">
              <w:rPr>
                <w:rFonts w:eastAsia="Batang" w:cs="Arial"/>
                <w:i w:val="0"/>
                <w:color w:val="000000" w:themeColor="text1"/>
                <w:sz w:val="16"/>
                <w:szCs w:val="16"/>
                <w:lang w:val="en-GB"/>
              </w:rPr>
              <w:t xml:space="preserve"> </w:t>
            </w:r>
            <w:r w:rsidRPr="007D3437">
              <w:rPr>
                <w:rFonts w:eastAsia="Batang" w:cs="Arial"/>
                <w:color w:val="000000" w:themeColor="text1"/>
                <w:sz w:val="16"/>
                <w:szCs w:val="16"/>
                <w:lang w:val="en-GB"/>
              </w:rPr>
              <w:t>UBQ10</w:t>
            </w:r>
            <w:r w:rsidRPr="007D3437">
              <w:rPr>
                <w:rFonts w:eastAsia="Batang" w:cs="Arial"/>
                <w:i w:val="0"/>
                <w:color w:val="000000" w:themeColor="text1"/>
                <w:sz w:val="16"/>
                <w:szCs w:val="16"/>
                <w:lang w:val="en-GB"/>
              </w:rPr>
              <w:t xml:space="preserve"> polyubiquitin gene</w:t>
            </w:r>
            <w:r w:rsidR="005F6C4C" w:rsidRPr="007D3437">
              <w:rPr>
                <w:rFonts w:eastAsia="Batang" w:cs="Arial"/>
                <w:i w:val="0"/>
                <w:color w:val="000000" w:themeColor="text1"/>
                <w:sz w:val="16"/>
                <w:szCs w:val="16"/>
                <w:lang w:val="en-GB"/>
              </w:rPr>
              <w:t xml:space="preserve"> </w:t>
            </w:r>
            <w:r w:rsidR="00927977" w:rsidRPr="007D3437">
              <w:rPr>
                <w:rFonts w:eastAsia="Batang" w:cs="Arial"/>
                <w:i w:val="0"/>
                <w:color w:val="000000" w:themeColor="text1"/>
                <w:sz w:val="16"/>
                <w:szCs w:val="16"/>
                <w:lang w:val="en-GB"/>
              </w:rPr>
              <w:t>leading to constitutive expression of transgenes</w:t>
            </w:r>
          </w:p>
          <w:p w:rsidR="008C0EFD" w:rsidRPr="007D3437" w:rsidRDefault="008C0EFD" w:rsidP="00960878">
            <w:pPr>
              <w:pStyle w:val="BodyText"/>
              <w:numPr>
                <w:ilvl w:val="0"/>
                <w:numId w:val="19"/>
              </w:numPr>
              <w:ind w:left="0" w:hanging="108"/>
              <w:rPr>
                <w:rFonts w:eastAsia="Batang" w:cs="Arial"/>
                <w:i w:val="0"/>
                <w:color w:val="000000" w:themeColor="text1"/>
                <w:sz w:val="16"/>
                <w:szCs w:val="16"/>
                <w:lang w:val="en-GB"/>
              </w:rPr>
            </w:pPr>
            <w:r w:rsidRPr="007D3437">
              <w:rPr>
                <w:rFonts w:eastAsia="Batang" w:cs="Arial"/>
                <w:i w:val="0"/>
                <w:color w:val="000000" w:themeColor="text1"/>
                <w:sz w:val="16"/>
                <w:szCs w:val="16"/>
                <w:lang w:val="en-GB"/>
              </w:rPr>
              <w:t>Directs transcription of genes in plant cells</w:t>
            </w:r>
          </w:p>
        </w:tc>
        <w:tc>
          <w:tcPr>
            <w:tcW w:w="1890" w:type="dxa"/>
            <w:tcBorders>
              <w:top w:val="single" w:sz="4" w:space="0" w:color="auto"/>
              <w:left w:val="single" w:sz="4" w:space="0" w:color="auto"/>
              <w:bottom w:val="single" w:sz="4" w:space="0" w:color="auto"/>
              <w:right w:val="single" w:sz="4" w:space="0" w:color="auto"/>
            </w:tcBorders>
          </w:tcPr>
          <w:p w:rsidR="00C21D2B" w:rsidRPr="007D3437" w:rsidRDefault="00EE4AAE" w:rsidP="00EE4AAE">
            <w:pPr>
              <w:pStyle w:val="BodyText"/>
              <w:rPr>
                <w:rFonts w:eastAsia="Batang" w:cs="Arial"/>
                <w:i w:val="0"/>
                <w:color w:val="000000" w:themeColor="text1"/>
                <w:sz w:val="16"/>
                <w:szCs w:val="16"/>
                <w:lang w:val="en-GB"/>
              </w:rPr>
            </w:pPr>
            <w:r w:rsidRPr="007D3437">
              <w:rPr>
                <w:rFonts w:eastAsia="Batang" w:cs="Arial"/>
                <w:i w:val="0"/>
                <w:color w:val="000000" w:themeColor="text1"/>
                <w:sz w:val="16"/>
                <w:szCs w:val="16"/>
                <w:lang w:val="en-GB"/>
              </w:rPr>
              <w:t xml:space="preserve">Norris </w:t>
            </w:r>
            <w:r w:rsidRPr="007D3437">
              <w:rPr>
                <w:rFonts w:eastAsia="Batang" w:cs="Arial"/>
                <w:color w:val="000000" w:themeColor="text1"/>
                <w:sz w:val="16"/>
                <w:szCs w:val="16"/>
                <w:lang w:val="en-GB"/>
              </w:rPr>
              <w:t>et al</w:t>
            </w:r>
            <w:r w:rsidRPr="007D3437">
              <w:rPr>
                <w:rFonts w:eastAsia="Batang" w:cs="Arial"/>
                <w:i w:val="0"/>
                <w:color w:val="000000" w:themeColor="text1"/>
                <w:sz w:val="16"/>
                <w:szCs w:val="16"/>
                <w:lang w:val="en-GB"/>
              </w:rPr>
              <w:t>., 1993 (developed by E.I. duPont de Nemours and Company)</w:t>
            </w:r>
          </w:p>
        </w:tc>
      </w:tr>
      <w:tr w:rsidR="008C0EFD" w:rsidRPr="007D3437" w:rsidTr="005D64B7">
        <w:trPr>
          <w:cantSplit/>
        </w:trPr>
        <w:tc>
          <w:tcPr>
            <w:tcW w:w="1188" w:type="dxa"/>
            <w:tcBorders>
              <w:top w:val="single" w:sz="4" w:space="0" w:color="auto"/>
              <w:left w:val="single" w:sz="4" w:space="0" w:color="auto"/>
              <w:bottom w:val="single" w:sz="4" w:space="0" w:color="auto"/>
              <w:right w:val="single" w:sz="4" w:space="0" w:color="auto"/>
            </w:tcBorders>
          </w:tcPr>
          <w:p w:rsidR="008C0EFD" w:rsidRPr="007D3437" w:rsidRDefault="008C0EFD" w:rsidP="00712669">
            <w:pPr>
              <w:pStyle w:val="BodyText"/>
              <w:rPr>
                <w:rFonts w:eastAsia="Batang" w:cs="Arial"/>
                <w:color w:val="000000" w:themeColor="text1"/>
                <w:sz w:val="16"/>
                <w:szCs w:val="16"/>
                <w:lang w:val="en-GB"/>
              </w:rPr>
            </w:pPr>
            <w:r w:rsidRPr="007D3437">
              <w:rPr>
                <w:rFonts w:eastAsia="Batang" w:cs="Arial"/>
                <w:color w:val="000000" w:themeColor="text1"/>
                <w:sz w:val="16"/>
                <w:szCs w:val="16"/>
                <w:lang w:val="en-GB"/>
              </w:rPr>
              <w:t>Intervening sequence</w:t>
            </w:r>
          </w:p>
        </w:tc>
        <w:tc>
          <w:tcPr>
            <w:tcW w:w="1350" w:type="dxa"/>
            <w:tcBorders>
              <w:top w:val="single" w:sz="4" w:space="0" w:color="auto"/>
              <w:left w:val="single" w:sz="4" w:space="0" w:color="auto"/>
              <w:bottom w:val="single" w:sz="4" w:space="0" w:color="auto"/>
              <w:right w:val="single" w:sz="4" w:space="0" w:color="auto"/>
            </w:tcBorders>
          </w:tcPr>
          <w:p w:rsidR="008C0EFD" w:rsidRPr="007D3437" w:rsidRDefault="00EE4AAE" w:rsidP="00EE4AAE">
            <w:pPr>
              <w:pStyle w:val="BodyText"/>
              <w:rPr>
                <w:rFonts w:eastAsia="Batang" w:cs="Arial"/>
                <w:i w:val="0"/>
                <w:color w:val="000000" w:themeColor="text1"/>
                <w:sz w:val="16"/>
                <w:szCs w:val="16"/>
                <w:lang w:val="en-GB"/>
              </w:rPr>
            </w:pPr>
            <w:r w:rsidRPr="007D3437">
              <w:rPr>
                <w:rFonts w:eastAsia="Batang" w:cs="Arial"/>
                <w:i w:val="0"/>
                <w:color w:val="000000" w:themeColor="text1"/>
                <w:sz w:val="16"/>
                <w:szCs w:val="16"/>
                <w:lang w:val="en-GB"/>
              </w:rPr>
              <w:t>1313 – 1335 (23)</w:t>
            </w:r>
          </w:p>
        </w:tc>
        <w:tc>
          <w:tcPr>
            <w:tcW w:w="1440" w:type="dxa"/>
            <w:tcBorders>
              <w:top w:val="single" w:sz="4" w:space="0" w:color="auto"/>
              <w:left w:val="single" w:sz="4" w:space="0" w:color="auto"/>
              <w:bottom w:val="single" w:sz="4" w:space="0" w:color="auto"/>
              <w:right w:val="single" w:sz="4" w:space="0" w:color="auto"/>
            </w:tcBorders>
          </w:tcPr>
          <w:p w:rsidR="008C0EFD" w:rsidRPr="007D3437" w:rsidRDefault="008C0EFD" w:rsidP="00712669">
            <w:pPr>
              <w:pStyle w:val="BodyText"/>
              <w:rPr>
                <w:rFonts w:eastAsia="Batang" w:cs="Arial"/>
                <w:color w:val="000000" w:themeColor="text1"/>
                <w:sz w:val="16"/>
                <w:szCs w:val="16"/>
                <w:lang w:val="en-GB"/>
              </w:rPr>
            </w:pPr>
          </w:p>
        </w:tc>
        <w:tc>
          <w:tcPr>
            <w:tcW w:w="2700" w:type="dxa"/>
            <w:tcBorders>
              <w:top w:val="single" w:sz="4" w:space="0" w:color="auto"/>
              <w:left w:val="single" w:sz="4" w:space="0" w:color="auto"/>
              <w:bottom w:val="single" w:sz="4" w:space="0" w:color="auto"/>
              <w:right w:val="single" w:sz="4" w:space="0" w:color="auto"/>
            </w:tcBorders>
          </w:tcPr>
          <w:p w:rsidR="008C0EFD" w:rsidRPr="007D3437" w:rsidRDefault="008C0EFD" w:rsidP="00EE4AAE">
            <w:pPr>
              <w:pStyle w:val="BodyText"/>
              <w:rPr>
                <w:rFonts w:eastAsia="Batang" w:cs="Arial"/>
                <w:i w:val="0"/>
                <w:color w:val="000000" w:themeColor="text1"/>
                <w:sz w:val="16"/>
                <w:szCs w:val="16"/>
                <w:lang w:val="en-GB"/>
              </w:rPr>
            </w:pPr>
          </w:p>
        </w:tc>
        <w:tc>
          <w:tcPr>
            <w:tcW w:w="1890" w:type="dxa"/>
            <w:tcBorders>
              <w:top w:val="single" w:sz="4" w:space="0" w:color="auto"/>
              <w:left w:val="single" w:sz="4" w:space="0" w:color="auto"/>
              <w:bottom w:val="single" w:sz="4" w:space="0" w:color="auto"/>
              <w:right w:val="single" w:sz="4" w:space="0" w:color="auto"/>
            </w:tcBorders>
          </w:tcPr>
          <w:p w:rsidR="008C0EFD" w:rsidRPr="007D3437" w:rsidRDefault="008C0EFD" w:rsidP="00712669">
            <w:pPr>
              <w:pStyle w:val="BodyText"/>
              <w:rPr>
                <w:rFonts w:eastAsia="Batang" w:cs="Arial"/>
                <w:color w:val="000000" w:themeColor="text1"/>
                <w:sz w:val="16"/>
                <w:szCs w:val="16"/>
                <w:lang w:val="en-GB"/>
              </w:rPr>
            </w:pPr>
          </w:p>
        </w:tc>
      </w:tr>
      <w:tr w:rsidR="008C0EFD" w:rsidRPr="007D3437" w:rsidTr="005D64B7">
        <w:trPr>
          <w:cantSplit/>
        </w:trPr>
        <w:tc>
          <w:tcPr>
            <w:tcW w:w="1188" w:type="dxa"/>
            <w:tcBorders>
              <w:top w:val="single" w:sz="4" w:space="0" w:color="auto"/>
              <w:left w:val="single" w:sz="4" w:space="0" w:color="auto"/>
              <w:bottom w:val="single" w:sz="4" w:space="0" w:color="auto"/>
              <w:right w:val="single" w:sz="4" w:space="0" w:color="auto"/>
            </w:tcBorders>
          </w:tcPr>
          <w:p w:rsidR="004B5D2B" w:rsidRPr="007D3437" w:rsidRDefault="004B5D2B" w:rsidP="00EE4AAE">
            <w:pPr>
              <w:pStyle w:val="BodyText"/>
              <w:rPr>
                <w:rFonts w:eastAsia="Batang" w:cs="Arial"/>
                <w:b/>
                <w:color w:val="000000" w:themeColor="text1"/>
                <w:sz w:val="16"/>
                <w:szCs w:val="16"/>
                <w:lang w:val="en-GB"/>
              </w:rPr>
            </w:pPr>
          </w:p>
          <w:p w:rsidR="008C0EFD" w:rsidRPr="007D3437" w:rsidRDefault="00EE4AAE" w:rsidP="00EE4AAE">
            <w:pPr>
              <w:pStyle w:val="BodyText"/>
              <w:rPr>
                <w:rFonts w:eastAsia="Batang" w:cs="Arial"/>
                <w:b/>
                <w:color w:val="000000" w:themeColor="text1"/>
                <w:sz w:val="16"/>
                <w:szCs w:val="16"/>
                <w:lang w:val="en-GB"/>
              </w:rPr>
            </w:pPr>
            <w:r w:rsidRPr="007D3437">
              <w:rPr>
                <w:rFonts w:eastAsia="Batang" w:cs="Arial"/>
                <w:b/>
                <w:color w:val="000000" w:themeColor="text1"/>
                <w:sz w:val="16"/>
                <w:szCs w:val="16"/>
                <w:lang w:val="en-GB"/>
              </w:rPr>
              <w:t xml:space="preserve">gat4621 </w:t>
            </w:r>
          </w:p>
        </w:tc>
        <w:tc>
          <w:tcPr>
            <w:tcW w:w="1350" w:type="dxa"/>
            <w:tcBorders>
              <w:top w:val="single" w:sz="4" w:space="0" w:color="auto"/>
              <w:left w:val="single" w:sz="4" w:space="0" w:color="auto"/>
              <w:bottom w:val="single" w:sz="4" w:space="0" w:color="auto"/>
              <w:right w:val="single" w:sz="4" w:space="0" w:color="auto"/>
            </w:tcBorders>
          </w:tcPr>
          <w:p w:rsidR="004B5D2B" w:rsidRPr="007D3437" w:rsidRDefault="004B5D2B" w:rsidP="00EE4AAE">
            <w:pPr>
              <w:pStyle w:val="BodyText"/>
              <w:rPr>
                <w:rFonts w:eastAsia="Batang" w:cs="Arial"/>
                <w:i w:val="0"/>
                <w:color w:val="000000" w:themeColor="text1"/>
                <w:sz w:val="16"/>
                <w:szCs w:val="16"/>
                <w:lang w:val="en-GB"/>
              </w:rPr>
            </w:pPr>
          </w:p>
          <w:p w:rsidR="008C0EFD" w:rsidRPr="007D3437" w:rsidRDefault="00EE4AAE" w:rsidP="00EE4AAE">
            <w:pPr>
              <w:pStyle w:val="BodyText"/>
              <w:rPr>
                <w:rFonts w:eastAsia="Batang" w:cs="Arial"/>
                <w:i w:val="0"/>
                <w:color w:val="000000" w:themeColor="text1"/>
                <w:sz w:val="16"/>
                <w:szCs w:val="16"/>
                <w:lang w:val="en-GB"/>
              </w:rPr>
            </w:pPr>
            <w:r w:rsidRPr="007D3437">
              <w:rPr>
                <w:rFonts w:eastAsia="Batang" w:cs="Arial"/>
                <w:i w:val="0"/>
                <w:color w:val="000000" w:themeColor="text1"/>
                <w:sz w:val="16"/>
                <w:szCs w:val="16"/>
                <w:lang w:val="en-GB"/>
              </w:rPr>
              <w:t>1336 – 1779 (444)</w:t>
            </w:r>
          </w:p>
        </w:tc>
        <w:tc>
          <w:tcPr>
            <w:tcW w:w="1440" w:type="dxa"/>
            <w:tcBorders>
              <w:top w:val="single" w:sz="4" w:space="0" w:color="auto"/>
              <w:left w:val="single" w:sz="4" w:space="0" w:color="auto"/>
              <w:bottom w:val="single" w:sz="4" w:space="0" w:color="auto"/>
              <w:right w:val="single" w:sz="4" w:space="0" w:color="auto"/>
            </w:tcBorders>
          </w:tcPr>
          <w:p w:rsidR="004B5D2B" w:rsidRPr="007D3437" w:rsidRDefault="004B5D2B" w:rsidP="004B5D2B">
            <w:pPr>
              <w:pStyle w:val="BodyText"/>
              <w:rPr>
                <w:rFonts w:eastAsia="Batang" w:cs="Arial"/>
                <w:color w:val="000000" w:themeColor="text1"/>
                <w:sz w:val="16"/>
                <w:szCs w:val="16"/>
                <w:lang w:val="en-GB"/>
              </w:rPr>
            </w:pPr>
          </w:p>
          <w:p w:rsidR="008C0EFD" w:rsidRPr="007D3437" w:rsidRDefault="004B5D2B" w:rsidP="004B5D2B">
            <w:pPr>
              <w:pStyle w:val="BodyText"/>
              <w:rPr>
                <w:rFonts w:eastAsia="Batang" w:cs="Arial"/>
                <w:color w:val="000000" w:themeColor="text1"/>
                <w:sz w:val="16"/>
                <w:szCs w:val="16"/>
                <w:lang w:val="en-GB"/>
              </w:rPr>
            </w:pPr>
            <w:r w:rsidRPr="007D3437">
              <w:rPr>
                <w:rFonts w:eastAsia="Batang" w:cs="Arial"/>
                <w:color w:val="000000" w:themeColor="text1"/>
                <w:sz w:val="16"/>
                <w:szCs w:val="16"/>
                <w:lang w:val="en-GB"/>
              </w:rPr>
              <w:t>Bacillus licheniformis</w:t>
            </w:r>
          </w:p>
        </w:tc>
        <w:tc>
          <w:tcPr>
            <w:tcW w:w="2700" w:type="dxa"/>
            <w:tcBorders>
              <w:top w:val="single" w:sz="4" w:space="0" w:color="auto"/>
              <w:left w:val="single" w:sz="4" w:space="0" w:color="auto"/>
              <w:bottom w:val="single" w:sz="4" w:space="0" w:color="auto"/>
              <w:right w:val="single" w:sz="4" w:space="0" w:color="auto"/>
            </w:tcBorders>
          </w:tcPr>
          <w:p w:rsidR="008C0EFD" w:rsidRPr="007D3437" w:rsidRDefault="004B5D2B" w:rsidP="00960878">
            <w:pPr>
              <w:pStyle w:val="BodyText"/>
              <w:numPr>
                <w:ilvl w:val="0"/>
                <w:numId w:val="19"/>
              </w:numPr>
              <w:ind w:left="0" w:hanging="108"/>
              <w:rPr>
                <w:rFonts w:eastAsia="Batang" w:cs="Arial"/>
                <w:i w:val="0"/>
                <w:color w:val="000000" w:themeColor="text1"/>
                <w:sz w:val="16"/>
                <w:szCs w:val="16"/>
                <w:lang w:val="en-GB"/>
              </w:rPr>
            </w:pPr>
            <w:r w:rsidRPr="007D3437">
              <w:rPr>
                <w:rFonts w:eastAsia="Batang" w:cs="Arial"/>
                <w:i w:val="0"/>
                <w:color w:val="000000" w:themeColor="text1"/>
                <w:sz w:val="16"/>
                <w:szCs w:val="16"/>
                <w:lang w:val="en-GB"/>
              </w:rPr>
              <w:t xml:space="preserve">Optimised (synthetic) </w:t>
            </w:r>
            <w:r w:rsidR="00771BAC" w:rsidRPr="007D3437">
              <w:rPr>
                <w:rFonts w:eastAsia="Batang" w:cs="Arial"/>
                <w:i w:val="0"/>
                <w:color w:val="000000" w:themeColor="text1"/>
                <w:sz w:val="16"/>
                <w:szCs w:val="16"/>
                <w:lang w:val="en-GB"/>
              </w:rPr>
              <w:t xml:space="preserve">gene encoding </w:t>
            </w:r>
            <w:r w:rsidRPr="007D3437">
              <w:rPr>
                <w:rFonts w:eastAsia="Batang" w:cs="Arial"/>
                <w:i w:val="0"/>
                <w:color w:val="000000" w:themeColor="text1"/>
                <w:sz w:val="16"/>
                <w:szCs w:val="16"/>
                <w:lang w:val="en-GB"/>
              </w:rPr>
              <w:t xml:space="preserve">glyphosate N-acetyltransferase </w:t>
            </w:r>
            <w:r w:rsidR="00771BAC" w:rsidRPr="007D3437">
              <w:rPr>
                <w:rFonts w:eastAsia="Batang" w:cs="Arial"/>
                <w:i w:val="0"/>
                <w:color w:val="000000" w:themeColor="text1"/>
                <w:sz w:val="16"/>
                <w:szCs w:val="16"/>
                <w:lang w:val="en-GB"/>
              </w:rPr>
              <w:t xml:space="preserve">(GAT) 4621 protein </w:t>
            </w:r>
          </w:p>
          <w:p w:rsidR="00DC29C8" w:rsidRPr="007D3437" w:rsidRDefault="00771BAC" w:rsidP="00771BAC">
            <w:pPr>
              <w:pStyle w:val="BodyText"/>
              <w:numPr>
                <w:ilvl w:val="0"/>
                <w:numId w:val="19"/>
              </w:numPr>
              <w:ind w:left="0" w:hanging="108"/>
              <w:rPr>
                <w:rFonts w:eastAsia="Batang" w:cs="Arial"/>
                <w:i w:val="0"/>
                <w:color w:val="000000" w:themeColor="text1"/>
                <w:sz w:val="16"/>
                <w:szCs w:val="16"/>
                <w:lang w:val="en-GB"/>
              </w:rPr>
            </w:pPr>
            <w:r w:rsidRPr="007D3437">
              <w:rPr>
                <w:rFonts w:eastAsia="Batang" w:cs="Arial"/>
                <w:i w:val="0"/>
                <w:color w:val="000000" w:themeColor="text1"/>
                <w:sz w:val="16"/>
                <w:szCs w:val="16"/>
                <w:lang w:val="en-GB"/>
              </w:rPr>
              <w:t>Confers glyphosate tolerance</w:t>
            </w:r>
          </w:p>
        </w:tc>
        <w:tc>
          <w:tcPr>
            <w:tcW w:w="1890" w:type="dxa"/>
            <w:tcBorders>
              <w:top w:val="single" w:sz="4" w:space="0" w:color="auto"/>
              <w:left w:val="single" w:sz="4" w:space="0" w:color="auto"/>
              <w:bottom w:val="single" w:sz="4" w:space="0" w:color="auto"/>
              <w:right w:val="single" w:sz="4" w:space="0" w:color="auto"/>
            </w:tcBorders>
          </w:tcPr>
          <w:p w:rsidR="008C0EFD" w:rsidRPr="007D3437" w:rsidRDefault="004B5D2B" w:rsidP="004B5D2B">
            <w:pPr>
              <w:pStyle w:val="BodyText"/>
              <w:rPr>
                <w:rFonts w:eastAsia="Batang" w:cs="Arial"/>
                <w:i w:val="0"/>
                <w:color w:val="000000" w:themeColor="text1"/>
                <w:sz w:val="16"/>
                <w:szCs w:val="16"/>
                <w:lang w:val="en-GB"/>
              </w:rPr>
            </w:pPr>
            <w:r w:rsidRPr="007D3437">
              <w:rPr>
                <w:rFonts w:eastAsia="Batang" w:cs="Arial"/>
                <w:i w:val="0"/>
                <w:color w:val="000000" w:themeColor="text1"/>
                <w:sz w:val="16"/>
                <w:szCs w:val="16"/>
                <w:lang w:val="en-GB"/>
              </w:rPr>
              <w:t xml:space="preserve">Castle </w:t>
            </w:r>
            <w:r w:rsidRPr="007D3437">
              <w:rPr>
                <w:rFonts w:eastAsia="Batang" w:cs="Arial"/>
                <w:color w:val="000000" w:themeColor="text1"/>
                <w:sz w:val="16"/>
                <w:szCs w:val="16"/>
                <w:lang w:val="en-GB"/>
              </w:rPr>
              <w:t>et al</w:t>
            </w:r>
            <w:r w:rsidRPr="007D3437">
              <w:rPr>
                <w:rFonts w:eastAsia="Batang" w:cs="Arial"/>
                <w:i w:val="0"/>
                <w:color w:val="000000" w:themeColor="text1"/>
                <w:sz w:val="16"/>
                <w:szCs w:val="16"/>
                <w:lang w:val="en-GB"/>
              </w:rPr>
              <w:t>., 2004</w:t>
            </w:r>
          </w:p>
          <w:p w:rsidR="004B5D2B" w:rsidRPr="007D3437" w:rsidRDefault="004B5D2B" w:rsidP="004B5D2B">
            <w:pPr>
              <w:pStyle w:val="BodyText"/>
              <w:rPr>
                <w:rFonts w:eastAsia="Batang" w:cs="Arial"/>
                <w:i w:val="0"/>
                <w:color w:val="000000" w:themeColor="text1"/>
                <w:sz w:val="16"/>
                <w:szCs w:val="16"/>
                <w:lang w:val="en-GB"/>
              </w:rPr>
            </w:pPr>
            <w:r w:rsidRPr="007D3437">
              <w:rPr>
                <w:rFonts w:eastAsia="Batang" w:cs="Arial"/>
                <w:i w:val="0"/>
                <w:color w:val="000000" w:themeColor="text1"/>
                <w:sz w:val="16"/>
                <w:szCs w:val="16"/>
                <w:lang w:val="en-GB"/>
              </w:rPr>
              <w:t xml:space="preserve">Siehl </w:t>
            </w:r>
            <w:r w:rsidRPr="007D3437">
              <w:rPr>
                <w:rFonts w:eastAsia="Batang" w:cs="Arial"/>
                <w:color w:val="000000" w:themeColor="text1"/>
                <w:sz w:val="16"/>
                <w:szCs w:val="16"/>
                <w:lang w:val="en-GB"/>
              </w:rPr>
              <w:t>et al</w:t>
            </w:r>
            <w:r w:rsidRPr="007D3437">
              <w:rPr>
                <w:rFonts w:eastAsia="Batang" w:cs="Arial"/>
                <w:i w:val="0"/>
                <w:color w:val="000000" w:themeColor="text1"/>
                <w:sz w:val="16"/>
                <w:szCs w:val="16"/>
                <w:lang w:val="en-GB"/>
              </w:rPr>
              <w:t>., 2007</w:t>
            </w:r>
          </w:p>
        </w:tc>
      </w:tr>
      <w:tr w:rsidR="00DC29C8" w:rsidRPr="007D3437" w:rsidTr="005D64B7">
        <w:trPr>
          <w:cantSplit/>
        </w:trPr>
        <w:tc>
          <w:tcPr>
            <w:tcW w:w="1188" w:type="dxa"/>
            <w:tcBorders>
              <w:top w:val="single" w:sz="4" w:space="0" w:color="auto"/>
              <w:left w:val="single" w:sz="4" w:space="0" w:color="auto"/>
              <w:bottom w:val="single" w:sz="4" w:space="0" w:color="auto"/>
              <w:right w:val="single" w:sz="4" w:space="0" w:color="auto"/>
            </w:tcBorders>
          </w:tcPr>
          <w:p w:rsidR="00DC29C8" w:rsidRPr="007D3437" w:rsidRDefault="00DC29C8" w:rsidP="00712669">
            <w:pPr>
              <w:pStyle w:val="BodyText"/>
              <w:rPr>
                <w:rFonts w:eastAsia="Batang" w:cs="Arial"/>
                <w:color w:val="000000" w:themeColor="text1"/>
                <w:sz w:val="16"/>
                <w:szCs w:val="16"/>
                <w:lang w:val="en-GB"/>
              </w:rPr>
            </w:pPr>
            <w:r w:rsidRPr="007D3437">
              <w:rPr>
                <w:rFonts w:eastAsia="Batang" w:cs="Arial"/>
                <w:color w:val="000000" w:themeColor="text1"/>
                <w:sz w:val="16"/>
                <w:szCs w:val="16"/>
                <w:lang w:val="en-GB"/>
              </w:rPr>
              <w:t>Intervening sequence</w:t>
            </w:r>
          </w:p>
        </w:tc>
        <w:tc>
          <w:tcPr>
            <w:tcW w:w="1350" w:type="dxa"/>
            <w:tcBorders>
              <w:top w:val="single" w:sz="4" w:space="0" w:color="auto"/>
              <w:left w:val="single" w:sz="4" w:space="0" w:color="auto"/>
              <w:bottom w:val="single" w:sz="4" w:space="0" w:color="auto"/>
              <w:right w:val="single" w:sz="4" w:space="0" w:color="auto"/>
            </w:tcBorders>
          </w:tcPr>
          <w:p w:rsidR="00DC29C8" w:rsidRPr="007D3437" w:rsidRDefault="00DC29C8" w:rsidP="004B5D2B">
            <w:pPr>
              <w:pStyle w:val="BodyText"/>
              <w:rPr>
                <w:rFonts w:eastAsia="Batang" w:cs="Arial"/>
                <w:i w:val="0"/>
                <w:color w:val="000000" w:themeColor="text1"/>
                <w:sz w:val="16"/>
                <w:szCs w:val="16"/>
                <w:lang w:val="en-GB"/>
              </w:rPr>
            </w:pPr>
            <w:r w:rsidRPr="007D3437">
              <w:rPr>
                <w:rFonts w:eastAsia="Batang" w:cs="Arial"/>
                <w:i w:val="0"/>
                <w:color w:val="000000" w:themeColor="text1"/>
                <w:sz w:val="16"/>
                <w:szCs w:val="16"/>
                <w:lang w:val="en-GB"/>
              </w:rPr>
              <w:t>1</w:t>
            </w:r>
            <w:r w:rsidR="004B5D2B" w:rsidRPr="007D3437">
              <w:rPr>
                <w:rFonts w:eastAsia="Batang" w:cs="Arial"/>
                <w:i w:val="0"/>
                <w:color w:val="000000" w:themeColor="text1"/>
                <w:sz w:val="16"/>
                <w:szCs w:val="16"/>
                <w:lang w:val="en-GB"/>
              </w:rPr>
              <w:t>780 – 1796 (17)</w:t>
            </w:r>
            <w:r w:rsidRPr="007D3437">
              <w:rPr>
                <w:rFonts w:eastAsia="Batang" w:cs="Arial"/>
                <w:i w:val="0"/>
                <w:color w:val="000000" w:themeColor="text1"/>
                <w:sz w:val="16"/>
                <w:szCs w:val="16"/>
                <w:lang w:val="en-GB"/>
              </w:rPr>
              <w:t xml:space="preserve"> </w:t>
            </w:r>
          </w:p>
        </w:tc>
        <w:tc>
          <w:tcPr>
            <w:tcW w:w="1440" w:type="dxa"/>
            <w:tcBorders>
              <w:top w:val="single" w:sz="4" w:space="0" w:color="auto"/>
              <w:left w:val="single" w:sz="4" w:space="0" w:color="auto"/>
              <w:bottom w:val="single" w:sz="4" w:space="0" w:color="auto"/>
              <w:right w:val="single" w:sz="4" w:space="0" w:color="auto"/>
            </w:tcBorders>
          </w:tcPr>
          <w:p w:rsidR="00DC29C8" w:rsidRPr="007D3437" w:rsidRDefault="00DC29C8" w:rsidP="00712669">
            <w:pPr>
              <w:pStyle w:val="BodyText"/>
              <w:rPr>
                <w:rFonts w:eastAsia="Batang" w:cs="Arial"/>
                <w:color w:val="000000" w:themeColor="text1"/>
                <w:sz w:val="16"/>
                <w:szCs w:val="16"/>
                <w:lang w:val="en-GB"/>
              </w:rPr>
            </w:pPr>
          </w:p>
        </w:tc>
        <w:tc>
          <w:tcPr>
            <w:tcW w:w="2700" w:type="dxa"/>
            <w:tcBorders>
              <w:top w:val="single" w:sz="4" w:space="0" w:color="auto"/>
              <w:left w:val="single" w:sz="4" w:space="0" w:color="auto"/>
              <w:bottom w:val="single" w:sz="4" w:space="0" w:color="auto"/>
              <w:right w:val="single" w:sz="4" w:space="0" w:color="auto"/>
            </w:tcBorders>
          </w:tcPr>
          <w:p w:rsidR="00DC29C8" w:rsidRPr="007D3437" w:rsidRDefault="00DC29C8" w:rsidP="004B5D2B">
            <w:pPr>
              <w:pStyle w:val="BodyText"/>
              <w:rPr>
                <w:rFonts w:eastAsia="Batang" w:cs="Arial"/>
                <w:i w:val="0"/>
                <w:color w:val="000000" w:themeColor="text1"/>
                <w:sz w:val="16"/>
                <w:szCs w:val="16"/>
                <w:lang w:val="en-GB"/>
              </w:rPr>
            </w:pPr>
          </w:p>
        </w:tc>
        <w:tc>
          <w:tcPr>
            <w:tcW w:w="1890" w:type="dxa"/>
            <w:tcBorders>
              <w:top w:val="single" w:sz="4" w:space="0" w:color="auto"/>
              <w:left w:val="single" w:sz="4" w:space="0" w:color="auto"/>
              <w:bottom w:val="single" w:sz="4" w:space="0" w:color="auto"/>
              <w:right w:val="single" w:sz="4" w:space="0" w:color="auto"/>
            </w:tcBorders>
          </w:tcPr>
          <w:p w:rsidR="00DC29C8" w:rsidRPr="007D3437" w:rsidRDefault="00DC29C8" w:rsidP="00712669">
            <w:pPr>
              <w:pStyle w:val="BodyText"/>
              <w:rPr>
                <w:rFonts w:eastAsia="Batang" w:cs="Arial"/>
                <w:color w:val="000000" w:themeColor="text1"/>
                <w:sz w:val="16"/>
                <w:szCs w:val="16"/>
                <w:lang w:val="en-GB"/>
              </w:rPr>
            </w:pPr>
          </w:p>
        </w:tc>
      </w:tr>
      <w:tr w:rsidR="00DC29C8" w:rsidRPr="007D3437" w:rsidTr="005D64B7">
        <w:trPr>
          <w:cantSplit/>
        </w:trPr>
        <w:tc>
          <w:tcPr>
            <w:tcW w:w="1188" w:type="dxa"/>
            <w:tcBorders>
              <w:top w:val="single" w:sz="4" w:space="0" w:color="auto"/>
              <w:left w:val="single" w:sz="4" w:space="0" w:color="auto"/>
              <w:bottom w:val="single" w:sz="4" w:space="0" w:color="auto"/>
              <w:right w:val="single" w:sz="4" w:space="0" w:color="auto"/>
            </w:tcBorders>
          </w:tcPr>
          <w:p w:rsidR="004B5D2B" w:rsidRPr="007D3437" w:rsidRDefault="004B5D2B" w:rsidP="004B5D2B">
            <w:pPr>
              <w:pStyle w:val="BodyText"/>
              <w:rPr>
                <w:rFonts w:eastAsia="Batang" w:cs="Arial"/>
                <w:b/>
                <w:color w:val="000000" w:themeColor="text1"/>
                <w:sz w:val="16"/>
                <w:szCs w:val="16"/>
                <w:lang w:val="en-GB"/>
              </w:rPr>
            </w:pPr>
          </w:p>
          <w:p w:rsidR="00DC29C8" w:rsidRPr="007D3437" w:rsidRDefault="004B5D2B" w:rsidP="004B5D2B">
            <w:pPr>
              <w:pStyle w:val="BodyText"/>
              <w:rPr>
                <w:rFonts w:eastAsia="Batang" w:cs="Arial"/>
                <w:b/>
                <w:i w:val="0"/>
                <w:color w:val="000000" w:themeColor="text1"/>
                <w:sz w:val="16"/>
                <w:szCs w:val="16"/>
                <w:lang w:val="en-GB"/>
              </w:rPr>
            </w:pPr>
            <w:r w:rsidRPr="007D3437">
              <w:rPr>
                <w:rFonts w:eastAsia="Batang" w:cs="Arial"/>
                <w:b/>
                <w:color w:val="000000" w:themeColor="text1"/>
                <w:sz w:val="16"/>
                <w:szCs w:val="16"/>
                <w:lang w:val="en-GB"/>
              </w:rPr>
              <w:t xml:space="preserve">pinII </w:t>
            </w:r>
            <w:r w:rsidRPr="007D3437">
              <w:rPr>
                <w:rFonts w:eastAsia="Batang" w:cs="Arial"/>
                <w:b/>
                <w:i w:val="0"/>
                <w:color w:val="000000" w:themeColor="text1"/>
                <w:sz w:val="16"/>
                <w:szCs w:val="16"/>
                <w:lang w:val="en-GB"/>
              </w:rPr>
              <w:t>terminator</w:t>
            </w:r>
          </w:p>
        </w:tc>
        <w:tc>
          <w:tcPr>
            <w:tcW w:w="1350" w:type="dxa"/>
            <w:tcBorders>
              <w:top w:val="single" w:sz="4" w:space="0" w:color="auto"/>
              <w:left w:val="single" w:sz="4" w:space="0" w:color="auto"/>
              <w:bottom w:val="single" w:sz="4" w:space="0" w:color="auto"/>
              <w:right w:val="single" w:sz="4" w:space="0" w:color="auto"/>
            </w:tcBorders>
          </w:tcPr>
          <w:p w:rsidR="004B5D2B" w:rsidRPr="007D3437" w:rsidRDefault="004B5D2B" w:rsidP="004B5D2B">
            <w:pPr>
              <w:pStyle w:val="BodyText"/>
              <w:rPr>
                <w:rFonts w:eastAsia="Batang" w:cs="Arial"/>
                <w:i w:val="0"/>
                <w:color w:val="000000" w:themeColor="text1"/>
                <w:sz w:val="16"/>
                <w:szCs w:val="16"/>
                <w:lang w:val="en-GB"/>
              </w:rPr>
            </w:pPr>
          </w:p>
          <w:p w:rsidR="00DC29C8" w:rsidRPr="007D3437" w:rsidRDefault="00DC29C8" w:rsidP="004B5D2B">
            <w:pPr>
              <w:pStyle w:val="BodyText"/>
              <w:rPr>
                <w:rFonts w:eastAsia="Batang" w:cs="Arial"/>
                <w:i w:val="0"/>
                <w:color w:val="000000" w:themeColor="text1"/>
                <w:sz w:val="16"/>
                <w:szCs w:val="16"/>
                <w:lang w:val="en-GB"/>
              </w:rPr>
            </w:pPr>
            <w:r w:rsidRPr="007D3437">
              <w:rPr>
                <w:rFonts w:eastAsia="Batang" w:cs="Arial"/>
                <w:i w:val="0"/>
                <w:color w:val="000000" w:themeColor="text1"/>
                <w:sz w:val="16"/>
                <w:szCs w:val="16"/>
                <w:lang w:val="en-GB"/>
              </w:rPr>
              <w:t>1</w:t>
            </w:r>
            <w:r w:rsidR="004B5D2B" w:rsidRPr="007D3437">
              <w:rPr>
                <w:rFonts w:eastAsia="Batang" w:cs="Arial"/>
                <w:i w:val="0"/>
                <w:color w:val="000000" w:themeColor="text1"/>
                <w:sz w:val="16"/>
                <w:szCs w:val="16"/>
                <w:lang w:val="en-GB"/>
              </w:rPr>
              <w:t>797 – 2106 (310)</w:t>
            </w:r>
          </w:p>
        </w:tc>
        <w:tc>
          <w:tcPr>
            <w:tcW w:w="1440" w:type="dxa"/>
            <w:tcBorders>
              <w:top w:val="single" w:sz="4" w:space="0" w:color="auto"/>
              <w:left w:val="single" w:sz="4" w:space="0" w:color="auto"/>
              <w:bottom w:val="single" w:sz="4" w:space="0" w:color="auto"/>
              <w:right w:val="single" w:sz="4" w:space="0" w:color="auto"/>
            </w:tcBorders>
          </w:tcPr>
          <w:p w:rsidR="004B5D2B" w:rsidRPr="007D3437" w:rsidRDefault="004B5D2B" w:rsidP="004B5D2B">
            <w:pPr>
              <w:pStyle w:val="BodyText"/>
              <w:rPr>
                <w:rFonts w:eastAsia="Batang" w:cs="Arial"/>
                <w:color w:val="000000" w:themeColor="text1"/>
                <w:sz w:val="16"/>
                <w:szCs w:val="16"/>
                <w:lang w:val="en-GB"/>
              </w:rPr>
            </w:pPr>
          </w:p>
          <w:p w:rsidR="00DC29C8" w:rsidRPr="007D3437" w:rsidRDefault="004B5D2B" w:rsidP="004B5D2B">
            <w:pPr>
              <w:pStyle w:val="BodyText"/>
              <w:rPr>
                <w:rFonts w:eastAsia="Batang" w:cs="Arial"/>
                <w:color w:val="000000" w:themeColor="text1"/>
                <w:sz w:val="16"/>
                <w:szCs w:val="16"/>
                <w:lang w:val="en-GB"/>
              </w:rPr>
            </w:pPr>
            <w:r w:rsidRPr="007D3437">
              <w:rPr>
                <w:rFonts w:eastAsia="Batang" w:cs="Arial"/>
                <w:color w:val="000000" w:themeColor="text1"/>
                <w:sz w:val="16"/>
                <w:szCs w:val="16"/>
                <w:lang w:val="en-GB"/>
              </w:rPr>
              <w:t>Solanum tuberosum</w:t>
            </w:r>
          </w:p>
        </w:tc>
        <w:tc>
          <w:tcPr>
            <w:tcW w:w="2700" w:type="dxa"/>
            <w:tcBorders>
              <w:top w:val="single" w:sz="4" w:space="0" w:color="auto"/>
              <w:left w:val="single" w:sz="4" w:space="0" w:color="auto"/>
              <w:bottom w:val="single" w:sz="4" w:space="0" w:color="auto"/>
              <w:right w:val="single" w:sz="4" w:space="0" w:color="auto"/>
            </w:tcBorders>
          </w:tcPr>
          <w:p w:rsidR="00DC29C8" w:rsidRPr="007D3437" w:rsidRDefault="00DC29C8" w:rsidP="00960878">
            <w:pPr>
              <w:pStyle w:val="BodyText"/>
              <w:numPr>
                <w:ilvl w:val="0"/>
                <w:numId w:val="19"/>
              </w:numPr>
              <w:ind w:left="0" w:hanging="108"/>
              <w:rPr>
                <w:rFonts w:eastAsia="Batang" w:cs="Arial"/>
                <w:i w:val="0"/>
                <w:color w:val="000000" w:themeColor="text1"/>
                <w:sz w:val="16"/>
                <w:szCs w:val="16"/>
                <w:lang w:val="en-GB"/>
              </w:rPr>
            </w:pPr>
            <w:r w:rsidRPr="007D3437">
              <w:rPr>
                <w:rFonts w:eastAsia="Batang" w:cs="Arial"/>
                <w:i w:val="0"/>
                <w:color w:val="000000" w:themeColor="text1"/>
                <w:sz w:val="16"/>
                <w:szCs w:val="16"/>
                <w:lang w:val="en-GB"/>
              </w:rPr>
              <w:t>T</w:t>
            </w:r>
            <w:r w:rsidR="00771BAC" w:rsidRPr="007D3437">
              <w:rPr>
                <w:rFonts w:eastAsia="Batang" w:cs="Arial"/>
                <w:i w:val="0"/>
                <w:color w:val="000000" w:themeColor="text1"/>
                <w:sz w:val="16"/>
                <w:szCs w:val="16"/>
                <w:lang w:val="en-GB"/>
              </w:rPr>
              <w:t xml:space="preserve">erminator region from the </w:t>
            </w:r>
            <w:r w:rsidR="005F6C4C" w:rsidRPr="007D3437">
              <w:rPr>
                <w:rFonts w:eastAsia="Batang" w:cs="Arial"/>
                <w:i w:val="0"/>
                <w:color w:val="000000" w:themeColor="text1"/>
                <w:sz w:val="16"/>
                <w:szCs w:val="16"/>
                <w:lang w:val="en-GB"/>
              </w:rPr>
              <w:t xml:space="preserve">plant (potato) </w:t>
            </w:r>
            <w:r w:rsidR="00771BAC" w:rsidRPr="007D3437">
              <w:rPr>
                <w:rFonts w:eastAsia="Batang" w:cs="Arial"/>
                <w:i w:val="0"/>
                <w:color w:val="000000" w:themeColor="text1"/>
                <w:sz w:val="16"/>
                <w:szCs w:val="16"/>
                <w:lang w:val="en-GB"/>
              </w:rPr>
              <w:t>proteinase inhibitor II gene</w:t>
            </w:r>
          </w:p>
          <w:p w:rsidR="00DC29C8" w:rsidRPr="007D3437" w:rsidRDefault="005F6C4C" w:rsidP="005F6C4C">
            <w:pPr>
              <w:pStyle w:val="BodyText"/>
              <w:numPr>
                <w:ilvl w:val="0"/>
                <w:numId w:val="19"/>
              </w:numPr>
              <w:ind w:left="0" w:hanging="108"/>
              <w:rPr>
                <w:rFonts w:eastAsia="Batang" w:cs="Arial"/>
                <w:i w:val="0"/>
                <w:color w:val="000000" w:themeColor="text1"/>
                <w:sz w:val="16"/>
                <w:szCs w:val="16"/>
                <w:lang w:val="en-GB"/>
              </w:rPr>
            </w:pPr>
            <w:r w:rsidRPr="007D3437">
              <w:rPr>
                <w:rFonts w:eastAsia="Batang" w:cs="Arial"/>
                <w:i w:val="0"/>
                <w:color w:val="000000" w:themeColor="text1"/>
                <w:sz w:val="16"/>
                <w:szCs w:val="16"/>
                <w:lang w:val="en-GB"/>
              </w:rPr>
              <w:t>Terminates transcription and d</w:t>
            </w:r>
            <w:r w:rsidR="00DC29C8" w:rsidRPr="007D3437">
              <w:rPr>
                <w:rFonts w:eastAsia="Batang" w:cs="Arial"/>
                <w:i w:val="0"/>
                <w:color w:val="000000" w:themeColor="text1"/>
                <w:sz w:val="16"/>
                <w:szCs w:val="16"/>
                <w:lang w:val="en-GB"/>
              </w:rPr>
              <w:t xml:space="preserve">irects </w:t>
            </w:r>
            <w:r w:rsidRPr="007D3437">
              <w:rPr>
                <w:rFonts w:eastAsia="Batang" w:cs="Arial"/>
                <w:i w:val="0"/>
                <w:color w:val="000000" w:themeColor="text1"/>
                <w:sz w:val="16"/>
                <w:szCs w:val="16"/>
                <w:lang w:val="en-GB"/>
              </w:rPr>
              <w:t xml:space="preserve">polyadenylation </w:t>
            </w:r>
          </w:p>
        </w:tc>
        <w:tc>
          <w:tcPr>
            <w:tcW w:w="1890" w:type="dxa"/>
            <w:tcBorders>
              <w:top w:val="single" w:sz="4" w:space="0" w:color="auto"/>
              <w:left w:val="single" w:sz="4" w:space="0" w:color="auto"/>
              <w:bottom w:val="single" w:sz="4" w:space="0" w:color="auto"/>
              <w:right w:val="single" w:sz="4" w:space="0" w:color="auto"/>
            </w:tcBorders>
          </w:tcPr>
          <w:p w:rsidR="00DC29C8" w:rsidRPr="007D3437" w:rsidRDefault="00771BAC" w:rsidP="00771BAC">
            <w:pPr>
              <w:pStyle w:val="BodyText"/>
              <w:rPr>
                <w:rFonts w:eastAsia="Batang" w:cs="Arial"/>
                <w:i w:val="0"/>
                <w:color w:val="000000" w:themeColor="text1"/>
                <w:sz w:val="16"/>
                <w:szCs w:val="16"/>
                <w:lang w:val="en-GB"/>
              </w:rPr>
            </w:pPr>
            <w:r w:rsidRPr="007D3437">
              <w:rPr>
                <w:rFonts w:eastAsia="Batang" w:cs="Arial"/>
                <w:i w:val="0"/>
                <w:color w:val="000000" w:themeColor="text1"/>
                <w:sz w:val="16"/>
                <w:szCs w:val="16"/>
                <w:lang w:val="en-GB"/>
              </w:rPr>
              <w:t xml:space="preserve">An </w:t>
            </w:r>
            <w:r w:rsidR="00DC29C8" w:rsidRPr="007D3437">
              <w:rPr>
                <w:rFonts w:eastAsia="Batang" w:cs="Arial"/>
                <w:color w:val="000000" w:themeColor="text1"/>
                <w:sz w:val="16"/>
                <w:szCs w:val="16"/>
                <w:lang w:val="en-GB"/>
              </w:rPr>
              <w:t>et al</w:t>
            </w:r>
            <w:r w:rsidR="00DC29C8" w:rsidRPr="007D3437">
              <w:rPr>
                <w:rFonts w:eastAsia="Batang" w:cs="Arial"/>
                <w:i w:val="0"/>
                <w:color w:val="000000" w:themeColor="text1"/>
                <w:sz w:val="16"/>
                <w:szCs w:val="16"/>
                <w:lang w:val="en-GB"/>
              </w:rPr>
              <w:t xml:space="preserve">. </w:t>
            </w:r>
            <w:r w:rsidR="005757A5" w:rsidRPr="007D3437">
              <w:rPr>
                <w:rFonts w:eastAsia="Batang" w:cs="Arial"/>
                <w:i w:val="0"/>
                <w:color w:val="000000" w:themeColor="text1"/>
                <w:sz w:val="16"/>
                <w:szCs w:val="16"/>
                <w:lang w:val="en-GB"/>
              </w:rPr>
              <w:t>19</w:t>
            </w:r>
            <w:r w:rsidRPr="007D3437">
              <w:rPr>
                <w:rFonts w:eastAsia="Batang" w:cs="Arial"/>
                <w:i w:val="0"/>
                <w:color w:val="000000" w:themeColor="text1"/>
                <w:sz w:val="16"/>
                <w:szCs w:val="16"/>
                <w:lang w:val="en-GB"/>
              </w:rPr>
              <w:t>8</w:t>
            </w:r>
            <w:r w:rsidR="005757A5" w:rsidRPr="007D3437">
              <w:rPr>
                <w:rFonts w:eastAsia="Batang" w:cs="Arial"/>
                <w:i w:val="0"/>
                <w:color w:val="000000" w:themeColor="text1"/>
                <w:sz w:val="16"/>
                <w:szCs w:val="16"/>
                <w:lang w:val="en-GB"/>
              </w:rPr>
              <w:t>9</w:t>
            </w:r>
            <w:r w:rsidR="00DC29C8" w:rsidRPr="007D3437">
              <w:rPr>
                <w:rFonts w:eastAsia="Batang" w:cs="Arial"/>
                <w:i w:val="0"/>
                <w:color w:val="000000" w:themeColor="text1"/>
                <w:sz w:val="16"/>
                <w:szCs w:val="16"/>
                <w:lang w:val="en-GB"/>
              </w:rPr>
              <w:t xml:space="preserve">5; </w:t>
            </w:r>
          </w:p>
          <w:p w:rsidR="00771BAC" w:rsidRPr="007D3437" w:rsidRDefault="00771BAC" w:rsidP="00771BAC">
            <w:pPr>
              <w:pStyle w:val="BodyText"/>
              <w:rPr>
                <w:rFonts w:eastAsia="Batang" w:cs="Arial"/>
                <w:i w:val="0"/>
                <w:color w:val="000000" w:themeColor="text1"/>
                <w:sz w:val="16"/>
                <w:szCs w:val="16"/>
                <w:lang w:val="en-GB"/>
              </w:rPr>
            </w:pPr>
            <w:r w:rsidRPr="007D3437">
              <w:rPr>
                <w:rFonts w:eastAsia="Batang" w:cs="Arial"/>
                <w:i w:val="0"/>
                <w:color w:val="000000" w:themeColor="text1"/>
                <w:sz w:val="16"/>
                <w:szCs w:val="16"/>
                <w:lang w:val="en-GB"/>
              </w:rPr>
              <w:t xml:space="preserve">Keil </w:t>
            </w:r>
            <w:r w:rsidRPr="007D3437">
              <w:rPr>
                <w:rFonts w:eastAsia="Batang" w:cs="Arial"/>
                <w:color w:val="000000" w:themeColor="text1"/>
                <w:sz w:val="16"/>
                <w:szCs w:val="16"/>
                <w:lang w:val="en-GB"/>
              </w:rPr>
              <w:t>et al</w:t>
            </w:r>
            <w:r w:rsidRPr="007D3437">
              <w:rPr>
                <w:rFonts w:eastAsia="Batang" w:cs="Arial"/>
                <w:i w:val="0"/>
                <w:color w:val="000000" w:themeColor="text1"/>
                <w:sz w:val="16"/>
                <w:szCs w:val="16"/>
                <w:lang w:val="en-GB"/>
              </w:rPr>
              <w:t>., 1986</w:t>
            </w:r>
          </w:p>
        </w:tc>
      </w:tr>
      <w:tr w:rsidR="005757A5" w:rsidRPr="007D3437" w:rsidTr="00771BAC">
        <w:trPr>
          <w:cantSplit/>
        </w:trPr>
        <w:tc>
          <w:tcPr>
            <w:tcW w:w="118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5757A5" w:rsidRPr="007D3437" w:rsidRDefault="00771BAC" w:rsidP="00771BAC">
            <w:pPr>
              <w:pStyle w:val="BodyText"/>
              <w:rPr>
                <w:rFonts w:eastAsia="Batang" w:cs="Arial"/>
                <w:color w:val="000000" w:themeColor="text1"/>
                <w:sz w:val="16"/>
                <w:szCs w:val="16"/>
                <w:lang w:val="en-GB"/>
              </w:rPr>
            </w:pPr>
            <w:r w:rsidRPr="007D3437">
              <w:rPr>
                <w:rFonts w:eastAsia="Batang" w:cs="Arial"/>
                <w:color w:val="000000" w:themeColor="text1"/>
                <w:sz w:val="16"/>
                <w:szCs w:val="16"/>
                <w:lang w:val="en-GB"/>
              </w:rPr>
              <w:t xml:space="preserve">Polylinker </w:t>
            </w:r>
            <w:r w:rsidR="005757A5" w:rsidRPr="007D3437">
              <w:rPr>
                <w:rFonts w:eastAsia="Batang" w:cs="Arial"/>
                <w:color w:val="000000" w:themeColor="text1"/>
                <w:sz w:val="16"/>
                <w:szCs w:val="16"/>
                <w:lang w:val="en-GB"/>
              </w:rPr>
              <w:t xml:space="preserve"> sequence</w:t>
            </w:r>
          </w:p>
        </w:tc>
        <w:tc>
          <w:tcPr>
            <w:tcW w:w="135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5757A5" w:rsidRPr="007D3437" w:rsidRDefault="005757A5" w:rsidP="00771BAC">
            <w:pPr>
              <w:pStyle w:val="BodyText"/>
              <w:rPr>
                <w:rFonts w:eastAsia="Batang" w:cs="Arial"/>
                <w:i w:val="0"/>
                <w:color w:val="000000" w:themeColor="text1"/>
                <w:sz w:val="16"/>
                <w:szCs w:val="16"/>
                <w:lang w:val="en-GB"/>
              </w:rPr>
            </w:pPr>
            <w:r w:rsidRPr="007D3437">
              <w:rPr>
                <w:rFonts w:eastAsia="Batang" w:cs="Arial"/>
                <w:i w:val="0"/>
                <w:color w:val="000000" w:themeColor="text1"/>
                <w:sz w:val="16"/>
                <w:szCs w:val="16"/>
                <w:lang w:val="en-GB"/>
              </w:rPr>
              <w:t>2</w:t>
            </w:r>
            <w:r w:rsidR="00771BAC" w:rsidRPr="007D3437">
              <w:rPr>
                <w:rFonts w:eastAsia="Batang" w:cs="Arial"/>
                <w:i w:val="0"/>
                <w:color w:val="000000" w:themeColor="text1"/>
                <w:sz w:val="16"/>
                <w:szCs w:val="16"/>
                <w:lang w:val="en-GB"/>
              </w:rPr>
              <w:t>107 – 2112 (6)</w:t>
            </w:r>
          </w:p>
        </w:tc>
        <w:tc>
          <w:tcPr>
            <w:tcW w:w="144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5757A5" w:rsidRPr="007D3437" w:rsidRDefault="00771BAC" w:rsidP="00712669">
            <w:pPr>
              <w:pStyle w:val="BodyText"/>
              <w:rPr>
                <w:rFonts w:eastAsia="Batang" w:cs="Arial"/>
                <w:color w:val="000000" w:themeColor="text1"/>
                <w:sz w:val="16"/>
                <w:szCs w:val="16"/>
                <w:lang w:val="en-GB"/>
              </w:rPr>
            </w:pPr>
            <w:r w:rsidRPr="007D3437">
              <w:rPr>
                <w:rFonts w:eastAsia="Batang" w:cs="Arial"/>
                <w:i w:val="0"/>
                <w:color w:val="000000" w:themeColor="text1"/>
                <w:sz w:val="16"/>
                <w:szCs w:val="16"/>
                <w:lang w:val="en-GB"/>
              </w:rPr>
              <w:t>Plasmid PHP28181</w:t>
            </w:r>
          </w:p>
        </w:tc>
        <w:tc>
          <w:tcPr>
            <w:tcW w:w="270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5757A5" w:rsidRPr="007D3437" w:rsidRDefault="005757A5" w:rsidP="00712669">
            <w:pPr>
              <w:pStyle w:val="BodyText"/>
              <w:numPr>
                <w:ilvl w:val="0"/>
                <w:numId w:val="19"/>
              </w:numPr>
              <w:ind w:left="0" w:hanging="108"/>
              <w:rPr>
                <w:rFonts w:eastAsia="Batang" w:cs="Arial"/>
                <w:i w:val="0"/>
                <w:color w:val="000000" w:themeColor="text1"/>
                <w:sz w:val="16"/>
                <w:szCs w:val="16"/>
                <w:lang w:val="en-GB"/>
              </w:rPr>
            </w:pPr>
            <w:r w:rsidRPr="007D3437">
              <w:rPr>
                <w:rFonts w:eastAsia="Batang" w:cs="Arial"/>
                <w:i w:val="0"/>
                <w:color w:val="000000" w:themeColor="text1"/>
                <w:sz w:val="16"/>
                <w:szCs w:val="16"/>
                <w:lang w:val="en-GB"/>
              </w:rPr>
              <w:t>Sequence used in DNA cloning</w:t>
            </w:r>
          </w:p>
        </w:tc>
        <w:tc>
          <w:tcPr>
            <w:tcW w:w="189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5757A5" w:rsidRPr="007D3437" w:rsidRDefault="005757A5" w:rsidP="00712669">
            <w:pPr>
              <w:pStyle w:val="BodyText"/>
              <w:rPr>
                <w:rFonts w:eastAsia="Batang" w:cs="Arial"/>
                <w:color w:val="000000" w:themeColor="text1"/>
                <w:sz w:val="16"/>
                <w:szCs w:val="16"/>
                <w:lang w:val="en-GB"/>
              </w:rPr>
            </w:pPr>
          </w:p>
        </w:tc>
      </w:tr>
    </w:tbl>
    <w:p w:rsidR="00A8101C" w:rsidRPr="007D3437" w:rsidRDefault="00A8101C" w:rsidP="00960878">
      <w:pPr>
        <w:pStyle w:val="Signature"/>
        <w:tabs>
          <w:tab w:val="clear" w:pos="5130"/>
          <w:tab w:val="left" w:pos="851"/>
        </w:tabs>
        <w:spacing w:line="240" w:lineRule="auto"/>
        <w:ind w:left="0"/>
        <w:rPr>
          <w:rFonts w:eastAsia="Batang" w:cs="Arial"/>
          <w:b/>
          <w:bCs/>
          <w:i/>
          <w:iCs/>
          <w:color w:val="000000" w:themeColor="text1"/>
          <w:szCs w:val="22"/>
          <w:lang w:val="en-GB"/>
        </w:rPr>
      </w:pPr>
    </w:p>
    <w:p w:rsidR="009B6548" w:rsidRPr="007D3437" w:rsidRDefault="008E2F93" w:rsidP="00960878">
      <w:pPr>
        <w:pStyle w:val="Signature"/>
        <w:tabs>
          <w:tab w:val="clear" w:pos="5130"/>
          <w:tab w:val="left" w:pos="851"/>
        </w:tabs>
        <w:spacing w:line="240" w:lineRule="auto"/>
        <w:ind w:left="0"/>
        <w:rPr>
          <w:rFonts w:eastAsia="Batang" w:cs="Arial"/>
          <w:bCs/>
          <w:iCs/>
          <w:color w:val="000000" w:themeColor="text1"/>
          <w:szCs w:val="22"/>
          <w:lang w:val="en-GB"/>
        </w:rPr>
      </w:pPr>
      <w:r w:rsidRPr="007D3437">
        <w:rPr>
          <w:rFonts w:eastAsia="Batang" w:cs="Arial"/>
          <w:bCs/>
          <w:iCs/>
          <w:color w:val="000000" w:themeColor="text1"/>
          <w:szCs w:val="22"/>
          <w:lang w:val="en-GB"/>
        </w:rPr>
        <w:t xml:space="preserve">As PHP28181A was </w:t>
      </w:r>
      <w:r w:rsidR="008D588B" w:rsidRPr="007D3437">
        <w:rPr>
          <w:rFonts w:eastAsia="Batang" w:cs="Arial"/>
          <w:bCs/>
          <w:iCs/>
          <w:color w:val="000000" w:themeColor="text1"/>
          <w:szCs w:val="22"/>
          <w:lang w:val="en-GB"/>
        </w:rPr>
        <w:t xml:space="preserve">cleaved and purified away from the rest of the </w:t>
      </w:r>
      <w:r w:rsidRPr="007D3437">
        <w:rPr>
          <w:rFonts w:eastAsia="Batang" w:cs="Arial"/>
          <w:bCs/>
          <w:iCs/>
          <w:color w:val="000000" w:themeColor="text1"/>
          <w:szCs w:val="22"/>
          <w:lang w:val="en-GB"/>
        </w:rPr>
        <w:t xml:space="preserve">plasmid, </w:t>
      </w:r>
      <w:r w:rsidR="0040769F" w:rsidRPr="007D3437">
        <w:rPr>
          <w:rFonts w:eastAsia="Batang" w:cs="Arial"/>
          <w:bCs/>
          <w:iCs/>
          <w:color w:val="000000" w:themeColor="text1"/>
          <w:szCs w:val="22"/>
          <w:lang w:val="en-GB"/>
        </w:rPr>
        <w:t xml:space="preserve">other elements </w:t>
      </w:r>
      <w:r w:rsidRPr="007D3437">
        <w:rPr>
          <w:rFonts w:eastAsia="Batang" w:cs="Arial"/>
          <w:bCs/>
          <w:iCs/>
          <w:color w:val="000000" w:themeColor="text1"/>
          <w:szCs w:val="22"/>
          <w:lang w:val="en-GB"/>
        </w:rPr>
        <w:t xml:space="preserve">on the plasmid backbone </w:t>
      </w:r>
      <w:r w:rsidR="008D588B" w:rsidRPr="007D3437">
        <w:rPr>
          <w:rFonts w:eastAsia="Batang" w:cs="Arial"/>
          <w:bCs/>
          <w:iCs/>
          <w:color w:val="000000" w:themeColor="text1"/>
          <w:szCs w:val="22"/>
          <w:lang w:val="en-GB"/>
        </w:rPr>
        <w:t xml:space="preserve">such as the selectable marker gene </w:t>
      </w:r>
      <w:r w:rsidR="008D588B" w:rsidRPr="007D3437">
        <w:rPr>
          <w:rFonts w:eastAsia="Batang" w:cs="Arial"/>
          <w:bCs/>
          <w:i/>
          <w:iCs/>
          <w:color w:val="000000" w:themeColor="text1"/>
          <w:szCs w:val="22"/>
          <w:lang w:val="en-GB"/>
        </w:rPr>
        <w:t>bla</w:t>
      </w:r>
      <w:r w:rsidR="008D588B" w:rsidRPr="007D3437">
        <w:rPr>
          <w:rFonts w:eastAsia="Batang" w:cs="Arial"/>
          <w:bCs/>
          <w:iCs/>
          <w:color w:val="000000" w:themeColor="text1"/>
          <w:szCs w:val="22"/>
          <w:lang w:val="en-GB"/>
        </w:rPr>
        <w:t xml:space="preserve"> (β-lactamase) </w:t>
      </w:r>
      <w:r w:rsidRPr="007D3437">
        <w:rPr>
          <w:rFonts w:eastAsia="Batang" w:cs="Arial"/>
          <w:bCs/>
          <w:iCs/>
          <w:color w:val="000000" w:themeColor="text1"/>
          <w:szCs w:val="22"/>
          <w:lang w:val="en-GB"/>
        </w:rPr>
        <w:t>were not expected to be transferred to the plant</w:t>
      </w:r>
      <w:r w:rsidR="00F169AD" w:rsidRPr="007D3437">
        <w:rPr>
          <w:rFonts w:eastAsia="Batang" w:cs="Arial"/>
          <w:bCs/>
          <w:iCs/>
          <w:color w:val="000000" w:themeColor="text1"/>
          <w:szCs w:val="22"/>
          <w:lang w:val="en-GB"/>
        </w:rPr>
        <w:t>. T</w:t>
      </w:r>
      <w:r w:rsidR="0032232B" w:rsidRPr="007D3437">
        <w:rPr>
          <w:rFonts w:eastAsia="Batang" w:cs="Arial"/>
          <w:bCs/>
          <w:iCs/>
          <w:color w:val="000000" w:themeColor="text1"/>
          <w:szCs w:val="22"/>
          <w:lang w:val="en-GB"/>
        </w:rPr>
        <w:t>his was confirmed</w:t>
      </w:r>
      <w:r w:rsidR="007914BB" w:rsidRPr="007D3437">
        <w:rPr>
          <w:rFonts w:eastAsia="Batang" w:cs="Arial"/>
          <w:bCs/>
          <w:iCs/>
          <w:color w:val="000000" w:themeColor="text1"/>
          <w:szCs w:val="22"/>
          <w:lang w:val="en-GB"/>
        </w:rPr>
        <w:t xml:space="preserve"> later </w:t>
      </w:r>
      <w:r w:rsidR="0032232B" w:rsidRPr="007D3437">
        <w:rPr>
          <w:rFonts w:eastAsia="Batang" w:cs="Arial"/>
          <w:bCs/>
          <w:iCs/>
          <w:color w:val="000000" w:themeColor="text1"/>
          <w:szCs w:val="22"/>
          <w:lang w:val="en-GB"/>
        </w:rPr>
        <w:t>by Southern blot analysis (see below)</w:t>
      </w:r>
      <w:r w:rsidRPr="007D3437">
        <w:rPr>
          <w:rFonts w:eastAsia="Batang" w:cs="Arial"/>
          <w:bCs/>
          <w:iCs/>
          <w:color w:val="000000" w:themeColor="text1"/>
          <w:szCs w:val="22"/>
          <w:lang w:val="en-GB"/>
        </w:rPr>
        <w:t xml:space="preserve">. </w:t>
      </w:r>
      <w:r w:rsidR="00743D40" w:rsidRPr="007D3437">
        <w:rPr>
          <w:rFonts w:eastAsia="Batang" w:cs="Arial"/>
          <w:bCs/>
          <w:iCs/>
          <w:color w:val="000000" w:themeColor="text1"/>
          <w:szCs w:val="22"/>
          <w:lang w:val="en-GB"/>
        </w:rPr>
        <w:t xml:space="preserve">The antibiotic resistance gene is </w:t>
      </w:r>
      <w:r w:rsidR="009E7B01" w:rsidRPr="007D3437">
        <w:rPr>
          <w:rFonts w:eastAsia="Batang" w:cs="Arial"/>
          <w:bCs/>
          <w:iCs/>
          <w:color w:val="000000" w:themeColor="text1"/>
          <w:szCs w:val="22"/>
          <w:lang w:val="en-GB"/>
        </w:rPr>
        <w:t>use</w:t>
      </w:r>
      <w:r w:rsidR="00743D40" w:rsidRPr="007D3437">
        <w:rPr>
          <w:rFonts w:eastAsia="Batang" w:cs="Arial"/>
          <w:bCs/>
          <w:iCs/>
          <w:color w:val="000000" w:themeColor="text1"/>
          <w:szCs w:val="22"/>
          <w:lang w:val="en-GB"/>
        </w:rPr>
        <w:t>ful</w:t>
      </w:r>
      <w:r w:rsidR="009E7B01" w:rsidRPr="007D3437">
        <w:rPr>
          <w:rFonts w:eastAsia="Batang" w:cs="Arial"/>
          <w:bCs/>
          <w:iCs/>
          <w:color w:val="000000" w:themeColor="text1"/>
          <w:szCs w:val="22"/>
          <w:lang w:val="en-GB"/>
        </w:rPr>
        <w:t xml:space="preserve"> </w:t>
      </w:r>
      <w:r w:rsidR="00743D40" w:rsidRPr="007D3437">
        <w:rPr>
          <w:rFonts w:eastAsia="Batang" w:cs="Arial"/>
          <w:bCs/>
          <w:iCs/>
          <w:color w:val="000000" w:themeColor="text1"/>
          <w:szCs w:val="22"/>
          <w:lang w:val="en-GB"/>
        </w:rPr>
        <w:t xml:space="preserve">only </w:t>
      </w:r>
      <w:r w:rsidR="009E7B01" w:rsidRPr="007D3437">
        <w:rPr>
          <w:rFonts w:eastAsia="Batang" w:cs="Arial"/>
          <w:bCs/>
          <w:iCs/>
          <w:color w:val="000000" w:themeColor="text1"/>
          <w:szCs w:val="22"/>
          <w:lang w:val="en-GB"/>
        </w:rPr>
        <w:t>for cloning purposes</w:t>
      </w:r>
      <w:r w:rsidR="00743D40" w:rsidRPr="007D3437">
        <w:rPr>
          <w:rFonts w:eastAsia="Batang" w:cs="Arial"/>
          <w:bCs/>
          <w:iCs/>
          <w:color w:val="000000" w:themeColor="text1"/>
          <w:szCs w:val="22"/>
          <w:lang w:val="en-GB"/>
        </w:rPr>
        <w:t xml:space="preserve"> </w:t>
      </w:r>
      <w:r w:rsidR="009E7B01" w:rsidRPr="007D3437">
        <w:rPr>
          <w:rFonts w:eastAsia="Batang" w:cs="Arial"/>
          <w:bCs/>
          <w:iCs/>
          <w:color w:val="000000" w:themeColor="text1"/>
          <w:szCs w:val="22"/>
          <w:lang w:val="en-GB"/>
        </w:rPr>
        <w:t xml:space="preserve">in </w:t>
      </w:r>
      <w:r w:rsidR="009E7B01" w:rsidRPr="007D3437">
        <w:rPr>
          <w:rFonts w:eastAsia="Batang" w:cs="Arial"/>
          <w:bCs/>
          <w:i/>
          <w:iCs/>
          <w:color w:val="000000" w:themeColor="text1"/>
          <w:szCs w:val="22"/>
          <w:lang w:val="en-GB"/>
        </w:rPr>
        <w:t>E. coli</w:t>
      </w:r>
      <w:r w:rsidR="00743D40" w:rsidRPr="007D3437">
        <w:rPr>
          <w:rFonts w:eastAsia="Batang" w:cs="Arial"/>
          <w:bCs/>
          <w:i/>
          <w:iCs/>
          <w:color w:val="000000" w:themeColor="text1"/>
          <w:szCs w:val="22"/>
          <w:lang w:val="en-GB"/>
        </w:rPr>
        <w:t xml:space="preserve"> </w:t>
      </w:r>
      <w:r w:rsidR="00743D40" w:rsidRPr="007D3437">
        <w:rPr>
          <w:rFonts w:eastAsia="Batang" w:cs="Arial"/>
          <w:bCs/>
          <w:iCs/>
          <w:color w:val="000000" w:themeColor="text1"/>
          <w:szCs w:val="22"/>
          <w:lang w:val="en-GB"/>
        </w:rPr>
        <w:t>to maintain the whole plasmid.</w:t>
      </w:r>
      <w:r w:rsidR="009E7B01" w:rsidRPr="007D3437">
        <w:rPr>
          <w:rFonts w:eastAsia="Batang" w:cs="Arial"/>
          <w:bCs/>
          <w:i/>
          <w:iCs/>
          <w:color w:val="000000" w:themeColor="text1"/>
          <w:szCs w:val="22"/>
          <w:lang w:val="en-GB"/>
        </w:rPr>
        <w:t xml:space="preserve"> </w:t>
      </w:r>
      <w:r w:rsidR="009E7B01" w:rsidRPr="007D3437">
        <w:rPr>
          <w:rFonts w:eastAsia="Batang" w:cs="Arial"/>
          <w:bCs/>
          <w:iCs/>
          <w:color w:val="000000" w:themeColor="text1"/>
          <w:szCs w:val="22"/>
          <w:lang w:val="en-GB"/>
        </w:rPr>
        <w:t xml:space="preserve"> </w:t>
      </w:r>
      <w:r w:rsidR="0040769F" w:rsidRPr="007D3437">
        <w:rPr>
          <w:rFonts w:eastAsia="Batang" w:cs="Arial"/>
          <w:bCs/>
          <w:iCs/>
          <w:color w:val="000000" w:themeColor="text1"/>
          <w:szCs w:val="22"/>
          <w:lang w:val="en-GB"/>
        </w:rPr>
        <w:t xml:space="preserve"> </w:t>
      </w:r>
    </w:p>
    <w:p w:rsidR="009F5841" w:rsidRPr="007D3437" w:rsidRDefault="009F5841" w:rsidP="00960878">
      <w:pPr>
        <w:pStyle w:val="Signature"/>
        <w:tabs>
          <w:tab w:val="clear" w:pos="5130"/>
          <w:tab w:val="left" w:pos="851"/>
        </w:tabs>
        <w:spacing w:line="240" w:lineRule="auto"/>
        <w:ind w:left="0"/>
        <w:rPr>
          <w:rFonts w:eastAsia="Batang" w:cs="Arial"/>
          <w:bCs/>
          <w:iCs/>
          <w:color w:val="000000" w:themeColor="text1"/>
          <w:szCs w:val="22"/>
          <w:lang w:val="en-GB"/>
        </w:rPr>
      </w:pPr>
    </w:p>
    <w:p w:rsidR="00CD6C16" w:rsidRPr="007D3437" w:rsidRDefault="0029721E" w:rsidP="00960878">
      <w:pPr>
        <w:pStyle w:val="Signature"/>
        <w:tabs>
          <w:tab w:val="clear" w:pos="5130"/>
          <w:tab w:val="left" w:pos="851"/>
        </w:tabs>
        <w:spacing w:line="240" w:lineRule="auto"/>
        <w:ind w:left="0"/>
        <w:rPr>
          <w:rFonts w:eastAsia="Batang" w:cs="Arial"/>
          <w:b/>
          <w:bCs/>
          <w:i/>
          <w:iCs/>
          <w:color w:val="000000" w:themeColor="text1"/>
          <w:szCs w:val="22"/>
          <w:lang w:val="en-GB"/>
        </w:rPr>
      </w:pPr>
      <w:r w:rsidRPr="007D3437">
        <w:rPr>
          <w:rFonts w:eastAsia="Batang" w:cs="Arial"/>
          <w:b/>
          <w:bCs/>
          <w:i/>
          <w:iCs/>
          <w:color w:val="000000" w:themeColor="text1"/>
          <w:szCs w:val="22"/>
          <w:lang w:val="en-GB"/>
        </w:rPr>
        <w:t>3.2</w:t>
      </w:r>
      <w:r w:rsidR="008142A9" w:rsidRPr="007D3437">
        <w:rPr>
          <w:rFonts w:eastAsia="Batang" w:cs="Arial"/>
          <w:b/>
          <w:bCs/>
          <w:i/>
          <w:iCs/>
          <w:color w:val="000000" w:themeColor="text1"/>
          <w:szCs w:val="22"/>
          <w:lang w:val="en-GB"/>
        </w:rPr>
        <w:t>.1</w:t>
      </w:r>
      <w:r w:rsidR="00950A45" w:rsidRPr="007D3437">
        <w:rPr>
          <w:rFonts w:eastAsia="Batang" w:cs="Arial"/>
          <w:b/>
          <w:bCs/>
          <w:i/>
          <w:iCs/>
          <w:color w:val="000000" w:themeColor="text1"/>
          <w:szCs w:val="22"/>
          <w:lang w:val="en-GB"/>
        </w:rPr>
        <w:tab/>
      </w:r>
      <w:r w:rsidR="008E2F93" w:rsidRPr="007D3437">
        <w:rPr>
          <w:rFonts w:eastAsia="Batang" w:cs="Arial"/>
          <w:b/>
          <w:bCs/>
          <w:i/>
          <w:iCs/>
          <w:color w:val="000000" w:themeColor="text1"/>
          <w:szCs w:val="22"/>
          <w:lang w:val="en-GB"/>
        </w:rPr>
        <w:t>gat4621</w:t>
      </w:r>
      <w:r w:rsidR="0001083A" w:rsidRPr="007D3437">
        <w:rPr>
          <w:rFonts w:eastAsia="Batang" w:cs="Arial"/>
          <w:b/>
          <w:bCs/>
          <w:i/>
          <w:iCs/>
          <w:color w:val="000000" w:themeColor="text1"/>
          <w:szCs w:val="22"/>
          <w:lang w:val="en-GB"/>
        </w:rPr>
        <w:t xml:space="preserve"> gene</w:t>
      </w:r>
      <w:r w:rsidR="001C4E62" w:rsidRPr="007D3437">
        <w:rPr>
          <w:rFonts w:eastAsia="Batang" w:cs="Arial"/>
          <w:b/>
          <w:bCs/>
          <w:i/>
          <w:iCs/>
          <w:color w:val="000000" w:themeColor="text1"/>
          <w:szCs w:val="22"/>
          <w:lang w:val="en-GB"/>
        </w:rPr>
        <w:t xml:space="preserve"> </w:t>
      </w:r>
      <w:r w:rsidR="0030419A" w:rsidRPr="007D3437">
        <w:rPr>
          <w:rFonts w:eastAsia="Batang" w:cs="Arial"/>
          <w:b/>
          <w:bCs/>
          <w:i/>
          <w:iCs/>
          <w:color w:val="000000" w:themeColor="text1"/>
          <w:szCs w:val="22"/>
          <w:lang w:val="en-GB"/>
        </w:rPr>
        <w:t>cassette</w:t>
      </w:r>
    </w:p>
    <w:p w:rsidR="00A8101C" w:rsidRPr="007D3437" w:rsidRDefault="00A8101C" w:rsidP="00960878">
      <w:pPr>
        <w:pStyle w:val="Signature"/>
        <w:tabs>
          <w:tab w:val="clear" w:pos="5130"/>
          <w:tab w:val="left" w:pos="851"/>
        </w:tabs>
        <w:spacing w:line="240" w:lineRule="auto"/>
        <w:ind w:left="0"/>
        <w:rPr>
          <w:rFonts w:eastAsia="Batang" w:cs="Arial"/>
          <w:b/>
          <w:bCs/>
          <w:i/>
          <w:iCs/>
          <w:color w:val="000000" w:themeColor="text1"/>
          <w:szCs w:val="22"/>
          <w:lang w:val="en-GB"/>
        </w:rPr>
      </w:pPr>
    </w:p>
    <w:p w:rsidR="00A330DA" w:rsidRPr="007D3437" w:rsidRDefault="0004060A">
      <w:pPr>
        <w:rPr>
          <w:rFonts w:cs="Arial"/>
          <w:szCs w:val="22"/>
          <w:lang w:val="en-GB"/>
        </w:rPr>
      </w:pPr>
      <w:r w:rsidRPr="007D3437">
        <w:rPr>
          <w:rFonts w:cs="Arial"/>
          <w:szCs w:val="22"/>
          <w:lang w:val="en-GB"/>
        </w:rPr>
        <w:t xml:space="preserve">The </w:t>
      </w:r>
      <w:r w:rsidRPr="007D3437">
        <w:rPr>
          <w:rFonts w:cs="Arial"/>
          <w:i/>
          <w:szCs w:val="22"/>
          <w:lang w:val="en-GB"/>
        </w:rPr>
        <w:t>gat4621</w:t>
      </w:r>
      <w:r w:rsidRPr="007D3437">
        <w:rPr>
          <w:rFonts w:cs="Arial"/>
          <w:szCs w:val="22"/>
          <w:lang w:val="en-GB"/>
        </w:rPr>
        <w:t xml:space="preserve"> gene </w:t>
      </w:r>
      <w:r w:rsidR="00F169AD" w:rsidRPr="007D3437">
        <w:rPr>
          <w:rFonts w:cs="Arial"/>
          <w:szCs w:val="22"/>
          <w:lang w:val="en-GB"/>
        </w:rPr>
        <w:t>was</w:t>
      </w:r>
      <w:r w:rsidRPr="007D3437">
        <w:rPr>
          <w:rFonts w:cs="Arial"/>
          <w:szCs w:val="22"/>
          <w:lang w:val="en-GB"/>
        </w:rPr>
        <w:t xml:space="preserve"> the result of a fragmentation-based</w:t>
      </w:r>
      <w:r w:rsidR="00F169AD" w:rsidRPr="007D3437">
        <w:rPr>
          <w:rFonts w:cs="Arial"/>
          <w:szCs w:val="22"/>
          <w:lang w:val="en-GB"/>
        </w:rPr>
        <w:t>,</w:t>
      </w:r>
      <w:r w:rsidRPr="007D3437">
        <w:rPr>
          <w:rFonts w:cs="Arial"/>
          <w:szCs w:val="22"/>
          <w:lang w:val="en-GB"/>
        </w:rPr>
        <w:t xml:space="preserve"> multigene shuffling process with the aim of producing an optimised gene sequence encoding an enzyme with higher efficiency and increased specificity for glyphosate. The </w:t>
      </w:r>
      <w:r w:rsidR="00F169AD" w:rsidRPr="007D3437">
        <w:rPr>
          <w:rFonts w:cs="Arial"/>
          <w:i/>
          <w:szCs w:val="22"/>
          <w:lang w:val="en-GB"/>
        </w:rPr>
        <w:t>gat4621</w:t>
      </w:r>
      <w:r w:rsidR="00F169AD" w:rsidRPr="007D3437">
        <w:rPr>
          <w:rFonts w:cs="Arial"/>
          <w:szCs w:val="22"/>
          <w:lang w:val="en-GB"/>
        </w:rPr>
        <w:t xml:space="preserve"> </w:t>
      </w:r>
      <w:r w:rsidRPr="007D3437">
        <w:rPr>
          <w:rFonts w:cs="Arial"/>
          <w:szCs w:val="22"/>
          <w:lang w:val="en-GB"/>
        </w:rPr>
        <w:t xml:space="preserve">gene was </w:t>
      </w:r>
      <w:r w:rsidR="00F169AD" w:rsidRPr="007D3437">
        <w:rPr>
          <w:rFonts w:cs="Arial"/>
          <w:szCs w:val="22"/>
          <w:lang w:val="en-GB"/>
        </w:rPr>
        <w:t xml:space="preserve">derived </w:t>
      </w:r>
      <w:r w:rsidRPr="007D3437">
        <w:rPr>
          <w:rFonts w:cs="Arial"/>
          <w:szCs w:val="22"/>
          <w:lang w:val="en-GB"/>
        </w:rPr>
        <w:t xml:space="preserve">from </w:t>
      </w:r>
      <w:r w:rsidR="00F169AD" w:rsidRPr="007D3437">
        <w:rPr>
          <w:rFonts w:cs="Arial"/>
          <w:szCs w:val="22"/>
          <w:lang w:val="en-GB"/>
        </w:rPr>
        <w:t>n</w:t>
      </w:r>
      <w:r w:rsidR="00A330DA" w:rsidRPr="007D3437">
        <w:rPr>
          <w:rFonts w:cs="Arial"/>
          <w:szCs w:val="22"/>
          <w:lang w:val="en-GB"/>
        </w:rPr>
        <w:t xml:space="preserve">ative </w:t>
      </w:r>
      <w:r w:rsidR="00F169AD" w:rsidRPr="007D3437">
        <w:rPr>
          <w:rFonts w:cs="Arial"/>
          <w:i/>
          <w:szCs w:val="22"/>
          <w:lang w:val="en-GB"/>
        </w:rPr>
        <w:t>gat</w:t>
      </w:r>
      <w:r w:rsidR="00F169AD" w:rsidRPr="007D3437">
        <w:rPr>
          <w:rFonts w:cs="Arial"/>
          <w:szCs w:val="22"/>
          <w:lang w:val="en-GB"/>
        </w:rPr>
        <w:t xml:space="preserve"> </w:t>
      </w:r>
      <w:r w:rsidRPr="007D3437">
        <w:rPr>
          <w:rFonts w:cs="Arial"/>
          <w:szCs w:val="22"/>
          <w:lang w:val="en-GB"/>
        </w:rPr>
        <w:t xml:space="preserve">sequences isolated from three strains of </w:t>
      </w:r>
      <w:r w:rsidRPr="007D3437">
        <w:rPr>
          <w:rFonts w:cs="Arial"/>
          <w:i/>
          <w:szCs w:val="22"/>
          <w:lang w:val="en-GB"/>
        </w:rPr>
        <w:t>B. licheniformis</w:t>
      </w:r>
      <w:r w:rsidRPr="007D3437">
        <w:rPr>
          <w:rFonts w:cs="Arial"/>
          <w:szCs w:val="22"/>
          <w:lang w:val="en-GB"/>
        </w:rPr>
        <w:t xml:space="preserve">. The relevant gene in these </w:t>
      </w:r>
      <w:r w:rsidRPr="007D3437">
        <w:rPr>
          <w:rFonts w:cs="Arial"/>
          <w:i/>
          <w:szCs w:val="22"/>
          <w:lang w:val="en-GB"/>
        </w:rPr>
        <w:t>B. licheniformis</w:t>
      </w:r>
      <w:r w:rsidRPr="007D3437">
        <w:rPr>
          <w:rFonts w:cs="Arial"/>
          <w:szCs w:val="22"/>
          <w:lang w:val="en-GB"/>
        </w:rPr>
        <w:t xml:space="preserve"> strains was identified using a mass spectrometry method to detect the product</w:t>
      </w:r>
      <w:r w:rsidR="00581E96" w:rsidRPr="007D3437">
        <w:rPr>
          <w:rFonts w:cs="Arial"/>
          <w:szCs w:val="22"/>
          <w:lang w:val="en-GB"/>
        </w:rPr>
        <w:t xml:space="preserve"> of interest</w:t>
      </w:r>
      <w:r w:rsidRPr="007D3437">
        <w:rPr>
          <w:rFonts w:cs="Arial"/>
          <w:szCs w:val="22"/>
          <w:lang w:val="en-GB"/>
        </w:rPr>
        <w:t xml:space="preserve">, </w:t>
      </w:r>
      <w:r w:rsidRPr="007D3437">
        <w:rPr>
          <w:rFonts w:cs="Arial"/>
          <w:i/>
          <w:szCs w:val="22"/>
          <w:lang w:val="en-GB"/>
        </w:rPr>
        <w:t>N</w:t>
      </w:r>
      <w:r w:rsidRPr="007D3437">
        <w:rPr>
          <w:rFonts w:cs="Arial"/>
          <w:szCs w:val="22"/>
          <w:lang w:val="en-GB"/>
        </w:rPr>
        <w:t xml:space="preserve">-acetylglyphosate (Castle </w:t>
      </w:r>
      <w:r w:rsidRPr="007D3437">
        <w:rPr>
          <w:rFonts w:cs="Arial"/>
          <w:i/>
          <w:szCs w:val="22"/>
          <w:lang w:val="en-GB"/>
        </w:rPr>
        <w:t>et al.</w:t>
      </w:r>
      <w:r w:rsidRPr="007D3437">
        <w:rPr>
          <w:rFonts w:cs="Arial"/>
          <w:szCs w:val="22"/>
          <w:lang w:val="en-GB"/>
        </w:rPr>
        <w:t>, 2004).</w:t>
      </w:r>
    </w:p>
    <w:p w:rsidR="00A330DA" w:rsidRPr="007D3437" w:rsidRDefault="00A330DA">
      <w:pPr>
        <w:rPr>
          <w:rFonts w:cs="Arial"/>
          <w:szCs w:val="22"/>
          <w:lang w:val="en-GB"/>
        </w:rPr>
      </w:pPr>
    </w:p>
    <w:p w:rsidR="00A330DA" w:rsidRPr="007D3437" w:rsidRDefault="00D8735D">
      <w:pPr>
        <w:rPr>
          <w:rFonts w:cs="Arial"/>
          <w:szCs w:val="22"/>
          <w:lang w:val="en-GB"/>
        </w:rPr>
      </w:pPr>
      <w:r w:rsidRPr="007D3437">
        <w:rPr>
          <w:rFonts w:cs="Arial"/>
          <w:szCs w:val="22"/>
          <w:lang w:val="en-GB"/>
        </w:rPr>
        <w:t>Th</w:t>
      </w:r>
      <w:r w:rsidR="00F169AD" w:rsidRPr="007D3437">
        <w:rPr>
          <w:rFonts w:cs="Arial"/>
          <w:szCs w:val="22"/>
          <w:lang w:val="en-GB"/>
        </w:rPr>
        <w:t xml:space="preserve">e </w:t>
      </w:r>
      <w:r w:rsidRPr="007D3437">
        <w:rPr>
          <w:rFonts w:cs="Arial"/>
          <w:szCs w:val="22"/>
          <w:lang w:val="en-GB"/>
        </w:rPr>
        <w:t xml:space="preserve">process of fragmentation and recombination </w:t>
      </w:r>
      <w:r w:rsidR="00A330DA" w:rsidRPr="007D3437">
        <w:rPr>
          <w:rFonts w:cs="Arial"/>
          <w:szCs w:val="22"/>
          <w:lang w:val="en-GB"/>
        </w:rPr>
        <w:t>involve</w:t>
      </w:r>
      <w:r w:rsidR="00581E96" w:rsidRPr="007D3437">
        <w:rPr>
          <w:rFonts w:cs="Arial"/>
          <w:szCs w:val="22"/>
          <w:lang w:val="en-GB"/>
        </w:rPr>
        <w:t>d</w:t>
      </w:r>
      <w:r w:rsidR="00A330DA" w:rsidRPr="007D3437">
        <w:rPr>
          <w:rFonts w:cs="Arial"/>
          <w:szCs w:val="22"/>
          <w:lang w:val="en-GB"/>
        </w:rPr>
        <w:t xml:space="preserve"> </w:t>
      </w:r>
      <w:r w:rsidRPr="007D3437">
        <w:rPr>
          <w:rFonts w:cs="Arial"/>
          <w:szCs w:val="22"/>
          <w:lang w:val="en-GB"/>
        </w:rPr>
        <w:t xml:space="preserve">selection </w:t>
      </w:r>
      <w:r w:rsidR="00A330DA" w:rsidRPr="007D3437">
        <w:rPr>
          <w:rFonts w:cs="Arial"/>
          <w:szCs w:val="22"/>
          <w:lang w:val="en-GB"/>
        </w:rPr>
        <w:t xml:space="preserve">of </w:t>
      </w:r>
      <w:r w:rsidRPr="007D3437">
        <w:rPr>
          <w:rFonts w:cs="Arial"/>
          <w:szCs w:val="22"/>
          <w:lang w:val="en-GB"/>
        </w:rPr>
        <w:t xml:space="preserve">progeny with improved properties </w:t>
      </w:r>
      <w:r w:rsidR="00A330DA" w:rsidRPr="007D3437">
        <w:rPr>
          <w:rFonts w:cs="Arial"/>
          <w:szCs w:val="22"/>
          <w:lang w:val="en-GB"/>
        </w:rPr>
        <w:t xml:space="preserve">to use as a source of genes in the </w:t>
      </w:r>
      <w:r w:rsidRPr="007D3437">
        <w:rPr>
          <w:rFonts w:cs="Arial"/>
          <w:szCs w:val="22"/>
          <w:lang w:val="en-GB"/>
        </w:rPr>
        <w:t>next round of shuffling.</w:t>
      </w:r>
    </w:p>
    <w:p w:rsidR="00D8735D" w:rsidRPr="007D3437" w:rsidRDefault="00D8735D">
      <w:pPr>
        <w:rPr>
          <w:rFonts w:cs="Arial"/>
          <w:szCs w:val="22"/>
          <w:lang w:val="en-GB"/>
        </w:rPr>
      </w:pPr>
      <w:r w:rsidRPr="007D3437">
        <w:rPr>
          <w:rFonts w:cs="Arial"/>
          <w:szCs w:val="22"/>
          <w:lang w:val="en-GB"/>
        </w:rPr>
        <w:lastRenderedPageBreak/>
        <w:t xml:space="preserve">In the case of the </w:t>
      </w:r>
      <w:r w:rsidRPr="007D3437">
        <w:rPr>
          <w:rFonts w:cs="Arial"/>
          <w:i/>
          <w:szCs w:val="22"/>
          <w:lang w:val="en-GB"/>
        </w:rPr>
        <w:t>gat4621</w:t>
      </w:r>
      <w:r w:rsidRPr="007D3437">
        <w:rPr>
          <w:rFonts w:cs="Arial"/>
          <w:szCs w:val="22"/>
          <w:lang w:val="en-GB"/>
        </w:rPr>
        <w:t xml:space="preserve"> gene, th</w:t>
      </w:r>
      <w:r w:rsidR="00A330DA" w:rsidRPr="007D3437">
        <w:rPr>
          <w:rFonts w:cs="Arial"/>
          <w:szCs w:val="22"/>
          <w:lang w:val="en-GB"/>
        </w:rPr>
        <w:t xml:space="preserve">e optimisation </w:t>
      </w:r>
      <w:r w:rsidRPr="007D3437">
        <w:rPr>
          <w:rFonts w:cs="Arial"/>
          <w:szCs w:val="22"/>
          <w:lang w:val="en-GB"/>
        </w:rPr>
        <w:t xml:space="preserve">process was repeated eleven times using a combination of multi-gene shuffling and the introduction of genetic diversity via the polymerase chain reaction (PCR). </w:t>
      </w:r>
    </w:p>
    <w:p w:rsidR="00D8735D" w:rsidRPr="007D3437" w:rsidRDefault="00D8735D">
      <w:pPr>
        <w:rPr>
          <w:rFonts w:cs="Arial"/>
          <w:szCs w:val="22"/>
          <w:lang w:val="en-GB"/>
        </w:rPr>
      </w:pPr>
    </w:p>
    <w:p w:rsidR="001A65C9" w:rsidRPr="007D3437" w:rsidRDefault="00D8735D">
      <w:pPr>
        <w:rPr>
          <w:rFonts w:eastAsia="Batang" w:cs="Arial"/>
          <w:color w:val="000000" w:themeColor="text1"/>
          <w:szCs w:val="22"/>
          <w:lang w:val="en-GB"/>
        </w:rPr>
      </w:pPr>
      <w:r w:rsidRPr="007D3437">
        <w:rPr>
          <w:rFonts w:cs="Arial"/>
          <w:szCs w:val="22"/>
          <w:lang w:val="en-GB"/>
        </w:rPr>
        <w:t>In canola line 73496, e</w:t>
      </w:r>
      <w:r w:rsidR="008D2BFD" w:rsidRPr="007D3437">
        <w:rPr>
          <w:rFonts w:eastAsia="Batang" w:cs="Arial"/>
          <w:color w:val="000000" w:themeColor="text1"/>
          <w:szCs w:val="22"/>
          <w:lang w:val="en-GB"/>
        </w:rPr>
        <w:t>xpression of the</w:t>
      </w:r>
      <w:r w:rsidR="00A1708C" w:rsidRPr="007D3437">
        <w:rPr>
          <w:rFonts w:eastAsia="Batang" w:cs="Arial"/>
          <w:color w:val="000000" w:themeColor="text1"/>
          <w:szCs w:val="22"/>
          <w:lang w:val="en-GB"/>
        </w:rPr>
        <w:t xml:space="preserve"> </w:t>
      </w:r>
      <w:r w:rsidR="001A65C9" w:rsidRPr="007D3437">
        <w:rPr>
          <w:rFonts w:eastAsia="Batang" w:cs="Arial"/>
          <w:i/>
          <w:color w:val="000000" w:themeColor="text1"/>
          <w:szCs w:val="22"/>
          <w:lang w:val="en-GB"/>
        </w:rPr>
        <w:t>gat4621</w:t>
      </w:r>
      <w:r w:rsidR="0030419A" w:rsidRPr="007D3437">
        <w:rPr>
          <w:rFonts w:eastAsia="Batang" w:cs="Arial"/>
          <w:color w:val="000000" w:themeColor="text1"/>
          <w:szCs w:val="22"/>
          <w:lang w:val="en-GB"/>
        </w:rPr>
        <w:t xml:space="preserve"> </w:t>
      </w:r>
      <w:r w:rsidR="008D2BFD" w:rsidRPr="007D3437">
        <w:rPr>
          <w:rFonts w:eastAsia="Batang" w:cs="Arial"/>
          <w:color w:val="000000" w:themeColor="text1"/>
          <w:szCs w:val="22"/>
          <w:lang w:val="en-GB"/>
        </w:rPr>
        <w:t xml:space="preserve">gene </w:t>
      </w:r>
      <w:r w:rsidR="00D52F08" w:rsidRPr="007D3437">
        <w:rPr>
          <w:rFonts w:eastAsia="Batang" w:cs="Arial"/>
          <w:color w:val="000000" w:themeColor="text1"/>
          <w:szCs w:val="22"/>
          <w:lang w:val="en-GB"/>
        </w:rPr>
        <w:t xml:space="preserve">is </w:t>
      </w:r>
      <w:r w:rsidR="008D2BFD" w:rsidRPr="007D3437">
        <w:rPr>
          <w:rFonts w:eastAsia="Batang" w:cs="Arial"/>
          <w:color w:val="000000" w:themeColor="text1"/>
          <w:szCs w:val="22"/>
          <w:lang w:val="en-GB"/>
        </w:rPr>
        <w:t xml:space="preserve">under the control of </w:t>
      </w:r>
      <w:r w:rsidR="008D588B" w:rsidRPr="007D3437">
        <w:rPr>
          <w:rFonts w:eastAsia="Batang" w:cs="Arial"/>
          <w:color w:val="000000" w:themeColor="text1"/>
          <w:szCs w:val="22"/>
          <w:lang w:val="en-GB"/>
        </w:rPr>
        <w:t xml:space="preserve">regulatory elements from other plants - </w:t>
      </w:r>
      <w:r w:rsidR="00D52F08" w:rsidRPr="007D3437">
        <w:rPr>
          <w:rFonts w:eastAsia="Batang" w:cs="Arial"/>
          <w:color w:val="000000" w:themeColor="text1"/>
          <w:szCs w:val="22"/>
          <w:lang w:val="en-GB"/>
        </w:rPr>
        <w:t xml:space="preserve">the </w:t>
      </w:r>
      <w:r w:rsidR="001A65C9" w:rsidRPr="007D3437">
        <w:rPr>
          <w:rFonts w:eastAsia="Batang" w:cs="Arial"/>
          <w:color w:val="000000" w:themeColor="text1"/>
          <w:szCs w:val="22"/>
          <w:lang w:val="en-GB"/>
        </w:rPr>
        <w:t>promoter from the polyubiquitin gene (</w:t>
      </w:r>
      <w:r w:rsidR="001A65C9" w:rsidRPr="007D3437">
        <w:rPr>
          <w:rFonts w:eastAsia="Batang" w:cs="Arial"/>
          <w:i/>
          <w:color w:val="000000" w:themeColor="text1"/>
          <w:szCs w:val="22"/>
          <w:lang w:val="en-GB"/>
        </w:rPr>
        <w:t>UBQ10</w:t>
      </w:r>
      <w:r w:rsidR="001A65C9" w:rsidRPr="007D3437">
        <w:rPr>
          <w:rFonts w:eastAsia="Batang" w:cs="Arial"/>
          <w:color w:val="000000" w:themeColor="text1"/>
          <w:szCs w:val="22"/>
          <w:lang w:val="en-GB"/>
        </w:rPr>
        <w:t xml:space="preserve">) from </w:t>
      </w:r>
      <w:r w:rsidR="001A65C9" w:rsidRPr="007D3437">
        <w:rPr>
          <w:rFonts w:eastAsia="Batang" w:cs="Arial"/>
          <w:i/>
          <w:color w:val="000000" w:themeColor="text1"/>
          <w:szCs w:val="22"/>
          <w:lang w:val="en-GB"/>
        </w:rPr>
        <w:t>Arabidopsis thaliana</w:t>
      </w:r>
      <w:r w:rsidR="001A65C9" w:rsidRPr="007D3437">
        <w:rPr>
          <w:rFonts w:eastAsia="Batang" w:cs="Arial"/>
          <w:color w:val="000000" w:themeColor="text1"/>
          <w:szCs w:val="22"/>
          <w:lang w:val="en-GB"/>
        </w:rPr>
        <w:t xml:space="preserve">, </w:t>
      </w:r>
      <w:r w:rsidR="00D52F08" w:rsidRPr="007D3437">
        <w:rPr>
          <w:rFonts w:eastAsia="Batang" w:cs="Arial"/>
          <w:color w:val="000000" w:themeColor="text1"/>
          <w:szCs w:val="22"/>
          <w:lang w:val="en-GB"/>
        </w:rPr>
        <w:t xml:space="preserve">and </w:t>
      </w:r>
      <w:r w:rsidR="001A65C9" w:rsidRPr="007D3437">
        <w:rPr>
          <w:rFonts w:eastAsia="Batang" w:cs="Arial"/>
          <w:color w:val="000000" w:themeColor="text1"/>
          <w:szCs w:val="22"/>
          <w:lang w:val="en-GB"/>
        </w:rPr>
        <w:t xml:space="preserve">3’ </w:t>
      </w:r>
      <w:r w:rsidR="00D52F08" w:rsidRPr="007D3437">
        <w:rPr>
          <w:rFonts w:eastAsia="Batang" w:cs="Arial"/>
          <w:color w:val="000000" w:themeColor="text1"/>
          <w:szCs w:val="22"/>
          <w:lang w:val="en-GB"/>
        </w:rPr>
        <w:t>t</w:t>
      </w:r>
      <w:r w:rsidR="001A65C9" w:rsidRPr="007D3437">
        <w:rPr>
          <w:rFonts w:eastAsia="Batang" w:cs="Arial"/>
          <w:color w:val="000000" w:themeColor="text1"/>
          <w:szCs w:val="22"/>
          <w:lang w:val="en-GB"/>
        </w:rPr>
        <w:t>erminator from the proteinase inhibitor II gene (</w:t>
      </w:r>
      <w:r w:rsidR="001A65C9" w:rsidRPr="007D3437">
        <w:rPr>
          <w:rFonts w:eastAsia="Batang" w:cs="Arial"/>
          <w:i/>
          <w:color w:val="000000" w:themeColor="text1"/>
          <w:szCs w:val="22"/>
          <w:lang w:val="en-GB"/>
        </w:rPr>
        <w:t>pin</w:t>
      </w:r>
      <w:r w:rsidR="001A65C9" w:rsidRPr="007D3437">
        <w:rPr>
          <w:rFonts w:eastAsia="Batang" w:cs="Arial"/>
          <w:color w:val="000000" w:themeColor="text1"/>
          <w:szCs w:val="22"/>
          <w:lang w:val="en-GB"/>
        </w:rPr>
        <w:t xml:space="preserve">II) of </w:t>
      </w:r>
      <w:r w:rsidR="001A65C9" w:rsidRPr="007D3437">
        <w:rPr>
          <w:rFonts w:eastAsia="Batang" w:cs="Arial"/>
          <w:i/>
          <w:color w:val="000000" w:themeColor="text1"/>
          <w:szCs w:val="22"/>
          <w:lang w:val="en-GB"/>
        </w:rPr>
        <w:t>Solanum tuberosum</w:t>
      </w:r>
      <w:r w:rsidR="001A65C9" w:rsidRPr="007D3437">
        <w:rPr>
          <w:rFonts w:eastAsia="Batang" w:cs="Arial"/>
          <w:color w:val="000000" w:themeColor="text1"/>
          <w:szCs w:val="22"/>
          <w:lang w:val="en-GB"/>
        </w:rPr>
        <w:t xml:space="preserve"> (common potato). </w:t>
      </w:r>
    </w:p>
    <w:p w:rsidR="00FD637F" w:rsidRPr="007D3437" w:rsidRDefault="00CE030F">
      <w:pPr>
        <w:rPr>
          <w:rFonts w:eastAsia="Batang" w:cs="Arial"/>
          <w:color w:val="000000" w:themeColor="text1"/>
          <w:szCs w:val="22"/>
          <w:lang w:val="en-GB"/>
        </w:rPr>
      </w:pPr>
      <w:r w:rsidRPr="007D3437">
        <w:rPr>
          <w:rFonts w:eastAsia="Batang" w:cs="Arial"/>
          <w:color w:val="000000" w:themeColor="text1"/>
          <w:szCs w:val="22"/>
          <w:lang w:val="en-GB"/>
        </w:rPr>
        <w:t xml:space="preserve"> </w:t>
      </w:r>
    </w:p>
    <w:p w:rsidR="00D10CC8" w:rsidRPr="007D3437" w:rsidRDefault="00D10CC8" w:rsidP="00960878">
      <w:pPr>
        <w:pStyle w:val="Heading2"/>
        <w:tabs>
          <w:tab w:val="left" w:pos="851"/>
        </w:tabs>
        <w:spacing w:before="0" w:after="0"/>
        <w:rPr>
          <w:rFonts w:eastAsia="Batang"/>
          <w:color w:val="000000" w:themeColor="text1"/>
          <w:szCs w:val="22"/>
        </w:rPr>
      </w:pPr>
      <w:bookmarkStart w:id="11" w:name="_Toc372121584"/>
      <w:r w:rsidRPr="007D3437">
        <w:rPr>
          <w:rFonts w:eastAsia="Batang"/>
          <w:color w:val="000000" w:themeColor="text1"/>
          <w:szCs w:val="22"/>
        </w:rPr>
        <w:t>3.3</w:t>
      </w:r>
      <w:r w:rsidRPr="007D3437">
        <w:rPr>
          <w:rFonts w:eastAsia="Batang"/>
          <w:color w:val="000000" w:themeColor="text1"/>
          <w:szCs w:val="22"/>
        </w:rPr>
        <w:tab/>
        <w:t xml:space="preserve">Breeding </w:t>
      </w:r>
      <w:r w:rsidR="00937ADE" w:rsidRPr="007D3437">
        <w:rPr>
          <w:rFonts w:eastAsia="Batang"/>
          <w:color w:val="000000" w:themeColor="text1"/>
          <w:szCs w:val="22"/>
        </w:rPr>
        <w:t xml:space="preserve">process </w:t>
      </w:r>
      <w:r w:rsidR="00C800DD" w:rsidRPr="007D3437">
        <w:rPr>
          <w:rFonts w:eastAsia="Batang"/>
          <w:color w:val="000000" w:themeColor="text1"/>
          <w:szCs w:val="22"/>
        </w:rPr>
        <w:t>and analyses</w:t>
      </w:r>
      <w:bookmarkEnd w:id="11"/>
    </w:p>
    <w:p w:rsidR="00A8101C" w:rsidRPr="007D3437" w:rsidRDefault="00A8101C" w:rsidP="00A8101C">
      <w:pPr>
        <w:rPr>
          <w:color w:val="000000" w:themeColor="text1"/>
          <w:lang w:val="en-GB"/>
        </w:rPr>
      </w:pPr>
    </w:p>
    <w:p w:rsidR="004E2416" w:rsidRPr="007D3437" w:rsidRDefault="00D10CC8" w:rsidP="00960878">
      <w:pPr>
        <w:pStyle w:val="BodyText"/>
        <w:widowControl w:val="0"/>
        <w:rPr>
          <w:rFonts w:eastAsia="Batang" w:cs="Arial"/>
          <w:bCs/>
          <w:i w:val="0"/>
          <w:color w:val="000000" w:themeColor="text1"/>
          <w:szCs w:val="22"/>
          <w:lang w:val="en-GB"/>
        </w:rPr>
      </w:pPr>
      <w:r w:rsidRPr="007D3437">
        <w:rPr>
          <w:rFonts w:eastAsia="Batang" w:cs="Arial"/>
          <w:bCs/>
          <w:i w:val="0"/>
          <w:color w:val="000000" w:themeColor="text1"/>
          <w:szCs w:val="22"/>
          <w:lang w:val="en-GB"/>
        </w:rPr>
        <w:t>A</w:t>
      </w:r>
      <w:r w:rsidR="00937ADE" w:rsidRPr="007D3437">
        <w:rPr>
          <w:rFonts w:eastAsia="Batang" w:cs="Arial"/>
          <w:bCs/>
          <w:i w:val="0"/>
          <w:color w:val="000000" w:themeColor="text1"/>
          <w:szCs w:val="22"/>
          <w:lang w:val="en-GB"/>
        </w:rPr>
        <w:t xml:space="preserve">s described in section 3.1, </w:t>
      </w:r>
      <w:r w:rsidR="004E2416" w:rsidRPr="007D3437">
        <w:rPr>
          <w:rFonts w:eastAsia="Batang" w:cs="Arial"/>
          <w:bCs/>
          <w:i w:val="0"/>
          <w:color w:val="000000" w:themeColor="text1"/>
          <w:szCs w:val="22"/>
          <w:lang w:val="en-GB"/>
        </w:rPr>
        <w:t xml:space="preserve">plants that were regenerated after the transformation of the parental line 1822B </w:t>
      </w:r>
      <w:r w:rsidR="00AB1966" w:rsidRPr="007D3437">
        <w:rPr>
          <w:rFonts w:eastAsia="Batang" w:cs="Arial"/>
          <w:bCs/>
          <w:i w:val="0"/>
          <w:color w:val="000000" w:themeColor="text1"/>
          <w:szCs w:val="22"/>
          <w:lang w:val="en-GB"/>
        </w:rPr>
        <w:t xml:space="preserve">and tissue culture </w:t>
      </w:r>
      <w:r w:rsidR="00C800DD" w:rsidRPr="007D3437">
        <w:rPr>
          <w:rFonts w:eastAsia="Batang" w:cs="Arial"/>
          <w:bCs/>
          <w:i w:val="0"/>
          <w:color w:val="000000" w:themeColor="text1"/>
          <w:szCs w:val="22"/>
          <w:lang w:val="en-GB"/>
        </w:rPr>
        <w:t>(</w:t>
      </w:r>
      <w:r w:rsidR="004E2416" w:rsidRPr="007D3437">
        <w:rPr>
          <w:rFonts w:eastAsia="Batang" w:cs="Arial"/>
          <w:bCs/>
          <w:i w:val="0"/>
          <w:color w:val="000000" w:themeColor="text1"/>
          <w:szCs w:val="22"/>
          <w:lang w:val="en-GB"/>
        </w:rPr>
        <w:t>designated T</w:t>
      </w:r>
      <w:r w:rsidR="00CC47AE" w:rsidRPr="007D3437">
        <w:rPr>
          <w:rFonts w:eastAsia="Batang" w:cs="Arial"/>
          <w:bCs/>
          <w:i w:val="0"/>
          <w:color w:val="000000" w:themeColor="text1"/>
          <w:szCs w:val="22"/>
          <w:lang w:val="en-GB"/>
        </w:rPr>
        <w:t>0</w:t>
      </w:r>
      <w:r w:rsidR="004E2416" w:rsidRPr="007D3437">
        <w:rPr>
          <w:rFonts w:eastAsia="Batang" w:cs="Arial"/>
          <w:bCs/>
          <w:i w:val="0"/>
          <w:color w:val="000000" w:themeColor="text1"/>
          <w:szCs w:val="22"/>
          <w:vertAlign w:val="subscript"/>
          <w:lang w:val="en-GB"/>
        </w:rPr>
        <w:t xml:space="preserve"> </w:t>
      </w:r>
      <w:r w:rsidR="004E2416" w:rsidRPr="007D3437">
        <w:rPr>
          <w:rFonts w:eastAsia="Batang" w:cs="Arial"/>
          <w:bCs/>
          <w:i w:val="0"/>
          <w:color w:val="000000" w:themeColor="text1"/>
          <w:szCs w:val="22"/>
          <w:lang w:val="en-GB"/>
        </w:rPr>
        <w:t>plants</w:t>
      </w:r>
      <w:r w:rsidR="00C800DD" w:rsidRPr="007D3437">
        <w:rPr>
          <w:rFonts w:eastAsia="Batang" w:cs="Arial"/>
          <w:bCs/>
          <w:i w:val="0"/>
          <w:color w:val="000000" w:themeColor="text1"/>
          <w:szCs w:val="22"/>
          <w:lang w:val="en-GB"/>
        </w:rPr>
        <w:t xml:space="preserve">) </w:t>
      </w:r>
      <w:r w:rsidR="004E2416" w:rsidRPr="007D3437">
        <w:rPr>
          <w:rFonts w:eastAsia="Batang" w:cs="Arial"/>
          <w:bCs/>
          <w:i w:val="0"/>
          <w:color w:val="000000" w:themeColor="text1"/>
          <w:szCs w:val="22"/>
          <w:lang w:val="en-GB"/>
        </w:rPr>
        <w:t xml:space="preserve">were selected for further characterisation by molecular </w:t>
      </w:r>
      <w:r w:rsidR="008B26DE" w:rsidRPr="007D3437">
        <w:rPr>
          <w:rFonts w:eastAsia="Batang" w:cs="Arial"/>
          <w:bCs/>
          <w:i w:val="0"/>
          <w:color w:val="000000" w:themeColor="text1"/>
          <w:szCs w:val="22"/>
          <w:lang w:val="en-GB"/>
        </w:rPr>
        <w:t xml:space="preserve">and phenotypic </w:t>
      </w:r>
      <w:r w:rsidR="004E2416" w:rsidRPr="007D3437">
        <w:rPr>
          <w:rFonts w:eastAsia="Batang" w:cs="Arial"/>
          <w:bCs/>
          <w:i w:val="0"/>
          <w:color w:val="000000" w:themeColor="text1"/>
          <w:szCs w:val="22"/>
          <w:lang w:val="en-GB"/>
        </w:rPr>
        <w:t>analyses</w:t>
      </w:r>
      <w:r w:rsidR="008B26DE" w:rsidRPr="007D3437">
        <w:rPr>
          <w:rFonts w:eastAsia="Batang" w:cs="Arial"/>
          <w:bCs/>
          <w:i w:val="0"/>
          <w:color w:val="000000" w:themeColor="text1"/>
          <w:szCs w:val="22"/>
          <w:lang w:val="en-GB"/>
        </w:rPr>
        <w:t xml:space="preserve">. </w:t>
      </w:r>
      <w:r w:rsidR="004E2416" w:rsidRPr="007D3437">
        <w:rPr>
          <w:rFonts w:eastAsia="Batang" w:cs="Arial"/>
          <w:bCs/>
          <w:i w:val="0"/>
          <w:color w:val="000000" w:themeColor="text1"/>
          <w:szCs w:val="22"/>
          <w:lang w:val="en-GB"/>
        </w:rPr>
        <w:t>The subsequent breeding of canola line 73496 proceeded as outlined in Figure 1, to produce specific generations for characterisation analyses</w:t>
      </w:r>
      <w:r w:rsidR="00DF462A" w:rsidRPr="007D3437">
        <w:rPr>
          <w:rFonts w:eastAsia="Batang" w:cs="Arial"/>
          <w:bCs/>
          <w:i w:val="0"/>
          <w:color w:val="000000" w:themeColor="text1"/>
          <w:szCs w:val="22"/>
          <w:lang w:val="en-GB"/>
        </w:rPr>
        <w:t xml:space="preserve">, as </w:t>
      </w:r>
      <w:r w:rsidR="007F2C36" w:rsidRPr="007D3437">
        <w:rPr>
          <w:rFonts w:eastAsia="Batang" w:cs="Arial"/>
          <w:bCs/>
          <w:i w:val="0"/>
          <w:color w:val="000000" w:themeColor="text1"/>
          <w:szCs w:val="22"/>
          <w:lang w:val="en-GB"/>
        </w:rPr>
        <w:t xml:space="preserve">presented </w:t>
      </w:r>
      <w:r w:rsidR="004E2416" w:rsidRPr="007D3437">
        <w:rPr>
          <w:rFonts w:eastAsia="Batang" w:cs="Arial"/>
          <w:bCs/>
          <w:i w:val="0"/>
          <w:color w:val="000000" w:themeColor="text1"/>
          <w:szCs w:val="22"/>
          <w:lang w:val="en-GB"/>
        </w:rPr>
        <w:t>in Table 2.</w:t>
      </w:r>
    </w:p>
    <w:p w:rsidR="00581E96" w:rsidRPr="007D3437" w:rsidRDefault="00581E96" w:rsidP="00960878">
      <w:pPr>
        <w:pStyle w:val="BodyText"/>
        <w:widowControl w:val="0"/>
        <w:rPr>
          <w:rFonts w:eastAsia="Batang" w:cs="Arial"/>
          <w:bCs/>
          <w:i w:val="0"/>
          <w:color w:val="000000" w:themeColor="text1"/>
          <w:szCs w:val="22"/>
          <w:lang w:val="en-GB"/>
        </w:rPr>
      </w:pPr>
    </w:p>
    <w:p w:rsidR="00581E96" w:rsidRPr="007D3437" w:rsidRDefault="00581E96" w:rsidP="00960878">
      <w:pPr>
        <w:pStyle w:val="BodyText"/>
        <w:widowControl w:val="0"/>
        <w:rPr>
          <w:rFonts w:eastAsia="Batang" w:cs="Arial"/>
          <w:bCs/>
          <w:i w:val="0"/>
          <w:color w:val="000000" w:themeColor="text1"/>
          <w:szCs w:val="22"/>
          <w:lang w:val="en-GB"/>
        </w:rPr>
      </w:pPr>
    </w:p>
    <w:p w:rsidR="00DF462A" w:rsidRPr="007D3437" w:rsidRDefault="00DF462A" w:rsidP="00960878">
      <w:pPr>
        <w:pStyle w:val="BodyText"/>
        <w:widowControl w:val="0"/>
        <w:rPr>
          <w:rFonts w:eastAsia="Batang" w:cs="Arial"/>
          <w:bCs/>
          <w:i w:val="0"/>
          <w:noProof/>
          <w:color w:val="000000" w:themeColor="text1"/>
          <w:szCs w:val="22"/>
          <w:lang w:val="en-GB" w:eastAsia="en-GB"/>
        </w:rPr>
      </w:pPr>
    </w:p>
    <w:p w:rsidR="00D5375E" w:rsidRPr="007D3437" w:rsidRDefault="00D5375E" w:rsidP="00960878">
      <w:pPr>
        <w:pStyle w:val="BodyText"/>
        <w:widowControl w:val="0"/>
        <w:rPr>
          <w:rFonts w:eastAsia="Batang" w:cs="Arial"/>
          <w:bCs/>
          <w:i w:val="0"/>
          <w:noProof/>
          <w:color w:val="000000" w:themeColor="text1"/>
          <w:szCs w:val="22"/>
          <w:lang w:val="en-GB" w:eastAsia="en-GB"/>
        </w:rPr>
      </w:pPr>
      <w:r w:rsidRPr="007D3437">
        <w:rPr>
          <w:rFonts w:eastAsia="Batang" w:cs="Arial"/>
          <w:bCs/>
          <w:i w:val="0"/>
          <w:noProof/>
          <w:color w:val="000000" w:themeColor="text1"/>
          <w:szCs w:val="22"/>
          <w:lang w:val="en-GB" w:eastAsia="en-GB"/>
        </w:rPr>
        <w:drawing>
          <wp:inline distT="0" distB="0" distL="0" distR="0" wp14:anchorId="4F2B889F" wp14:editId="54252E8D">
            <wp:extent cx="5524500" cy="39052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24500" cy="3905250"/>
                    </a:xfrm>
                    <a:prstGeom prst="rect">
                      <a:avLst/>
                    </a:prstGeom>
                    <a:noFill/>
                    <a:ln>
                      <a:noFill/>
                    </a:ln>
                  </pic:spPr>
                </pic:pic>
              </a:graphicData>
            </a:graphic>
          </wp:inline>
        </w:drawing>
      </w:r>
    </w:p>
    <w:p w:rsidR="00D5375E" w:rsidRPr="007D3437" w:rsidRDefault="00D5375E" w:rsidP="00960878">
      <w:pPr>
        <w:pStyle w:val="BodyText"/>
        <w:widowControl w:val="0"/>
        <w:rPr>
          <w:rFonts w:eastAsia="Batang" w:cs="Arial"/>
          <w:bCs/>
          <w:i w:val="0"/>
          <w:noProof/>
          <w:color w:val="000000" w:themeColor="text1"/>
          <w:szCs w:val="22"/>
          <w:lang w:val="en-GB" w:eastAsia="en-GB"/>
        </w:rPr>
      </w:pPr>
    </w:p>
    <w:p w:rsidR="00581E96" w:rsidRPr="007D3437" w:rsidRDefault="00814F87" w:rsidP="00960878">
      <w:pPr>
        <w:pStyle w:val="BodyText"/>
        <w:widowControl w:val="0"/>
        <w:rPr>
          <w:rFonts w:eastAsia="Batang" w:cs="Arial"/>
          <w:b/>
          <w:bCs/>
          <w:color w:val="000000" w:themeColor="text1"/>
          <w:sz w:val="20"/>
          <w:szCs w:val="20"/>
          <w:lang w:val="en-GB"/>
        </w:rPr>
      </w:pPr>
      <w:r w:rsidRPr="007D3437">
        <w:rPr>
          <w:rFonts w:eastAsia="Batang" w:cs="Arial"/>
          <w:b/>
          <w:bCs/>
          <w:color w:val="000000" w:themeColor="text1"/>
          <w:sz w:val="20"/>
          <w:szCs w:val="20"/>
          <w:lang w:val="en-GB"/>
        </w:rPr>
        <w:t>Figure 1   Breeding Diagram for Canola line 73496 and Generations Used for Analyses</w:t>
      </w:r>
    </w:p>
    <w:p w:rsidR="004E2416" w:rsidRPr="007D3437" w:rsidRDefault="00D5375E" w:rsidP="00960878">
      <w:pPr>
        <w:pStyle w:val="BodyText"/>
        <w:widowControl w:val="0"/>
        <w:rPr>
          <w:rFonts w:eastAsia="Batang" w:cs="Arial"/>
          <w:b/>
          <w:bCs/>
          <w:color w:val="000000" w:themeColor="text1"/>
          <w:sz w:val="20"/>
          <w:szCs w:val="20"/>
          <w:lang w:val="en-GB"/>
        </w:rPr>
      </w:pPr>
      <w:r w:rsidRPr="007D3437">
        <w:rPr>
          <w:rFonts w:eastAsia="Batang" w:cs="Arial"/>
          <w:b/>
          <w:bCs/>
          <w:color w:val="000000" w:themeColor="text1"/>
          <w:sz w:val="20"/>
          <w:szCs w:val="20"/>
          <w:lang w:val="en-GB"/>
        </w:rPr>
        <w:t xml:space="preserve"> (Key to symbols in Table 2)</w:t>
      </w:r>
    </w:p>
    <w:p w:rsidR="004E2416" w:rsidRPr="007D3437" w:rsidRDefault="004E2416" w:rsidP="00960878">
      <w:pPr>
        <w:pStyle w:val="BodyText"/>
        <w:widowControl w:val="0"/>
        <w:rPr>
          <w:rFonts w:eastAsia="Batang" w:cs="Arial"/>
          <w:bCs/>
          <w:color w:val="000000" w:themeColor="text1"/>
          <w:szCs w:val="22"/>
          <w:lang w:val="en-GB"/>
        </w:rPr>
      </w:pPr>
    </w:p>
    <w:p w:rsidR="00581E96" w:rsidRPr="007D3437" w:rsidRDefault="00581E96" w:rsidP="00960878">
      <w:pPr>
        <w:pStyle w:val="BodyText"/>
        <w:widowControl w:val="0"/>
        <w:rPr>
          <w:rFonts w:eastAsia="Batang" w:cs="Arial"/>
          <w:bCs/>
          <w:color w:val="000000" w:themeColor="text1"/>
          <w:szCs w:val="22"/>
          <w:lang w:val="en-GB"/>
        </w:rPr>
      </w:pPr>
    </w:p>
    <w:p w:rsidR="00581E96" w:rsidRPr="007D3437" w:rsidRDefault="00581E96">
      <w:pPr>
        <w:rPr>
          <w:rFonts w:eastAsia="Batang" w:cs="Arial"/>
          <w:bCs/>
          <w:i/>
          <w:iCs/>
          <w:color w:val="000000" w:themeColor="text1"/>
          <w:szCs w:val="22"/>
          <w:lang w:val="en-GB"/>
        </w:rPr>
      </w:pPr>
      <w:r w:rsidRPr="007D3437">
        <w:rPr>
          <w:rFonts w:eastAsia="Batang" w:cs="Arial"/>
          <w:bCs/>
          <w:color w:val="000000" w:themeColor="text1"/>
          <w:szCs w:val="22"/>
          <w:lang w:val="en-GB"/>
        </w:rPr>
        <w:br w:type="page"/>
      </w:r>
    </w:p>
    <w:p w:rsidR="004E2416" w:rsidRPr="007D3437" w:rsidRDefault="00814F87" w:rsidP="00960878">
      <w:pPr>
        <w:pStyle w:val="BodyText"/>
        <w:widowControl w:val="0"/>
        <w:rPr>
          <w:rFonts w:eastAsia="Batang" w:cs="Arial"/>
          <w:b/>
          <w:bCs/>
          <w:i w:val="0"/>
          <w:color w:val="000000" w:themeColor="text1"/>
          <w:szCs w:val="22"/>
          <w:lang w:val="en-GB"/>
        </w:rPr>
      </w:pPr>
      <w:r w:rsidRPr="007D3437">
        <w:rPr>
          <w:rFonts w:eastAsia="Batang" w:cs="Arial"/>
          <w:b/>
          <w:bCs/>
          <w:i w:val="0"/>
          <w:color w:val="000000" w:themeColor="text1"/>
          <w:szCs w:val="22"/>
          <w:lang w:val="en-GB"/>
        </w:rPr>
        <w:lastRenderedPageBreak/>
        <w:t>Table 2</w:t>
      </w:r>
      <w:r w:rsidR="00F82402" w:rsidRPr="007D3437">
        <w:rPr>
          <w:rFonts w:eastAsia="Batang" w:cs="Arial"/>
          <w:b/>
          <w:bCs/>
          <w:i w:val="0"/>
          <w:color w:val="000000" w:themeColor="text1"/>
          <w:szCs w:val="22"/>
          <w:lang w:val="en-GB"/>
        </w:rPr>
        <w:t>:  Generations and Comparators Used for Analysis of Canola line 73496</w:t>
      </w:r>
    </w:p>
    <w:p w:rsidR="004E2416" w:rsidRPr="007D3437" w:rsidRDefault="004E2416" w:rsidP="00960878">
      <w:pPr>
        <w:pStyle w:val="BodyText"/>
        <w:widowControl w:val="0"/>
        <w:rPr>
          <w:rFonts w:eastAsia="Batang" w:cs="Arial"/>
          <w:bCs/>
          <w:i w:val="0"/>
          <w:color w:val="000000" w:themeColor="text1"/>
          <w:sz w:val="16"/>
          <w:szCs w:val="16"/>
          <w:lang w:val="en-GB"/>
        </w:rPr>
      </w:pPr>
    </w:p>
    <w:tbl>
      <w:tblPr>
        <w:tblStyle w:val="TableGrid"/>
        <w:tblW w:w="0" w:type="auto"/>
        <w:tblBorders>
          <w:top w:val="single" w:sz="12" w:space="0" w:color="auto"/>
          <w:left w:val="single" w:sz="12" w:space="0" w:color="auto"/>
          <w:bottom w:val="single" w:sz="12" w:space="0" w:color="auto"/>
          <w:right w:val="single" w:sz="12" w:space="0" w:color="auto"/>
          <w:insideH w:val="none" w:sz="0" w:space="0" w:color="auto"/>
        </w:tblBorders>
        <w:tblLook w:val="04A0" w:firstRow="1" w:lastRow="0" w:firstColumn="1" w:lastColumn="0" w:noHBand="0" w:noVBand="1"/>
      </w:tblPr>
      <w:tblGrid>
        <w:gridCol w:w="2898"/>
        <w:gridCol w:w="2880"/>
        <w:gridCol w:w="3464"/>
      </w:tblGrid>
      <w:tr w:rsidR="00D5375E" w:rsidRPr="007D3437" w:rsidTr="00F82402">
        <w:tc>
          <w:tcPr>
            <w:tcW w:w="2898" w:type="dxa"/>
            <w:tcBorders>
              <w:top w:val="single" w:sz="12" w:space="0" w:color="auto"/>
              <w:left w:val="single" w:sz="12" w:space="0" w:color="auto"/>
              <w:bottom w:val="single" w:sz="12" w:space="0" w:color="auto"/>
              <w:right w:val="single" w:sz="4" w:space="0" w:color="auto"/>
            </w:tcBorders>
            <w:vAlign w:val="center"/>
          </w:tcPr>
          <w:p w:rsidR="00D5375E" w:rsidRPr="007D3437" w:rsidRDefault="00D5375E" w:rsidP="00F82402">
            <w:pPr>
              <w:pStyle w:val="BodyText"/>
              <w:widowControl w:val="0"/>
              <w:jc w:val="center"/>
              <w:rPr>
                <w:rFonts w:eastAsia="Batang" w:cs="Arial"/>
                <w:b/>
                <w:bCs/>
                <w:i w:val="0"/>
                <w:color w:val="000000" w:themeColor="text1"/>
                <w:sz w:val="20"/>
                <w:szCs w:val="20"/>
                <w:lang w:val="en-GB"/>
              </w:rPr>
            </w:pPr>
            <w:r w:rsidRPr="007D3437">
              <w:rPr>
                <w:rFonts w:eastAsia="Batang" w:cs="Arial"/>
                <w:b/>
                <w:bCs/>
                <w:i w:val="0"/>
                <w:color w:val="000000" w:themeColor="text1"/>
                <w:sz w:val="20"/>
                <w:szCs w:val="20"/>
                <w:lang w:val="en-GB"/>
              </w:rPr>
              <w:t>Analysis</w:t>
            </w:r>
          </w:p>
        </w:tc>
        <w:tc>
          <w:tcPr>
            <w:tcW w:w="2880" w:type="dxa"/>
            <w:tcBorders>
              <w:top w:val="single" w:sz="12" w:space="0" w:color="auto"/>
              <w:left w:val="single" w:sz="4" w:space="0" w:color="auto"/>
              <w:bottom w:val="single" w:sz="12" w:space="0" w:color="auto"/>
              <w:right w:val="single" w:sz="4" w:space="0" w:color="auto"/>
            </w:tcBorders>
            <w:vAlign w:val="center"/>
          </w:tcPr>
          <w:p w:rsidR="00D5375E" w:rsidRPr="007D3437" w:rsidRDefault="00D5375E" w:rsidP="00F82402">
            <w:pPr>
              <w:pStyle w:val="BodyText"/>
              <w:widowControl w:val="0"/>
              <w:jc w:val="center"/>
              <w:rPr>
                <w:rFonts w:eastAsia="Batang" w:cs="Arial"/>
                <w:b/>
                <w:bCs/>
                <w:i w:val="0"/>
                <w:color w:val="000000" w:themeColor="text1"/>
                <w:sz w:val="20"/>
                <w:szCs w:val="20"/>
                <w:lang w:val="en-GB"/>
              </w:rPr>
            </w:pPr>
            <w:r w:rsidRPr="007D3437">
              <w:rPr>
                <w:rFonts w:eastAsia="Batang" w:cs="Arial"/>
                <w:b/>
                <w:bCs/>
                <w:i w:val="0"/>
                <w:color w:val="000000" w:themeColor="text1"/>
                <w:sz w:val="20"/>
                <w:szCs w:val="20"/>
                <w:lang w:val="en-GB"/>
              </w:rPr>
              <w:t>Generation</w:t>
            </w:r>
            <w:r w:rsidR="00F82402" w:rsidRPr="007D3437">
              <w:rPr>
                <w:rFonts w:eastAsia="Batang" w:cs="Arial"/>
                <w:b/>
                <w:bCs/>
                <w:i w:val="0"/>
                <w:color w:val="000000" w:themeColor="text1"/>
                <w:sz w:val="20"/>
                <w:szCs w:val="20"/>
                <w:lang w:val="en-GB"/>
              </w:rPr>
              <w:t xml:space="preserve"> (from Figure1)</w:t>
            </w:r>
          </w:p>
        </w:tc>
        <w:tc>
          <w:tcPr>
            <w:tcW w:w="3464" w:type="dxa"/>
            <w:tcBorders>
              <w:top w:val="single" w:sz="12" w:space="0" w:color="auto"/>
              <w:left w:val="single" w:sz="4" w:space="0" w:color="auto"/>
              <w:bottom w:val="single" w:sz="12" w:space="0" w:color="auto"/>
              <w:right w:val="single" w:sz="12" w:space="0" w:color="auto"/>
            </w:tcBorders>
            <w:vAlign w:val="center"/>
          </w:tcPr>
          <w:p w:rsidR="00D5375E" w:rsidRPr="007D3437" w:rsidRDefault="00D5375E" w:rsidP="00F82402">
            <w:pPr>
              <w:pStyle w:val="BodyText"/>
              <w:widowControl w:val="0"/>
              <w:jc w:val="center"/>
              <w:rPr>
                <w:rFonts w:eastAsia="Batang" w:cs="Arial"/>
                <w:b/>
                <w:bCs/>
                <w:i w:val="0"/>
                <w:color w:val="000000" w:themeColor="text1"/>
                <w:sz w:val="20"/>
                <w:szCs w:val="20"/>
                <w:lang w:val="en-GB"/>
              </w:rPr>
            </w:pPr>
            <w:r w:rsidRPr="007D3437">
              <w:rPr>
                <w:rFonts w:eastAsia="Batang" w:cs="Arial"/>
                <w:b/>
                <w:bCs/>
                <w:i w:val="0"/>
                <w:color w:val="000000" w:themeColor="text1"/>
                <w:sz w:val="20"/>
                <w:szCs w:val="20"/>
                <w:lang w:val="en-GB"/>
              </w:rPr>
              <w:t>Comparators and Commercial Reference Lines</w:t>
            </w:r>
          </w:p>
        </w:tc>
      </w:tr>
      <w:tr w:rsidR="00D5375E" w:rsidRPr="007D3437" w:rsidTr="00F82402">
        <w:tc>
          <w:tcPr>
            <w:tcW w:w="2898" w:type="dxa"/>
            <w:tcBorders>
              <w:top w:val="single" w:sz="12" w:space="0" w:color="auto"/>
              <w:bottom w:val="single" w:sz="4" w:space="0" w:color="auto"/>
            </w:tcBorders>
            <w:vAlign w:val="center"/>
          </w:tcPr>
          <w:p w:rsidR="00D5375E" w:rsidRPr="007D3437" w:rsidRDefault="00D5375E" w:rsidP="00F82402">
            <w:pPr>
              <w:pStyle w:val="BodyText"/>
              <w:widowControl w:val="0"/>
              <w:jc w:val="center"/>
              <w:rPr>
                <w:rFonts w:eastAsia="Batang" w:cs="Arial"/>
                <w:bCs/>
                <w:i w:val="0"/>
                <w:color w:val="000000" w:themeColor="text1"/>
                <w:sz w:val="20"/>
                <w:szCs w:val="20"/>
                <w:lang w:val="en-GB"/>
              </w:rPr>
            </w:pPr>
            <w:r w:rsidRPr="007D3437">
              <w:rPr>
                <w:rFonts w:eastAsia="Batang" w:cs="Arial"/>
                <w:bCs/>
                <w:i w:val="0"/>
                <w:color w:val="000000" w:themeColor="text1"/>
                <w:sz w:val="20"/>
                <w:szCs w:val="20"/>
                <w:lang w:val="en-GB"/>
              </w:rPr>
              <w:t>Molecular characterisation</w:t>
            </w:r>
          </w:p>
          <w:p w:rsidR="00F82402" w:rsidRPr="007D3437" w:rsidRDefault="00F82402" w:rsidP="00F82402">
            <w:pPr>
              <w:pStyle w:val="BodyText"/>
              <w:widowControl w:val="0"/>
              <w:jc w:val="center"/>
              <w:rPr>
                <w:rFonts w:eastAsia="Batang" w:cs="Arial"/>
                <w:bCs/>
                <w:i w:val="0"/>
                <w:color w:val="000000" w:themeColor="text1"/>
                <w:sz w:val="20"/>
                <w:szCs w:val="20"/>
                <w:lang w:val="en-GB"/>
              </w:rPr>
            </w:pPr>
          </w:p>
        </w:tc>
        <w:tc>
          <w:tcPr>
            <w:tcW w:w="2880" w:type="dxa"/>
            <w:tcBorders>
              <w:top w:val="single" w:sz="12" w:space="0" w:color="auto"/>
              <w:bottom w:val="single" w:sz="4" w:space="0" w:color="auto"/>
            </w:tcBorders>
            <w:vAlign w:val="center"/>
          </w:tcPr>
          <w:p w:rsidR="00D5375E" w:rsidRPr="007D3437" w:rsidRDefault="00D5375E" w:rsidP="00F82402">
            <w:pPr>
              <w:pStyle w:val="BodyText"/>
              <w:widowControl w:val="0"/>
              <w:rPr>
                <w:rFonts w:eastAsia="Batang" w:cs="Arial"/>
                <w:bCs/>
                <w:i w:val="0"/>
                <w:color w:val="000000" w:themeColor="text1"/>
                <w:sz w:val="20"/>
                <w:szCs w:val="20"/>
                <w:lang w:val="en-GB"/>
              </w:rPr>
            </w:pPr>
            <w:r w:rsidRPr="007D3437">
              <w:rPr>
                <w:rFonts w:eastAsia="Batang" w:cs="Arial"/>
                <w:bCs/>
                <w:i w:val="0"/>
                <w:color w:val="000000" w:themeColor="text1"/>
                <w:sz w:val="20"/>
                <w:szCs w:val="20"/>
                <w:lang w:val="en-GB"/>
              </w:rPr>
              <w:t>T2, T3, F1</w:t>
            </w:r>
            <w:r w:rsidRPr="007D3437">
              <w:rPr>
                <w:rFonts w:eastAsia="Batang" w:cs="Arial"/>
                <w:bCs/>
                <w:i w:val="0"/>
                <w:color w:val="000000" w:themeColor="text1"/>
                <w:sz w:val="20"/>
                <w:szCs w:val="20"/>
                <w:vertAlign w:val="superscript"/>
                <w:lang w:val="en-GB"/>
              </w:rPr>
              <w:t>*2</w:t>
            </w:r>
            <w:r w:rsidRPr="007D3437">
              <w:rPr>
                <w:rFonts w:eastAsia="Batang" w:cs="Arial"/>
                <w:bCs/>
                <w:i w:val="0"/>
                <w:color w:val="000000" w:themeColor="text1"/>
                <w:sz w:val="20"/>
                <w:szCs w:val="20"/>
                <w:lang w:val="en-GB"/>
              </w:rPr>
              <w:t>, T3F2,T3F3</w:t>
            </w:r>
          </w:p>
        </w:tc>
        <w:tc>
          <w:tcPr>
            <w:tcW w:w="3464" w:type="dxa"/>
            <w:tcBorders>
              <w:top w:val="single" w:sz="12" w:space="0" w:color="auto"/>
              <w:bottom w:val="single" w:sz="4" w:space="0" w:color="auto"/>
            </w:tcBorders>
            <w:vAlign w:val="center"/>
          </w:tcPr>
          <w:p w:rsidR="00D5375E" w:rsidRPr="007D3437" w:rsidRDefault="00D5375E" w:rsidP="00F82402">
            <w:pPr>
              <w:pStyle w:val="BodyText"/>
              <w:widowControl w:val="0"/>
              <w:rPr>
                <w:rFonts w:eastAsia="Batang" w:cs="Arial"/>
                <w:bCs/>
                <w:i w:val="0"/>
                <w:color w:val="000000" w:themeColor="text1"/>
                <w:sz w:val="20"/>
                <w:szCs w:val="20"/>
                <w:lang w:val="en-GB"/>
              </w:rPr>
            </w:pPr>
            <w:r w:rsidRPr="007D3437">
              <w:rPr>
                <w:rFonts w:eastAsia="Batang" w:cs="Arial"/>
                <w:bCs/>
                <w:i w:val="0"/>
                <w:color w:val="000000" w:themeColor="text1"/>
                <w:sz w:val="20"/>
                <w:szCs w:val="20"/>
                <w:lang w:val="en-GB"/>
              </w:rPr>
              <w:t>1822B, 1822R,</w:t>
            </w:r>
            <w:r w:rsidR="00F82402" w:rsidRPr="007D3437">
              <w:rPr>
                <w:rFonts w:eastAsia="Batang" w:cs="Arial"/>
                <w:bCs/>
                <w:i w:val="0"/>
                <w:color w:val="000000" w:themeColor="text1"/>
                <w:sz w:val="20"/>
                <w:szCs w:val="20"/>
                <w:lang w:val="en-GB"/>
              </w:rPr>
              <w:t xml:space="preserve"> </w:t>
            </w:r>
            <w:r w:rsidRPr="007D3437">
              <w:rPr>
                <w:rFonts w:eastAsia="Batang" w:cs="Arial"/>
                <w:bCs/>
                <w:i w:val="0"/>
                <w:color w:val="000000" w:themeColor="text1"/>
                <w:sz w:val="20"/>
                <w:szCs w:val="20"/>
                <w:lang w:val="en-GB"/>
              </w:rPr>
              <w:t>6395B</w:t>
            </w:r>
          </w:p>
        </w:tc>
      </w:tr>
      <w:tr w:rsidR="00D5375E" w:rsidRPr="007D3437" w:rsidTr="00F82402">
        <w:tc>
          <w:tcPr>
            <w:tcW w:w="2898" w:type="dxa"/>
            <w:tcBorders>
              <w:top w:val="single" w:sz="4" w:space="0" w:color="auto"/>
              <w:bottom w:val="single" w:sz="4" w:space="0" w:color="auto"/>
            </w:tcBorders>
            <w:vAlign w:val="center"/>
          </w:tcPr>
          <w:p w:rsidR="00D5375E" w:rsidRPr="007D3437" w:rsidRDefault="00D5375E" w:rsidP="00F82402">
            <w:pPr>
              <w:pStyle w:val="BodyText"/>
              <w:widowControl w:val="0"/>
              <w:jc w:val="center"/>
              <w:rPr>
                <w:rFonts w:eastAsia="Batang" w:cs="Arial"/>
                <w:bCs/>
                <w:i w:val="0"/>
                <w:color w:val="000000" w:themeColor="text1"/>
                <w:sz w:val="20"/>
                <w:szCs w:val="20"/>
                <w:lang w:val="en-GB"/>
              </w:rPr>
            </w:pPr>
            <w:r w:rsidRPr="007D3437">
              <w:rPr>
                <w:rFonts w:eastAsia="Batang" w:cs="Arial"/>
                <w:bCs/>
                <w:i w:val="0"/>
                <w:color w:val="000000" w:themeColor="text1"/>
                <w:sz w:val="20"/>
                <w:szCs w:val="20"/>
                <w:lang w:val="en-GB"/>
              </w:rPr>
              <w:t>Genetic inheritance</w:t>
            </w:r>
          </w:p>
        </w:tc>
        <w:tc>
          <w:tcPr>
            <w:tcW w:w="2880" w:type="dxa"/>
            <w:tcBorders>
              <w:top w:val="single" w:sz="4" w:space="0" w:color="auto"/>
              <w:bottom w:val="single" w:sz="4" w:space="0" w:color="auto"/>
            </w:tcBorders>
          </w:tcPr>
          <w:p w:rsidR="00F82402" w:rsidRPr="007D3437" w:rsidRDefault="00F82402" w:rsidP="00960878">
            <w:pPr>
              <w:pStyle w:val="BodyText"/>
              <w:widowControl w:val="0"/>
              <w:rPr>
                <w:rFonts w:eastAsia="Batang" w:cs="Arial"/>
                <w:bCs/>
                <w:i w:val="0"/>
                <w:color w:val="000000" w:themeColor="text1"/>
                <w:sz w:val="20"/>
                <w:szCs w:val="20"/>
                <w:lang w:val="en-GB"/>
              </w:rPr>
            </w:pPr>
          </w:p>
          <w:p w:rsidR="00DF462A" w:rsidRPr="007D3437" w:rsidRDefault="00D5375E" w:rsidP="00960878">
            <w:pPr>
              <w:pStyle w:val="BodyText"/>
              <w:widowControl w:val="0"/>
              <w:rPr>
                <w:rFonts w:eastAsia="Batang" w:cs="Arial"/>
                <w:bCs/>
                <w:i w:val="0"/>
                <w:color w:val="000000" w:themeColor="text1"/>
                <w:sz w:val="20"/>
                <w:szCs w:val="20"/>
                <w:lang w:val="en-GB"/>
              </w:rPr>
            </w:pPr>
            <w:r w:rsidRPr="007D3437">
              <w:rPr>
                <w:rFonts w:eastAsia="Batang" w:cs="Arial"/>
                <w:bCs/>
                <w:i w:val="0"/>
                <w:color w:val="000000" w:themeColor="text1"/>
                <w:sz w:val="20"/>
                <w:szCs w:val="20"/>
                <w:lang w:val="en-GB"/>
              </w:rPr>
              <w:t>F1</w:t>
            </w:r>
            <w:r w:rsidRPr="007D3437">
              <w:rPr>
                <w:rFonts w:eastAsia="Batang" w:cs="Arial"/>
                <w:bCs/>
                <w:i w:val="0"/>
                <w:color w:val="000000" w:themeColor="text1"/>
                <w:sz w:val="20"/>
                <w:szCs w:val="20"/>
                <w:vertAlign w:val="superscript"/>
                <w:lang w:val="en-GB"/>
              </w:rPr>
              <w:t>*1,*3</w:t>
            </w:r>
            <w:r w:rsidRPr="007D3437">
              <w:rPr>
                <w:rFonts w:eastAsia="Batang" w:cs="Arial"/>
                <w:bCs/>
                <w:i w:val="0"/>
                <w:color w:val="000000" w:themeColor="text1"/>
                <w:sz w:val="20"/>
                <w:szCs w:val="20"/>
                <w:lang w:val="en-GB"/>
              </w:rPr>
              <w:t xml:space="preserve">, </w:t>
            </w:r>
            <w:r w:rsidR="00DF462A" w:rsidRPr="007D3437">
              <w:rPr>
                <w:rFonts w:eastAsia="Batang" w:cs="Arial"/>
                <w:bCs/>
                <w:i w:val="0"/>
                <w:color w:val="000000" w:themeColor="text1"/>
                <w:sz w:val="20"/>
                <w:szCs w:val="20"/>
                <w:lang w:val="en-GB"/>
              </w:rPr>
              <w:t>BC1 F1</w:t>
            </w:r>
            <w:r w:rsidR="00DF462A" w:rsidRPr="007D3437">
              <w:rPr>
                <w:rFonts w:eastAsia="Batang" w:cs="Arial"/>
                <w:bCs/>
                <w:i w:val="0"/>
                <w:color w:val="000000" w:themeColor="text1"/>
                <w:sz w:val="20"/>
                <w:szCs w:val="20"/>
                <w:vertAlign w:val="superscript"/>
                <w:lang w:val="en-GB"/>
              </w:rPr>
              <w:t>*1,*3</w:t>
            </w:r>
            <w:r w:rsidR="00DF462A" w:rsidRPr="007D3437">
              <w:rPr>
                <w:rFonts w:eastAsia="Batang" w:cs="Arial"/>
                <w:bCs/>
                <w:i w:val="0"/>
                <w:color w:val="000000" w:themeColor="text1"/>
                <w:sz w:val="20"/>
                <w:szCs w:val="20"/>
                <w:lang w:val="en-GB"/>
              </w:rPr>
              <w:t xml:space="preserve">, </w:t>
            </w:r>
          </w:p>
          <w:p w:rsidR="00D5375E" w:rsidRPr="007D3437" w:rsidRDefault="00DF462A" w:rsidP="00960878">
            <w:pPr>
              <w:pStyle w:val="BodyText"/>
              <w:widowControl w:val="0"/>
              <w:rPr>
                <w:rFonts w:eastAsia="Batang" w:cs="Arial"/>
                <w:bCs/>
                <w:i w:val="0"/>
                <w:color w:val="000000" w:themeColor="text1"/>
                <w:sz w:val="20"/>
                <w:szCs w:val="20"/>
                <w:vertAlign w:val="superscript"/>
                <w:lang w:val="en-GB"/>
              </w:rPr>
            </w:pPr>
            <w:r w:rsidRPr="007D3437">
              <w:rPr>
                <w:rFonts w:eastAsia="Batang" w:cs="Arial"/>
                <w:bCs/>
                <w:i w:val="0"/>
                <w:color w:val="000000" w:themeColor="text1"/>
                <w:sz w:val="20"/>
                <w:szCs w:val="20"/>
                <w:lang w:val="en-GB"/>
              </w:rPr>
              <w:t>BC2 F1</w:t>
            </w:r>
            <w:r w:rsidRPr="007D3437">
              <w:rPr>
                <w:rFonts w:eastAsia="Batang" w:cs="Arial"/>
                <w:bCs/>
                <w:i w:val="0"/>
                <w:color w:val="000000" w:themeColor="text1"/>
                <w:sz w:val="20"/>
                <w:szCs w:val="20"/>
                <w:vertAlign w:val="superscript"/>
                <w:lang w:val="en-GB"/>
              </w:rPr>
              <w:t>*1,*3,</w:t>
            </w:r>
          </w:p>
          <w:p w:rsidR="00DF462A" w:rsidRPr="007D3437" w:rsidRDefault="00DF462A" w:rsidP="00960878">
            <w:pPr>
              <w:pStyle w:val="BodyText"/>
              <w:widowControl w:val="0"/>
              <w:rPr>
                <w:rFonts w:eastAsia="Batang" w:cs="Arial"/>
                <w:bCs/>
                <w:i w:val="0"/>
                <w:color w:val="000000" w:themeColor="text1"/>
                <w:sz w:val="20"/>
                <w:szCs w:val="20"/>
                <w:lang w:val="en-GB"/>
              </w:rPr>
            </w:pPr>
            <w:r w:rsidRPr="007D3437">
              <w:rPr>
                <w:rFonts w:eastAsia="Batang" w:cs="Arial"/>
                <w:bCs/>
                <w:i w:val="0"/>
                <w:color w:val="000000" w:themeColor="text1"/>
                <w:sz w:val="20"/>
                <w:szCs w:val="20"/>
                <w:lang w:val="en-GB"/>
              </w:rPr>
              <w:t>BC3 F1</w:t>
            </w:r>
            <w:r w:rsidRPr="007D3437">
              <w:rPr>
                <w:rFonts w:eastAsia="Batang" w:cs="Arial"/>
                <w:bCs/>
                <w:i w:val="0"/>
                <w:color w:val="000000" w:themeColor="text1"/>
                <w:sz w:val="20"/>
                <w:szCs w:val="20"/>
                <w:vertAlign w:val="superscript"/>
                <w:lang w:val="en-GB"/>
              </w:rPr>
              <w:t>*1,*3</w:t>
            </w:r>
            <w:r w:rsidRPr="007D3437">
              <w:rPr>
                <w:rFonts w:eastAsia="Batang" w:cs="Arial"/>
                <w:bCs/>
                <w:i w:val="0"/>
                <w:color w:val="000000" w:themeColor="text1"/>
                <w:sz w:val="20"/>
                <w:szCs w:val="20"/>
                <w:lang w:val="en-GB"/>
              </w:rPr>
              <w:t>, T3F2</w:t>
            </w:r>
          </w:p>
        </w:tc>
        <w:tc>
          <w:tcPr>
            <w:tcW w:w="3464" w:type="dxa"/>
            <w:tcBorders>
              <w:top w:val="single" w:sz="4" w:space="0" w:color="auto"/>
              <w:bottom w:val="single" w:sz="4" w:space="0" w:color="auto"/>
            </w:tcBorders>
          </w:tcPr>
          <w:p w:rsidR="00F82402" w:rsidRPr="007D3437" w:rsidRDefault="00F82402" w:rsidP="00960878">
            <w:pPr>
              <w:pStyle w:val="BodyText"/>
              <w:widowControl w:val="0"/>
              <w:rPr>
                <w:rFonts w:eastAsia="Batang" w:cs="Arial"/>
                <w:bCs/>
                <w:i w:val="0"/>
                <w:color w:val="000000" w:themeColor="text1"/>
                <w:sz w:val="20"/>
                <w:szCs w:val="20"/>
                <w:lang w:val="en-GB"/>
              </w:rPr>
            </w:pPr>
          </w:p>
          <w:p w:rsidR="00D5375E" w:rsidRPr="007D3437" w:rsidRDefault="00DF462A" w:rsidP="00960878">
            <w:pPr>
              <w:pStyle w:val="BodyText"/>
              <w:widowControl w:val="0"/>
              <w:rPr>
                <w:rFonts w:eastAsia="Batang" w:cs="Arial"/>
                <w:bCs/>
                <w:i w:val="0"/>
                <w:color w:val="000000" w:themeColor="text1"/>
                <w:sz w:val="20"/>
                <w:szCs w:val="20"/>
                <w:lang w:val="en-GB"/>
              </w:rPr>
            </w:pPr>
            <w:r w:rsidRPr="007D3437">
              <w:rPr>
                <w:rFonts w:eastAsia="Batang" w:cs="Arial"/>
                <w:bCs/>
                <w:i w:val="0"/>
                <w:color w:val="000000" w:themeColor="text1"/>
                <w:sz w:val="20"/>
                <w:szCs w:val="20"/>
                <w:lang w:val="en-GB"/>
              </w:rPr>
              <w:t>Not applicable</w:t>
            </w:r>
          </w:p>
        </w:tc>
      </w:tr>
      <w:tr w:rsidR="00D5375E" w:rsidRPr="007D3437" w:rsidTr="00F82402">
        <w:tc>
          <w:tcPr>
            <w:tcW w:w="2898" w:type="dxa"/>
            <w:tcBorders>
              <w:top w:val="single" w:sz="4" w:space="0" w:color="auto"/>
              <w:bottom w:val="single" w:sz="4" w:space="0" w:color="auto"/>
            </w:tcBorders>
            <w:vAlign w:val="center"/>
          </w:tcPr>
          <w:p w:rsidR="00D5375E" w:rsidRPr="007D3437" w:rsidRDefault="00DF462A" w:rsidP="00F82402">
            <w:pPr>
              <w:pStyle w:val="BodyText"/>
              <w:widowControl w:val="0"/>
              <w:jc w:val="center"/>
              <w:rPr>
                <w:rFonts w:eastAsia="Batang" w:cs="Arial"/>
                <w:bCs/>
                <w:i w:val="0"/>
                <w:color w:val="000000" w:themeColor="text1"/>
                <w:sz w:val="20"/>
                <w:szCs w:val="20"/>
                <w:lang w:val="en-GB"/>
              </w:rPr>
            </w:pPr>
            <w:r w:rsidRPr="007D3437">
              <w:rPr>
                <w:rFonts w:eastAsia="Batang" w:cs="Arial"/>
                <w:bCs/>
                <w:i w:val="0"/>
                <w:color w:val="000000" w:themeColor="text1"/>
                <w:sz w:val="20"/>
                <w:szCs w:val="20"/>
                <w:lang w:val="en-GB"/>
              </w:rPr>
              <w:t>Concentrations of GAT4621 &amp; acetylated amino acids</w:t>
            </w:r>
          </w:p>
        </w:tc>
        <w:tc>
          <w:tcPr>
            <w:tcW w:w="2880" w:type="dxa"/>
            <w:tcBorders>
              <w:top w:val="single" w:sz="4" w:space="0" w:color="auto"/>
              <w:bottom w:val="single" w:sz="4" w:space="0" w:color="auto"/>
            </w:tcBorders>
            <w:vAlign w:val="center"/>
          </w:tcPr>
          <w:p w:rsidR="00D5375E" w:rsidRPr="007D3437" w:rsidRDefault="00DF462A" w:rsidP="00F82402">
            <w:pPr>
              <w:pStyle w:val="BodyText"/>
              <w:widowControl w:val="0"/>
              <w:rPr>
                <w:rFonts w:eastAsia="Batang" w:cs="Arial"/>
                <w:bCs/>
                <w:i w:val="0"/>
                <w:color w:val="000000" w:themeColor="text1"/>
                <w:sz w:val="20"/>
                <w:szCs w:val="20"/>
                <w:lang w:val="en-GB"/>
              </w:rPr>
            </w:pPr>
            <w:r w:rsidRPr="007D3437">
              <w:rPr>
                <w:rFonts w:eastAsia="Batang" w:cs="Arial"/>
                <w:bCs/>
                <w:i w:val="0"/>
                <w:color w:val="000000" w:themeColor="text1"/>
                <w:sz w:val="20"/>
                <w:szCs w:val="20"/>
                <w:lang w:val="en-GB"/>
              </w:rPr>
              <w:t>F1</w:t>
            </w:r>
            <w:r w:rsidRPr="007D3437">
              <w:rPr>
                <w:rFonts w:eastAsia="Batang" w:cs="Arial"/>
                <w:bCs/>
                <w:i w:val="0"/>
                <w:color w:val="000000" w:themeColor="text1"/>
                <w:sz w:val="20"/>
                <w:szCs w:val="20"/>
                <w:vertAlign w:val="superscript"/>
                <w:lang w:val="en-GB"/>
              </w:rPr>
              <w:t>*4</w:t>
            </w:r>
          </w:p>
        </w:tc>
        <w:tc>
          <w:tcPr>
            <w:tcW w:w="3464" w:type="dxa"/>
            <w:tcBorders>
              <w:top w:val="single" w:sz="4" w:space="0" w:color="auto"/>
              <w:bottom w:val="single" w:sz="4" w:space="0" w:color="auto"/>
            </w:tcBorders>
          </w:tcPr>
          <w:p w:rsidR="00D5375E" w:rsidRPr="007D3437" w:rsidRDefault="00DF462A" w:rsidP="00DF462A">
            <w:pPr>
              <w:pStyle w:val="BodyText"/>
              <w:widowControl w:val="0"/>
              <w:rPr>
                <w:rFonts w:eastAsia="Batang" w:cs="Arial"/>
                <w:bCs/>
                <w:i w:val="0"/>
                <w:color w:val="000000" w:themeColor="text1"/>
                <w:sz w:val="20"/>
                <w:szCs w:val="20"/>
                <w:lang w:val="en-GB"/>
              </w:rPr>
            </w:pPr>
            <w:r w:rsidRPr="007D3437">
              <w:rPr>
                <w:rFonts w:eastAsia="Batang" w:cs="Arial"/>
                <w:bCs/>
                <w:i w:val="0"/>
                <w:color w:val="000000" w:themeColor="text1"/>
                <w:sz w:val="20"/>
                <w:szCs w:val="20"/>
                <w:lang w:val="en-GB"/>
              </w:rPr>
              <w:t xml:space="preserve">5536F x 1822R (near isogenic line)  </w:t>
            </w:r>
          </w:p>
        </w:tc>
      </w:tr>
      <w:tr w:rsidR="00D5375E" w:rsidRPr="007D3437" w:rsidTr="00F82402">
        <w:tc>
          <w:tcPr>
            <w:tcW w:w="2898" w:type="dxa"/>
            <w:tcBorders>
              <w:top w:val="single" w:sz="4" w:space="0" w:color="auto"/>
            </w:tcBorders>
            <w:vAlign w:val="center"/>
          </w:tcPr>
          <w:p w:rsidR="00D5375E" w:rsidRPr="007D3437" w:rsidRDefault="00DF462A" w:rsidP="00F82402">
            <w:pPr>
              <w:pStyle w:val="BodyText"/>
              <w:widowControl w:val="0"/>
              <w:jc w:val="center"/>
              <w:rPr>
                <w:rFonts w:eastAsia="Batang" w:cs="Arial"/>
                <w:bCs/>
                <w:i w:val="0"/>
                <w:color w:val="000000" w:themeColor="text1"/>
                <w:sz w:val="20"/>
                <w:szCs w:val="20"/>
                <w:lang w:val="en-GB"/>
              </w:rPr>
            </w:pPr>
            <w:r w:rsidRPr="007D3437">
              <w:rPr>
                <w:rFonts w:eastAsia="Batang" w:cs="Arial"/>
                <w:bCs/>
                <w:i w:val="0"/>
                <w:color w:val="000000" w:themeColor="text1"/>
                <w:sz w:val="20"/>
                <w:szCs w:val="20"/>
                <w:lang w:val="en-GB"/>
              </w:rPr>
              <w:t>Compositional analyses</w:t>
            </w:r>
          </w:p>
        </w:tc>
        <w:tc>
          <w:tcPr>
            <w:tcW w:w="2880" w:type="dxa"/>
            <w:tcBorders>
              <w:top w:val="single" w:sz="4" w:space="0" w:color="auto"/>
            </w:tcBorders>
            <w:vAlign w:val="center"/>
          </w:tcPr>
          <w:p w:rsidR="00D5375E" w:rsidRPr="007D3437" w:rsidRDefault="00F82402" w:rsidP="00F82402">
            <w:pPr>
              <w:pStyle w:val="BodyText"/>
              <w:widowControl w:val="0"/>
              <w:rPr>
                <w:rFonts w:eastAsia="Batang" w:cs="Arial"/>
                <w:bCs/>
                <w:i w:val="0"/>
                <w:color w:val="000000" w:themeColor="text1"/>
                <w:sz w:val="20"/>
                <w:szCs w:val="20"/>
                <w:lang w:val="en-GB"/>
              </w:rPr>
            </w:pPr>
            <w:r w:rsidRPr="007D3437">
              <w:rPr>
                <w:rFonts w:eastAsia="Batang" w:cs="Arial"/>
                <w:bCs/>
                <w:i w:val="0"/>
                <w:color w:val="000000" w:themeColor="text1"/>
                <w:sz w:val="20"/>
                <w:szCs w:val="20"/>
                <w:lang w:val="en-GB"/>
              </w:rPr>
              <w:t>F1</w:t>
            </w:r>
            <w:r w:rsidRPr="007D3437">
              <w:rPr>
                <w:rFonts w:eastAsia="Batang" w:cs="Arial"/>
                <w:bCs/>
                <w:i w:val="0"/>
                <w:color w:val="000000" w:themeColor="text1"/>
                <w:sz w:val="20"/>
                <w:szCs w:val="20"/>
                <w:vertAlign w:val="superscript"/>
                <w:lang w:val="en-GB"/>
              </w:rPr>
              <w:t>*4</w:t>
            </w:r>
          </w:p>
        </w:tc>
        <w:tc>
          <w:tcPr>
            <w:tcW w:w="3464" w:type="dxa"/>
            <w:tcBorders>
              <w:top w:val="single" w:sz="4" w:space="0" w:color="auto"/>
            </w:tcBorders>
          </w:tcPr>
          <w:p w:rsidR="00D5375E" w:rsidRPr="007D3437" w:rsidRDefault="00DF462A" w:rsidP="00960878">
            <w:pPr>
              <w:pStyle w:val="BodyText"/>
              <w:widowControl w:val="0"/>
              <w:rPr>
                <w:rFonts w:eastAsia="Batang" w:cs="Arial"/>
                <w:bCs/>
                <w:i w:val="0"/>
                <w:color w:val="000000" w:themeColor="text1"/>
                <w:sz w:val="20"/>
                <w:szCs w:val="20"/>
                <w:lang w:val="en-GB"/>
              </w:rPr>
            </w:pPr>
            <w:r w:rsidRPr="007D3437">
              <w:rPr>
                <w:rFonts w:eastAsia="Batang" w:cs="Arial"/>
                <w:bCs/>
                <w:i w:val="0"/>
                <w:color w:val="000000" w:themeColor="text1"/>
                <w:sz w:val="20"/>
                <w:szCs w:val="20"/>
                <w:lang w:val="en-GB"/>
              </w:rPr>
              <w:t xml:space="preserve">5536F x 1822R (near isogenic line) and Pioneer commercial lines 46A65, 45H72, </w:t>
            </w:r>
            <w:r w:rsidR="00F82402" w:rsidRPr="007D3437">
              <w:rPr>
                <w:rFonts w:eastAsia="Batang" w:cs="Arial"/>
                <w:bCs/>
                <w:i w:val="0"/>
                <w:color w:val="000000" w:themeColor="text1"/>
                <w:sz w:val="20"/>
                <w:szCs w:val="20"/>
                <w:lang w:val="en-GB"/>
              </w:rPr>
              <w:t xml:space="preserve">45H73, </w:t>
            </w:r>
            <w:r w:rsidRPr="007D3437">
              <w:rPr>
                <w:rFonts w:eastAsia="Batang" w:cs="Arial"/>
                <w:bCs/>
                <w:i w:val="0"/>
                <w:color w:val="000000" w:themeColor="text1"/>
                <w:sz w:val="20"/>
                <w:szCs w:val="20"/>
                <w:lang w:val="en-GB"/>
              </w:rPr>
              <w:t>46H02 &amp; 44A89.</w:t>
            </w:r>
          </w:p>
        </w:tc>
      </w:tr>
    </w:tbl>
    <w:p w:rsidR="00581E96" w:rsidRPr="007D3437" w:rsidRDefault="00581E96" w:rsidP="00A8101C">
      <w:pPr>
        <w:pStyle w:val="Heading2"/>
        <w:tabs>
          <w:tab w:val="left" w:pos="851"/>
        </w:tabs>
        <w:spacing w:before="0" w:after="0"/>
        <w:rPr>
          <w:rFonts w:eastAsia="Batang"/>
          <w:szCs w:val="22"/>
        </w:rPr>
      </w:pPr>
      <w:bookmarkStart w:id="12" w:name="_Toc372121585"/>
    </w:p>
    <w:p w:rsidR="00A8101C" w:rsidRPr="007D3437" w:rsidRDefault="00090E45" w:rsidP="00A8101C">
      <w:pPr>
        <w:pStyle w:val="Heading2"/>
        <w:tabs>
          <w:tab w:val="left" w:pos="851"/>
        </w:tabs>
        <w:spacing w:before="0" w:after="0"/>
        <w:rPr>
          <w:rFonts w:eastAsia="Batang"/>
          <w:szCs w:val="22"/>
        </w:rPr>
      </w:pPr>
      <w:r w:rsidRPr="007D3437">
        <w:rPr>
          <w:rFonts w:eastAsia="Batang"/>
          <w:szCs w:val="22"/>
        </w:rPr>
        <w:t>3.4</w:t>
      </w:r>
      <w:r w:rsidRPr="007D3437">
        <w:rPr>
          <w:rFonts w:eastAsia="Batang"/>
          <w:szCs w:val="22"/>
        </w:rPr>
        <w:tab/>
      </w:r>
      <w:r w:rsidR="004A36D4" w:rsidRPr="007D3437">
        <w:rPr>
          <w:rFonts w:eastAsia="Batang"/>
          <w:szCs w:val="22"/>
        </w:rPr>
        <w:t>Characterisation of the genes in the plant</w:t>
      </w:r>
      <w:bookmarkEnd w:id="12"/>
    </w:p>
    <w:p w:rsidR="00A8101C" w:rsidRPr="007D3437" w:rsidRDefault="00A8101C" w:rsidP="00A8101C">
      <w:pPr>
        <w:rPr>
          <w:rFonts w:eastAsia="Batang"/>
          <w:color w:val="000000" w:themeColor="text1"/>
          <w:lang w:val="en-GB"/>
        </w:rPr>
      </w:pPr>
    </w:p>
    <w:p w:rsidR="00075266" w:rsidRPr="007D3437" w:rsidRDefault="007D7372" w:rsidP="00960878">
      <w:pPr>
        <w:rPr>
          <w:rFonts w:cs="Arial"/>
          <w:color w:val="000000" w:themeColor="text1"/>
          <w:szCs w:val="22"/>
          <w:lang w:val="en-GB"/>
        </w:rPr>
      </w:pPr>
      <w:r w:rsidRPr="007D3437">
        <w:rPr>
          <w:rFonts w:cs="Arial"/>
          <w:color w:val="000000" w:themeColor="text1"/>
          <w:szCs w:val="22"/>
          <w:lang w:val="en-GB"/>
        </w:rPr>
        <w:t xml:space="preserve">Analyses were undertaken in order to </w:t>
      </w:r>
      <w:r w:rsidR="008D2BFD" w:rsidRPr="007D3437">
        <w:rPr>
          <w:rFonts w:cs="Arial"/>
          <w:color w:val="000000" w:themeColor="text1"/>
          <w:szCs w:val="22"/>
          <w:lang w:val="en-GB"/>
        </w:rPr>
        <w:t xml:space="preserve">fully </w:t>
      </w:r>
      <w:r w:rsidRPr="007D3437">
        <w:rPr>
          <w:rFonts w:cs="Arial"/>
          <w:color w:val="000000" w:themeColor="text1"/>
          <w:szCs w:val="22"/>
          <w:lang w:val="en-GB"/>
        </w:rPr>
        <w:t xml:space="preserve">characterise </w:t>
      </w:r>
      <w:r w:rsidR="00D535E7" w:rsidRPr="007D3437">
        <w:rPr>
          <w:rFonts w:cs="Arial"/>
          <w:color w:val="000000" w:themeColor="text1"/>
          <w:szCs w:val="22"/>
          <w:lang w:val="en-GB"/>
        </w:rPr>
        <w:t xml:space="preserve">at the molecular level </w:t>
      </w:r>
      <w:r w:rsidRPr="007D3437">
        <w:rPr>
          <w:rFonts w:cs="Arial"/>
          <w:color w:val="000000" w:themeColor="text1"/>
          <w:szCs w:val="22"/>
          <w:lang w:val="en-GB"/>
        </w:rPr>
        <w:t xml:space="preserve">the genetic modification </w:t>
      </w:r>
      <w:r w:rsidR="00832730" w:rsidRPr="007D3437">
        <w:rPr>
          <w:rFonts w:cs="Arial"/>
          <w:color w:val="000000" w:themeColor="text1"/>
          <w:szCs w:val="22"/>
          <w:lang w:val="en-GB"/>
        </w:rPr>
        <w:t>in c</w:t>
      </w:r>
      <w:r w:rsidR="00AB1966" w:rsidRPr="007D3437">
        <w:rPr>
          <w:rFonts w:cs="Arial"/>
          <w:color w:val="000000" w:themeColor="text1"/>
          <w:szCs w:val="22"/>
          <w:lang w:val="en-GB"/>
        </w:rPr>
        <w:t xml:space="preserve">anola line 73496. </w:t>
      </w:r>
      <w:r w:rsidR="007778EB" w:rsidRPr="007D3437">
        <w:rPr>
          <w:rFonts w:cs="Arial"/>
          <w:color w:val="000000" w:themeColor="text1"/>
          <w:szCs w:val="22"/>
          <w:lang w:val="en-GB"/>
        </w:rPr>
        <w:t xml:space="preserve">These analyses focussed on the </w:t>
      </w:r>
      <w:r w:rsidR="00D535E7" w:rsidRPr="007D3437">
        <w:rPr>
          <w:rFonts w:cs="Arial"/>
          <w:color w:val="000000" w:themeColor="text1"/>
          <w:szCs w:val="22"/>
          <w:lang w:val="en-GB"/>
        </w:rPr>
        <w:t xml:space="preserve">exact </w:t>
      </w:r>
      <w:r w:rsidR="007778EB" w:rsidRPr="007D3437">
        <w:rPr>
          <w:rFonts w:cs="Arial"/>
          <w:color w:val="000000" w:themeColor="text1"/>
          <w:szCs w:val="22"/>
          <w:lang w:val="en-GB"/>
        </w:rPr>
        <w:t>nature of the in</w:t>
      </w:r>
      <w:r w:rsidR="00B21671" w:rsidRPr="007D3437">
        <w:rPr>
          <w:rFonts w:cs="Arial"/>
          <w:color w:val="000000" w:themeColor="text1"/>
          <w:szCs w:val="22"/>
          <w:lang w:val="en-GB"/>
        </w:rPr>
        <w:t xml:space="preserve">serted </w:t>
      </w:r>
      <w:r w:rsidR="007778EB" w:rsidRPr="007D3437">
        <w:rPr>
          <w:rFonts w:cs="Arial"/>
          <w:color w:val="000000" w:themeColor="text1"/>
          <w:szCs w:val="22"/>
          <w:lang w:val="en-GB"/>
        </w:rPr>
        <w:t>genetic elements</w:t>
      </w:r>
      <w:r w:rsidR="00D535E7" w:rsidRPr="007D3437">
        <w:rPr>
          <w:rFonts w:cs="Arial"/>
          <w:color w:val="000000" w:themeColor="text1"/>
          <w:szCs w:val="22"/>
          <w:lang w:val="en-GB"/>
        </w:rPr>
        <w:t xml:space="preserve">, </w:t>
      </w:r>
      <w:r w:rsidR="007778EB" w:rsidRPr="007D3437">
        <w:rPr>
          <w:rFonts w:cs="Arial"/>
          <w:color w:val="000000" w:themeColor="text1"/>
          <w:szCs w:val="22"/>
          <w:lang w:val="en-GB"/>
        </w:rPr>
        <w:t>and whether any unintended gene re</w:t>
      </w:r>
      <w:r w:rsidR="00581E96" w:rsidRPr="007D3437">
        <w:rPr>
          <w:rFonts w:cs="Arial"/>
          <w:color w:val="000000" w:themeColor="text1"/>
          <w:szCs w:val="22"/>
          <w:lang w:val="en-GB"/>
        </w:rPr>
        <w:t>-</w:t>
      </w:r>
      <w:r w:rsidR="007778EB" w:rsidRPr="007D3437">
        <w:rPr>
          <w:rFonts w:cs="Arial"/>
          <w:color w:val="000000" w:themeColor="text1"/>
          <w:szCs w:val="22"/>
          <w:lang w:val="en-GB"/>
        </w:rPr>
        <w:t xml:space="preserve">arrangements may have occurred as a consequence of the transformation procedure. </w:t>
      </w:r>
      <w:r w:rsidR="002E4338" w:rsidRPr="007D3437">
        <w:rPr>
          <w:rFonts w:cs="Arial"/>
          <w:color w:val="000000" w:themeColor="text1"/>
          <w:szCs w:val="22"/>
          <w:lang w:val="en-GB"/>
        </w:rPr>
        <w:t xml:space="preserve">Several </w:t>
      </w:r>
      <w:r w:rsidR="008D2BFD" w:rsidRPr="007D3437">
        <w:rPr>
          <w:rFonts w:cs="Arial"/>
          <w:color w:val="000000" w:themeColor="text1"/>
          <w:szCs w:val="22"/>
          <w:lang w:val="en-GB"/>
        </w:rPr>
        <w:t xml:space="preserve">techniques including </w:t>
      </w:r>
      <w:r w:rsidR="00CE6307" w:rsidRPr="007D3437">
        <w:rPr>
          <w:rFonts w:cs="Arial"/>
          <w:color w:val="000000" w:themeColor="text1"/>
          <w:szCs w:val="22"/>
          <w:lang w:val="en-GB"/>
        </w:rPr>
        <w:t>Southern blots</w:t>
      </w:r>
      <w:r w:rsidR="0095177E" w:rsidRPr="007D3437">
        <w:rPr>
          <w:rFonts w:cs="Arial"/>
          <w:color w:val="000000" w:themeColor="text1"/>
          <w:szCs w:val="22"/>
          <w:lang w:val="en-GB"/>
        </w:rPr>
        <w:t>, PCR and DNA sequence analysis w</w:t>
      </w:r>
      <w:r w:rsidR="002E4338" w:rsidRPr="007D3437">
        <w:rPr>
          <w:rFonts w:cs="Arial"/>
          <w:color w:val="000000" w:themeColor="text1"/>
          <w:szCs w:val="22"/>
          <w:lang w:val="en-GB"/>
        </w:rPr>
        <w:t>ere</w:t>
      </w:r>
      <w:r w:rsidR="0095177E" w:rsidRPr="007D3437">
        <w:rPr>
          <w:rFonts w:cs="Arial"/>
          <w:color w:val="000000" w:themeColor="text1"/>
          <w:szCs w:val="22"/>
          <w:lang w:val="en-GB"/>
        </w:rPr>
        <w:t xml:space="preserve"> used for the characterisation. </w:t>
      </w:r>
    </w:p>
    <w:p w:rsidR="00A8101C" w:rsidRPr="007D3437" w:rsidRDefault="00A8101C" w:rsidP="00960878">
      <w:pPr>
        <w:rPr>
          <w:rFonts w:cs="Arial"/>
          <w:bCs/>
          <w:color w:val="000000" w:themeColor="text1"/>
          <w:szCs w:val="22"/>
          <w:lang w:val="en-GB"/>
        </w:rPr>
      </w:pPr>
    </w:p>
    <w:p w:rsidR="0071272E" w:rsidRPr="007D3437" w:rsidRDefault="00090E45" w:rsidP="00960878">
      <w:pPr>
        <w:pStyle w:val="Signature"/>
        <w:tabs>
          <w:tab w:val="clear" w:pos="5130"/>
          <w:tab w:val="left" w:pos="851"/>
        </w:tabs>
        <w:spacing w:line="240" w:lineRule="auto"/>
        <w:ind w:left="0"/>
        <w:rPr>
          <w:b/>
          <w:i/>
          <w:iCs/>
          <w:color w:val="000000" w:themeColor="text1"/>
          <w:lang w:val="en-GB"/>
        </w:rPr>
      </w:pPr>
      <w:r w:rsidRPr="007D3437">
        <w:rPr>
          <w:b/>
          <w:i/>
          <w:iCs/>
          <w:color w:val="000000" w:themeColor="text1"/>
          <w:lang w:val="en-GB"/>
        </w:rPr>
        <w:t>3.4</w:t>
      </w:r>
      <w:r w:rsidR="009967A8" w:rsidRPr="007D3437">
        <w:rPr>
          <w:b/>
          <w:i/>
          <w:iCs/>
          <w:color w:val="000000" w:themeColor="text1"/>
          <w:lang w:val="en-GB"/>
        </w:rPr>
        <w:t>.1</w:t>
      </w:r>
      <w:r w:rsidR="009967A8" w:rsidRPr="007D3437">
        <w:rPr>
          <w:b/>
          <w:i/>
          <w:iCs/>
          <w:color w:val="000000" w:themeColor="text1"/>
          <w:lang w:val="en-GB"/>
        </w:rPr>
        <w:tab/>
      </w:r>
      <w:r w:rsidR="008142A9" w:rsidRPr="007D3437">
        <w:rPr>
          <w:b/>
          <w:i/>
          <w:iCs/>
          <w:color w:val="000000" w:themeColor="text1"/>
          <w:lang w:val="en-GB"/>
        </w:rPr>
        <w:t>Transgene copy number and insertion i</w:t>
      </w:r>
      <w:r w:rsidR="00A045F1" w:rsidRPr="007D3437">
        <w:rPr>
          <w:b/>
          <w:i/>
          <w:iCs/>
          <w:color w:val="000000" w:themeColor="text1"/>
          <w:lang w:val="en-GB"/>
        </w:rPr>
        <w:t>ntegrity</w:t>
      </w:r>
    </w:p>
    <w:p w:rsidR="00A8101C" w:rsidRPr="007D3437" w:rsidRDefault="00A8101C" w:rsidP="00960878">
      <w:pPr>
        <w:pStyle w:val="Signature"/>
        <w:tabs>
          <w:tab w:val="clear" w:pos="5130"/>
          <w:tab w:val="left" w:pos="851"/>
        </w:tabs>
        <w:spacing w:line="240" w:lineRule="auto"/>
        <w:ind w:left="0"/>
        <w:rPr>
          <w:b/>
          <w:i/>
          <w:iCs/>
          <w:color w:val="000000" w:themeColor="text1"/>
          <w:lang w:val="en-GB"/>
        </w:rPr>
      </w:pPr>
    </w:p>
    <w:p w:rsidR="00051BC6" w:rsidRPr="007D3437" w:rsidRDefault="00A94DCA" w:rsidP="00960878">
      <w:pPr>
        <w:autoSpaceDE w:val="0"/>
        <w:autoSpaceDN w:val="0"/>
        <w:adjustRightInd w:val="0"/>
        <w:rPr>
          <w:rFonts w:cs="Arial"/>
          <w:iCs/>
          <w:color w:val="000000" w:themeColor="text1"/>
          <w:szCs w:val="22"/>
          <w:lang w:val="en-GB"/>
        </w:rPr>
      </w:pPr>
      <w:r w:rsidRPr="007D3437">
        <w:rPr>
          <w:rFonts w:cs="Arial"/>
          <w:iCs/>
          <w:color w:val="000000" w:themeColor="text1"/>
          <w:szCs w:val="22"/>
          <w:lang w:val="en-GB"/>
        </w:rPr>
        <w:t xml:space="preserve">Southern </w:t>
      </w:r>
      <w:r w:rsidR="000D4EEC" w:rsidRPr="007D3437">
        <w:rPr>
          <w:rFonts w:cs="Arial"/>
          <w:iCs/>
          <w:color w:val="000000" w:themeColor="text1"/>
          <w:szCs w:val="22"/>
          <w:lang w:val="en-GB"/>
        </w:rPr>
        <w:t xml:space="preserve">blots were used to determine the </w:t>
      </w:r>
      <w:r w:rsidR="00D535E7" w:rsidRPr="007D3437">
        <w:rPr>
          <w:rFonts w:cs="Arial"/>
          <w:iCs/>
          <w:color w:val="000000" w:themeColor="text1"/>
          <w:szCs w:val="22"/>
          <w:lang w:val="en-GB"/>
        </w:rPr>
        <w:t xml:space="preserve">number of </w:t>
      </w:r>
      <w:r w:rsidR="0095177E" w:rsidRPr="007D3437">
        <w:rPr>
          <w:rFonts w:cs="Arial"/>
          <w:iCs/>
          <w:color w:val="000000" w:themeColor="text1"/>
          <w:szCs w:val="22"/>
          <w:lang w:val="en-GB"/>
        </w:rPr>
        <w:t xml:space="preserve">T-DNA insertions and the sequence </w:t>
      </w:r>
      <w:r w:rsidR="00BD11AC" w:rsidRPr="007D3437">
        <w:rPr>
          <w:rFonts w:cs="Arial"/>
          <w:iCs/>
          <w:color w:val="000000" w:themeColor="text1"/>
          <w:szCs w:val="22"/>
          <w:lang w:val="en-GB"/>
        </w:rPr>
        <w:t xml:space="preserve">integrity </w:t>
      </w:r>
      <w:r w:rsidR="00D535E7" w:rsidRPr="007D3437">
        <w:rPr>
          <w:rFonts w:cs="Arial"/>
          <w:iCs/>
          <w:color w:val="000000" w:themeColor="text1"/>
          <w:szCs w:val="22"/>
          <w:lang w:val="en-GB"/>
        </w:rPr>
        <w:t xml:space="preserve">of </w:t>
      </w:r>
      <w:r w:rsidR="0095177E" w:rsidRPr="007D3437">
        <w:rPr>
          <w:rFonts w:cs="Arial"/>
          <w:iCs/>
          <w:color w:val="000000" w:themeColor="text1"/>
          <w:szCs w:val="22"/>
          <w:lang w:val="en-GB"/>
        </w:rPr>
        <w:t xml:space="preserve">the introduced </w:t>
      </w:r>
      <w:r w:rsidR="00BD11AC" w:rsidRPr="007D3437">
        <w:rPr>
          <w:rFonts w:cs="Arial"/>
          <w:iCs/>
          <w:color w:val="000000" w:themeColor="text1"/>
          <w:szCs w:val="22"/>
          <w:lang w:val="en-GB"/>
        </w:rPr>
        <w:t xml:space="preserve">DNA in </w:t>
      </w:r>
      <w:r w:rsidR="00AB1966" w:rsidRPr="007D3437">
        <w:rPr>
          <w:rFonts w:cs="Arial"/>
          <w:iCs/>
          <w:color w:val="000000" w:themeColor="text1"/>
          <w:szCs w:val="22"/>
          <w:lang w:val="en-GB"/>
        </w:rPr>
        <w:t>canola line 73496</w:t>
      </w:r>
      <w:r w:rsidR="00BD11AC" w:rsidRPr="007D3437">
        <w:rPr>
          <w:rFonts w:cs="Arial"/>
          <w:iCs/>
          <w:color w:val="000000" w:themeColor="text1"/>
          <w:szCs w:val="22"/>
          <w:lang w:val="en-GB"/>
        </w:rPr>
        <w:t xml:space="preserve">, </w:t>
      </w:r>
      <w:r w:rsidR="000D4EEC" w:rsidRPr="007D3437">
        <w:rPr>
          <w:rFonts w:cs="Arial"/>
          <w:iCs/>
          <w:color w:val="000000" w:themeColor="text1"/>
          <w:szCs w:val="22"/>
          <w:lang w:val="en-GB"/>
        </w:rPr>
        <w:t>and test for the presence or absence of plasmid vector backbone sequences that could have been transferred to the plant.</w:t>
      </w:r>
      <w:r w:rsidR="00D117D9" w:rsidRPr="007D3437">
        <w:rPr>
          <w:rFonts w:cs="Arial"/>
          <w:iCs/>
          <w:color w:val="000000" w:themeColor="text1"/>
          <w:szCs w:val="22"/>
          <w:lang w:val="en-GB"/>
        </w:rPr>
        <w:t xml:space="preserve"> </w:t>
      </w:r>
      <w:r w:rsidR="00327651" w:rsidRPr="007D3437">
        <w:rPr>
          <w:rFonts w:cs="Arial"/>
          <w:iCs/>
          <w:color w:val="000000" w:themeColor="text1"/>
          <w:szCs w:val="22"/>
          <w:lang w:val="en-GB"/>
        </w:rPr>
        <w:t>For these analyses, s</w:t>
      </w:r>
      <w:r w:rsidR="008B26DE" w:rsidRPr="007D3437">
        <w:rPr>
          <w:rFonts w:cs="Arial"/>
          <w:iCs/>
          <w:color w:val="000000" w:themeColor="text1"/>
          <w:szCs w:val="22"/>
          <w:lang w:val="en-GB"/>
        </w:rPr>
        <w:t>eed</w:t>
      </w:r>
      <w:r w:rsidR="00327651" w:rsidRPr="007D3437">
        <w:rPr>
          <w:rFonts w:cs="Arial"/>
          <w:iCs/>
          <w:color w:val="000000" w:themeColor="text1"/>
          <w:szCs w:val="22"/>
          <w:lang w:val="en-GB"/>
        </w:rPr>
        <w:t>s</w:t>
      </w:r>
      <w:r w:rsidR="008B26DE" w:rsidRPr="007D3437">
        <w:rPr>
          <w:rFonts w:cs="Arial"/>
          <w:iCs/>
          <w:color w:val="000000" w:themeColor="text1"/>
          <w:szCs w:val="22"/>
          <w:lang w:val="en-GB"/>
        </w:rPr>
        <w:t xml:space="preserve"> </w:t>
      </w:r>
      <w:r w:rsidR="0095177E" w:rsidRPr="007D3437">
        <w:rPr>
          <w:rFonts w:cs="Arial"/>
          <w:iCs/>
          <w:color w:val="000000" w:themeColor="text1"/>
          <w:szCs w:val="22"/>
          <w:lang w:val="en-GB"/>
        </w:rPr>
        <w:t xml:space="preserve">from the </w:t>
      </w:r>
      <w:r w:rsidR="00E748C1" w:rsidRPr="007D3437">
        <w:rPr>
          <w:rFonts w:cs="Arial"/>
          <w:iCs/>
          <w:color w:val="000000" w:themeColor="text1"/>
          <w:szCs w:val="22"/>
          <w:lang w:val="en-GB"/>
        </w:rPr>
        <w:t>T2, T3, T3F2, T3F3 and F1</w:t>
      </w:r>
      <w:r w:rsidR="00E748C1" w:rsidRPr="007D3437">
        <w:rPr>
          <w:rFonts w:cs="Arial"/>
          <w:iCs/>
          <w:color w:val="000000" w:themeColor="text1"/>
          <w:szCs w:val="22"/>
          <w:vertAlign w:val="superscript"/>
          <w:lang w:val="en-GB"/>
        </w:rPr>
        <w:t>*2</w:t>
      </w:r>
      <w:r w:rsidR="00E748C1" w:rsidRPr="007D3437">
        <w:rPr>
          <w:rFonts w:cs="Arial"/>
          <w:iCs/>
          <w:color w:val="000000" w:themeColor="text1"/>
          <w:szCs w:val="22"/>
          <w:lang w:val="en-GB"/>
        </w:rPr>
        <w:t xml:space="preserve"> generations of </w:t>
      </w:r>
      <w:r w:rsidR="008B26DE" w:rsidRPr="007D3437">
        <w:rPr>
          <w:rFonts w:cs="Arial"/>
          <w:iCs/>
          <w:color w:val="000000" w:themeColor="text1"/>
          <w:szCs w:val="22"/>
          <w:lang w:val="en-GB"/>
        </w:rPr>
        <w:t xml:space="preserve">GM </w:t>
      </w:r>
      <w:r w:rsidR="00E748C1" w:rsidRPr="007D3437">
        <w:rPr>
          <w:rFonts w:cs="Arial"/>
          <w:iCs/>
          <w:color w:val="000000" w:themeColor="text1"/>
          <w:szCs w:val="22"/>
          <w:lang w:val="en-GB"/>
        </w:rPr>
        <w:t xml:space="preserve">canola plants (see Figure 1), </w:t>
      </w:r>
      <w:r w:rsidR="00D117D9" w:rsidRPr="007D3437">
        <w:rPr>
          <w:rFonts w:cs="Arial"/>
          <w:iCs/>
          <w:color w:val="000000" w:themeColor="text1"/>
          <w:szCs w:val="22"/>
          <w:lang w:val="en-GB"/>
        </w:rPr>
        <w:t xml:space="preserve">and from </w:t>
      </w:r>
      <w:r w:rsidR="008B26DE" w:rsidRPr="007D3437">
        <w:rPr>
          <w:rFonts w:cs="Arial"/>
          <w:iCs/>
          <w:color w:val="000000" w:themeColor="text1"/>
          <w:szCs w:val="22"/>
          <w:lang w:val="en-GB"/>
        </w:rPr>
        <w:t>conventional canola lines 1822B, 1822R and 6395B</w:t>
      </w:r>
      <w:r w:rsidR="00327651" w:rsidRPr="007D3437">
        <w:rPr>
          <w:rFonts w:cs="Arial"/>
          <w:iCs/>
          <w:color w:val="000000" w:themeColor="text1"/>
          <w:szCs w:val="22"/>
          <w:lang w:val="en-GB"/>
        </w:rPr>
        <w:t xml:space="preserve"> were germinated in growth chambers to generate plant tissue for genomic DNA extraction.</w:t>
      </w:r>
      <w:r w:rsidR="008B26DE" w:rsidRPr="007D3437">
        <w:rPr>
          <w:rFonts w:cs="Arial"/>
          <w:iCs/>
          <w:color w:val="000000" w:themeColor="text1"/>
          <w:szCs w:val="22"/>
          <w:lang w:val="en-GB"/>
        </w:rPr>
        <w:t xml:space="preserve"> Due to the </w:t>
      </w:r>
      <w:r w:rsidR="00C35084" w:rsidRPr="007D3437">
        <w:rPr>
          <w:rFonts w:cs="Arial"/>
          <w:iCs/>
          <w:color w:val="000000" w:themeColor="text1"/>
          <w:szCs w:val="22"/>
          <w:lang w:val="en-GB"/>
        </w:rPr>
        <w:t xml:space="preserve">number of </w:t>
      </w:r>
      <w:r w:rsidR="008B26DE" w:rsidRPr="007D3437">
        <w:rPr>
          <w:rFonts w:cs="Arial"/>
          <w:iCs/>
          <w:color w:val="000000" w:themeColor="text1"/>
          <w:szCs w:val="22"/>
          <w:lang w:val="en-GB"/>
        </w:rPr>
        <w:t xml:space="preserve">traditional breeding steps after transformation of </w:t>
      </w:r>
      <w:r w:rsidR="007914BB" w:rsidRPr="007D3437">
        <w:rPr>
          <w:rFonts w:cs="Arial"/>
          <w:iCs/>
          <w:color w:val="000000" w:themeColor="text1"/>
          <w:szCs w:val="22"/>
          <w:lang w:val="en-GB"/>
        </w:rPr>
        <w:t xml:space="preserve">the parent </w:t>
      </w:r>
      <w:r w:rsidR="008B26DE" w:rsidRPr="007D3437">
        <w:rPr>
          <w:rFonts w:cs="Arial"/>
          <w:iCs/>
          <w:color w:val="000000" w:themeColor="text1"/>
          <w:szCs w:val="22"/>
          <w:lang w:val="en-GB"/>
        </w:rPr>
        <w:t xml:space="preserve">1822B, </w:t>
      </w:r>
      <w:r w:rsidR="002E4338" w:rsidRPr="007D3437">
        <w:rPr>
          <w:rFonts w:cs="Arial"/>
          <w:iCs/>
          <w:color w:val="000000" w:themeColor="text1"/>
          <w:szCs w:val="22"/>
          <w:lang w:val="en-GB"/>
        </w:rPr>
        <w:t xml:space="preserve">the </w:t>
      </w:r>
      <w:r w:rsidR="008B26DE" w:rsidRPr="007D3437">
        <w:rPr>
          <w:rFonts w:cs="Arial"/>
          <w:iCs/>
          <w:color w:val="000000" w:themeColor="text1"/>
          <w:szCs w:val="22"/>
          <w:lang w:val="en-GB"/>
        </w:rPr>
        <w:t>additional con</w:t>
      </w:r>
      <w:r w:rsidR="00327651" w:rsidRPr="007D3437">
        <w:rPr>
          <w:rFonts w:cs="Arial"/>
          <w:iCs/>
          <w:color w:val="000000" w:themeColor="text1"/>
          <w:szCs w:val="22"/>
          <w:lang w:val="en-GB"/>
        </w:rPr>
        <w:t xml:space="preserve">ventional </w:t>
      </w:r>
      <w:r w:rsidR="008B26DE" w:rsidRPr="007D3437">
        <w:rPr>
          <w:rFonts w:cs="Arial"/>
          <w:iCs/>
          <w:color w:val="000000" w:themeColor="text1"/>
          <w:szCs w:val="22"/>
          <w:lang w:val="en-GB"/>
        </w:rPr>
        <w:t xml:space="preserve">lines were </w:t>
      </w:r>
      <w:r w:rsidR="00C35084" w:rsidRPr="007D3437">
        <w:rPr>
          <w:rFonts w:cs="Arial"/>
          <w:iCs/>
          <w:color w:val="000000" w:themeColor="text1"/>
          <w:szCs w:val="22"/>
          <w:lang w:val="en-GB"/>
        </w:rPr>
        <w:t xml:space="preserve">necessary to more closely represent </w:t>
      </w:r>
      <w:r w:rsidR="008B26DE" w:rsidRPr="007D3437">
        <w:rPr>
          <w:rFonts w:cs="Arial"/>
          <w:iCs/>
          <w:color w:val="000000" w:themeColor="text1"/>
          <w:szCs w:val="22"/>
          <w:lang w:val="en-GB"/>
        </w:rPr>
        <w:t xml:space="preserve">the genetic background of canola 73496. </w:t>
      </w:r>
      <w:r w:rsidR="003E390D" w:rsidRPr="007D3437">
        <w:rPr>
          <w:rFonts w:cs="Arial"/>
          <w:iCs/>
          <w:color w:val="000000" w:themeColor="text1"/>
          <w:szCs w:val="22"/>
          <w:lang w:val="en-GB"/>
        </w:rPr>
        <w:t xml:space="preserve">Leaf tissue was harvested </w:t>
      </w:r>
      <w:r w:rsidR="002E4338" w:rsidRPr="007D3437">
        <w:rPr>
          <w:rFonts w:cs="Arial"/>
          <w:iCs/>
          <w:color w:val="000000" w:themeColor="text1"/>
          <w:szCs w:val="22"/>
          <w:lang w:val="en-GB"/>
        </w:rPr>
        <w:t xml:space="preserve">from 10 individual plants </w:t>
      </w:r>
      <w:r w:rsidR="003E390D" w:rsidRPr="007D3437">
        <w:rPr>
          <w:rFonts w:cs="Arial"/>
          <w:iCs/>
          <w:color w:val="000000" w:themeColor="text1"/>
          <w:szCs w:val="22"/>
          <w:lang w:val="en-GB"/>
        </w:rPr>
        <w:t>at approximately three weeks, four weeks and five weeks after planting</w:t>
      </w:r>
      <w:r w:rsidR="002E4338" w:rsidRPr="007D3437">
        <w:rPr>
          <w:rFonts w:cs="Arial"/>
          <w:iCs/>
          <w:color w:val="000000" w:themeColor="text1"/>
          <w:szCs w:val="22"/>
          <w:lang w:val="en-GB"/>
        </w:rPr>
        <w:t xml:space="preserve"> of the seeds of the relevant generations</w:t>
      </w:r>
      <w:r w:rsidR="003E390D" w:rsidRPr="007D3437">
        <w:rPr>
          <w:rFonts w:cs="Arial"/>
          <w:iCs/>
          <w:color w:val="000000" w:themeColor="text1"/>
          <w:szCs w:val="22"/>
          <w:lang w:val="en-GB"/>
        </w:rPr>
        <w:t>.</w:t>
      </w:r>
    </w:p>
    <w:p w:rsidR="008B26DE" w:rsidRPr="007D3437" w:rsidRDefault="008B26DE" w:rsidP="00960878">
      <w:pPr>
        <w:autoSpaceDE w:val="0"/>
        <w:autoSpaceDN w:val="0"/>
        <w:adjustRightInd w:val="0"/>
        <w:rPr>
          <w:rFonts w:cs="Arial"/>
          <w:iCs/>
          <w:color w:val="000000" w:themeColor="text1"/>
          <w:szCs w:val="22"/>
          <w:lang w:val="en-GB"/>
        </w:rPr>
      </w:pPr>
    </w:p>
    <w:p w:rsidR="009462DE" w:rsidRPr="007D3437" w:rsidRDefault="008B26DE" w:rsidP="00960878">
      <w:pPr>
        <w:autoSpaceDE w:val="0"/>
        <w:autoSpaceDN w:val="0"/>
        <w:adjustRightInd w:val="0"/>
        <w:rPr>
          <w:rFonts w:cs="Arial"/>
          <w:iCs/>
          <w:color w:val="000000" w:themeColor="text1"/>
          <w:szCs w:val="22"/>
          <w:lang w:val="en-GB"/>
        </w:rPr>
      </w:pPr>
      <w:r w:rsidRPr="007D3437">
        <w:rPr>
          <w:rFonts w:cs="Arial"/>
          <w:iCs/>
          <w:color w:val="000000" w:themeColor="text1"/>
          <w:szCs w:val="22"/>
          <w:lang w:val="en-GB"/>
        </w:rPr>
        <w:t>Plasmid DNA from PHP28181 was used as a positive control for Southern analysis to</w:t>
      </w:r>
      <w:r w:rsidR="00327651" w:rsidRPr="007D3437">
        <w:rPr>
          <w:rFonts w:cs="Arial"/>
          <w:iCs/>
          <w:color w:val="000000" w:themeColor="text1"/>
          <w:szCs w:val="22"/>
          <w:lang w:val="en-GB"/>
        </w:rPr>
        <w:t xml:space="preserve"> verify hybridisation of the probes and as a molecular size reference for fragments internal to the inserted DNA. The </w:t>
      </w:r>
      <w:r w:rsidR="00CD4C66" w:rsidRPr="007D3437">
        <w:rPr>
          <w:rFonts w:cs="Arial"/>
          <w:iCs/>
          <w:color w:val="000000" w:themeColor="text1"/>
          <w:szCs w:val="22"/>
          <w:lang w:val="en-GB"/>
        </w:rPr>
        <w:t xml:space="preserve">six </w:t>
      </w:r>
      <w:r w:rsidR="00327651" w:rsidRPr="007D3437">
        <w:rPr>
          <w:rFonts w:cs="Arial"/>
          <w:iCs/>
          <w:color w:val="000000" w:themeColor="text1"/>
          <w:szCs w:val="22"/>
          <w:lang w:val="en-GB"/>
        </w:rPr>
        <w:t xml:space="preserve">probes used in this study were </w:t>
      </w:r>
      <w:r w:rsidR="0001037C" w:rsidRPr="007D3437">
        <w:rPr>
          <w:rFonts w:cs="Arial"/>
          <w:iCs/>
          <w:color w:val="000000" w:themeColor="text1"/>
          <w:szCs w:val="22"/>
          <w:lang w:val="en-GB"/>
        </w:rPr>
        <w:t xml:space="preserve">prepared by PCR amplification using </w:t>
      </w:r>
      <w:r w:rsidR="00CD4C66" w:rsidRPr="007D3437">
        <w:rPr>
          <w:rFonts w:cs="Arial"/>
          <w:iCs/>
          <w:color w:val="000000" w:themeColor="text1"/>
          <w:szCs w:val="22"/>
          <w:lang w:val="en-GB"/>
        </w:rPr>
        <w:t xml:space="preserve">plasmid </w:t>
      </w:r>
      <w:r w:rsidR="0001037C" w:rsidRPr="007D3437">
        <w:rPr>
          <w:rFonts w:cs="Arial"/>
          <w:iCs/>
          <w:color w:val="000000" w:themeColor="text1"/>
          <w:szCs w:val="22"/>
          <w:lang w:val="en-GB"/>
        </w:rPr>
        <w:t>P</w:t>
      </w:r>
      <w:r w:rsidR="003E390D" w:rsidRPr="007D3437">
        <w:rPr>
          <w:rFonts w:cs="Arial"/>
          <w:iCs/>
          <w:color w:val="000000" w:themeColor="text1"/>
          <w:szCs w:val="22"/>
          <w:lang w:val="en-GB"/>
        </w:rPr>
        <w:t>HP28181</w:t>
      </w:r>
      <w:r w:rsidR="0001037C" w:rsidRPr="007D3437">
        <w:rPr>
          <w:rFonts w:cs="Arial"/>
          <w:iCs/>
          <w:color w:val="000000" w:themeColor="text1"/>
          <w:szCs w:val="22"/>
          <w:lang w:val="en-GB"/>
        </w:rPr>
        <w:t xml:space="preserve"> as the template, and labelled</w:t>
      </w:r>
      <w:r w:rsidR="00C12857" w:rsidRPr="007D3437">
        <w:rPr>
          <w:rFonts w:cs="Arial"/>
          <w:iCs/>
          <w:color w:val="000000" w:themeColor="text1"/>
          <w:szCs w:val="22"/>
          <w:lang w:val="en-GB"/>
        </w:rPr>
        <w:t xml:space="preserve"> via incorporation of a digoxigenin (DIG) labelled nucleotide</w:t>
      </w:r>
      <w:r w:rsidR="0001037C" w:rsidRPr="007D3437">
        <w:rPr>
          <w:rFonts w:cs="Arial"/>
          <w:iCs/>
          <w:color w:val="000000" w:themeColor="text1"/>
          <w:szCs w:val="22"/>
          <w:lang w:val="en-GB"/>
        </w:rPr>
        <w:t>.</w:t>
      </w:r>
      <w:r w:rsidR="0025219B" w:rsidRPr="007D3437">
        <w:rPr>
          <w:rFonts w:cs="Arial"/>
          <w:iCs/>
          <w:color w:val="000000" w:themeColor="text1"/>
          <w:szCs w:val="22"/>
          <w:lang w:val="en-GB"/>
        </w:rPr>
        <w:t xml:space="preserve"> Probes </w:t>
      </w:r>
      <w:r w:rsidR="00CD4C66" w:rsidRPr="007D3437">
        <w:rPr>
          <w:rFonts w:cs="Arial"/>
          <w:iCs/>
          <w:color w:val="000000" w:themeColor="text1"/>
          <w:szCs w:val="22"/>
          <w:lang w:val="en-GB"/>
        </w:rPr>
        <w:t>A, B and C</w:t>
      </w:r>
      <w:r w:rsidR="0025219B" w:rsidRPr="007D3437">
        <w:rPr>
          <w:rFonts w:cs="Arial"/>
          <w:iCs/>
          <w:color w:val="000000" w:themeColor="text1"/>
          <w:szCs w:val="22"/>
          <w:lang w:val="en-GB"/>
        </w:rPr>
        <w:t xml:space="preserve"> </w:t>
      </w:r>
      <w:r w:rsidR="00663E60" w:rsidRPr="007D3437">
        <w:rPr>
          <w:rFonts w:cs="Arial"/>
          <w:iCs/>
          <w:color w:val="000000" w:themeColor="text1"/>
          <w:szCs w:val="22"/>
          <w:lang w:val="en-GB"/>
        </w:rPr>
        <w:t>(</w:t>
      </w:r>
      <w:r w:rsidR="004967B6" w:rsidRPr="007D3437">
        <w:rPr>
          <w:rFonts w:cs="Arial"/>
          <w:iCs/>
          <w:color w:val="000000" w:themeColor="text1"/>
          <w:szCs w:val="22"/>
          <w:lang w:val="en-GB"/>
        </w:rPr>
        <w:t xml:space="preserve">as shown on </w:t>
      </w:r>
      <w:r w:rsidR="0025219B" w:rsidRPr="007D3437">
        <w:rPr>
          <w:rFonts w:cs="Arial"/>
          <w:iCs/>
          <w:color w:val="000000" w:themeColor="text1"/>
          <w:szCs w:val="22"/>
          <w:lang w:val="en-GB"/>
        </w:rPr>
        <w:t>Figure 2</w:t>
      </w:r>
      <w:r w:rsidR="00663E60" w:rsidRPr="007D3437">
        <w:rPr>
          <w:rFonts w:cs="Arial"/>
          <w:iCs/>
          <w:color w:val="000000" w:themeColor="text1"/>
          <w:szCs w:val="22"/>
          <w:lang w:val="en-GB"/>
        </w:rPr>
        <w:t xml:space="preserve">) were used to detect the </w:t>
      </w:r>
      <w:r w:rsidR="00CD4C66" w:rsidRPr="007D3437">
        <w:rPr>
          <w:rFonts w:cs="Arial"/>
          <w:iCs/>
          <w:color w:val="000000" w:themeColor="text1"/>
          <w:szCs w:val="22"/>
          <w:lang w:val="en-GB"/>
        </w:rPr>
        <w:t xml:space="preserve">inserted </w:t>
      </w:r>
      <w:r w:rsidR="00663E60" w:rsidRPr="007D3437">
        <w:rPr>
          <w:rFonts w:cs="Arial"/>
          <w:iCs/>
          <w:color w:val="000000" w:themeColor="text1"/>
          <w:szCs w:val="22"/>
          <w:lang w:val="en-GB"/>
        </w:rPr>
        <w:t>DNA</w:t>
      </w:r>
      <w:r w:rsidR="007914BB" w:rsidRPr="007D3437">
        <w:rPr>
          <w:rFonts w:cs="Arial"/>
          <w:iCs/>
          <w:color w:val="000000" w:themeColor="text1"/>
          <w:szCs w:val="22"/>
          <w:lang w:val="en-GB"/>
        </w:rPr>
        <w:t xml:space="preserve">. For the </w:t>
      </w:r>
      <w:r w:rsidR="007914BB" w:rsidRPr="007D3437">
        <w:rPr>
          <w:rFonts w:cs="Arial"/>
          <w:i/>
          <w:iCs/>
          <w:color w:val="000000" w:themeColor="text1"/>
          <w:szCs w:val="22"/>
          <w:lang w:val="en-GB"/>
        </w:rPr>
        <w:t>UBQ10</w:t>
      </w:r>
      <w:r w:rsidR="007914BB" w:rsidRPr="007D3437">
        <w:rPr>
          <w:rFonts w:cs="Arial"/>
          <w:iCs/>
          <w:color w:val="000000" w:themeColor="text1"/>
          <w:szCs w:val="22"/>
          <w:lang w:val="en-GB"/>
        </w:rPr>
        <w:t xml:space="preserve"> promoter probe (A), two non-overlapping segments (674 and 567 bp) were generated in separate PCR reactions and combined for hybridisation with genomic DNA. </w:t>
      </w:r>
    </w:p>
    <w:p w:rsidR="00D13428" w:rsidRPr="007D3437" w:rsidRDefault="00D13428" w:rsidP="00960878">
      <w:pPr>
        <w:autoSpaceDE w:val="0"/>
        <w:autoSpaceDN w:val="0"/>
        <w:adjustRightInd w:val="0"/>
        <w:rPr>
          <w:rFonts w:cs="Arial"/>
          <w:iCs/>
          <w:color w:val="000000" w:themeColor="text1"/>
          <w:szCs w:val="22"/>
          <w:lang w:val="en-GB"/>
        </w:rPr>
      </w:pPr>
    </w:p>
    <w:p w:rsidR="00581E96" w:rsidRPr="007D3437" w:rsidRDefault="00581E96">
      <w:pPr>
        <w:rPr>
          <w:rFonts w:cs="Arial"/>
          <w:iCs/>
          <w:color w:val="000000" w:themeColor="text1"/>
          <w:szCs w:val="22"/>
          <w:lang w:val="en-GB"/>
        </w:rPr>
      </w:pPr>
      <w:r w:rsidRPr="007D3437">
        <w:rPr>
          <w:rFonts w:cs="Arial"/>
          <w:iCs/>
          <w:color w:val="000000" w:themeColor="text1"/>
          <w:szCs w:val="22"/>
          <w:lang w:val="en-GB"/>
        </w:rPr>
        <w:br w:type="page"/>
      </w:r>
    </w:p>
    <w:p w:rsidR="00D13428" w:rsidRPr="007D3437" w:rsidRDefault="007938F8" w:rsidP="00960878">
      <w:pPr>
        <w:autoSpaceDE w:val="0"/>
        <w:autoSpaceDN w:val="0"/>
        <w:adjustRightInd w:val="0"/>
        <w:rPr>
          <w:rFonts w:cs="Arial"/>
          <w:iCs/>
          <w:color w:val="000000" w:themeColor="text1"/>
          <w:szCs w:val="22"/>
          <w:lang w:val="en-GB"/>
        </w:rPr>
      </w:pPr>
      <w:r w:rsidRPr="007D3437">
        <w:rPr>
          <w:rFonts w:cs="Arial"/>
          <w:iCs/>
          <w:noProof/>
          <w:color w:val="000000" w:themeColor="text1"/>
          <w:szCs w:val="22"/>
          <w:lang w:val="en-GB" w:eastAsia="en-GB"/>
        </w:rPr>
        <w:lastRenderedPageBreak/>
        <w:drawing>
          <wp:inline distT="0" distB="0" distL="0" distR="0" wp14:anchorId="3177BB8E" wp14:editId="5962F261">
            <wp:extent cx="5734050" cy="147637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4050" cy="1476375"/>
                    </a:xfrm>
                    <a:prstGeom prst="rect">
                      <a:avLst/>
                    </a:prstGeom>
                    <a:noFill/>
                    <a:ln>
                      <a:noFill/>
                    </a:ln>
                  </pic:spPr>
                </pic:pic>
              </a:graphicData>
            </a:graphic>
          </wp:inline>
        </w:drawing>
      </w:r>
    </w:p>
    <w:p w:rsidR="00D13428" w:rsidRPr="007D3437" w:rsidRDefault="007938F8" w:rsidP="00960878">
      <w:pPr>
        <w:autoSpaceDE w:val="0"/>
        <w:autoSpaceDN w:val="0"/>
        <w:adjustRightInd w:val="0"/>
        <w:rPr>
          <w:rFonts w:cs="Arial"/>
          <w:b/>
          <w:i/>
          <w:iCs/>
          <w:color w:val="000000" w:themeColor="text1"/>
          <w:sz w:val="20"/>
          <w:szCs w:val="20"/>
          <w:lang w:val="en-GB"/>
        </w:rPr>
      </w:pPr>
      <w:r w:rsidRPr="007D3437">
        <w:rPr>
          <w:rFonts w:cs="Arial"/>
          <w:b/>
          <w:i/>
          <w:iCs/>
          <w:color w:val="000000" w:themeColor="text1"/>
          <w:sz w:val="20"/>
          <w:szCs w:val="20"/>
          <w:lang w:val="en-GB"/>
        </w:rPr>
        <w:t xml:space="preserve">Figure 2   Schematic map of PHP28181A </w:t>
      </w:r>
      <w:r w:rsidR="009462DE" w:rsidRPr="007D3437">
        <w:rPr>
          <w:rFonts w:cs="Arial"/>
          <w:b/>
          <w:i/>
          <w:iCs/>
          <w:color w:val="000000" w:themeColor="text1"/>
          <w:sz w:val="20"/>
          <w:szCs w:val="20"/>
          <w:lang w:val="en-GB"/>
        </w:rPr>
        <w:t xml:space="preserve">(2112 bp) </w:t>
      </w:r>
      <w:r w:rsidRPr="007D3437">
        <w:rPr>
          <w:rFonts w:cs="Arial"/>
          <w:b/>
          <w:i/>
          <w:iCs/>
          <w:color w:val="000000" w:themeColor="text1"/>
          <w:sz w:val="20"/>
          <w:szCs w:val="20"/>
          <w:lang w:val="en-GB"/>
        </w:rPr>
        <w:t xml:space="preserve">used for transformation of canola. The boxes show the relative size and location of </w:t>
      </w:r>
      <w:r w:rsidR="009462DE" w:rsidRPr="007D3437">
        <w:rPr>
          <w:rFonts w:cs="Arial"/>
          <w:b/>
          <w:i/>
          <w:iCs/>
          <w:color w:val="000000" w:themeColor="text1"/>
          <w:sz w:val="20"/>
          <w:szCs w:val="20"/>
          <w:lang w:val="en-GB"/>
        </w:rPr>
        <w:t xml:space="preserve">three </w:t>
      </w:r>
      <w:r w:rsidRPr="007D3437">
        <w:rPr>
          <w:rFonts w:cs="Arial"/>
          <w:b/>
          <w:i/>
          <w:iCs/>
          <w:color w:val="000000" w:themeColor="text1"/>
          <w:sz w:val="20"/>
          <w:szCs w:val="20"/>
          <w:lang w:val="en-GB"/>
        </w:rPr>
        <w:t xml:space="preserve">molecular probes </w:t>
      </w:r>
      <w:r w:rsidR="009462DE" w:rsidRPr="007D3437">
        <w:rPr>
          <w:rFonts w:cs="Arial"/>
          <w:b/>
          <w:i/>
          <w:iCs/>
          <w:color w:val="000000" w:themeColor="text1"/>
          <w:sz w:val="20"/>
          <w:szCs w:val="20"/>
          <w:lang w:val="en-GB"/>
        </w:rPr>
        <w:t xml:space="preserve">(A, B, C) </w:t>
      </w:r>
      <w:r w:rsidRPr="007D3437">
        <w:rPr>
          <w:rFonts w:cs="Arial"/>
          <w:b/>
          <w:i/>
          <w:iCs/>
          <w:color w:val="000000" w:themeColor="text1"/>
          <w:sz w:val="20"/>
          <w:szCs w:val="20"/>
          <w:lang w:val="en-GB"/>
        </w:rPr>
        <w:t>used in Southern analysis.</w:t>
      </w:r>
    </w:p>
    <w:p w:rsidR="00D13428" w:rsidRPr="007D3437" w:rsidRDefault="00D13428" w:rsidP="00960878">
      <w:pPr>
        <w:autoSpaceDE w:val="0"/>
        <w:autoSpaceDN w:val="0"/>
        <w:adjustRightInd w:val="0"/>
        <w:rPr>
          <w:rFonts w:cs="Arial"/>
          <w:iCs/>
          <w:color w:val="000000" w:themeColor="text1"/>
          <w:szCs w:val="22"/>
          <w:lang w:val="en-GB"/>
        </w:rPr>
      </w:pPr>
    </w:p>
    <w:p w:rsidR="000839BD" w:rsidRPr="007D3437" w:rsidRDefault="007914BB" w:rsidP="00960878">
      <w:pPr>
        <w:autoSpaceDE w:val="0"/>
        <w:autoSpaceDN w:val="0"/>
        <w:adjustRightInd w:val="0"/>
        <w:rPr>
          <w:rFonts w:cs="Arial"/>
          <w:iCs/>
          <w:color w:val="000000" w:themeColor="text1"/>
          <w:szCs w:val="22"/>
          <w:lang w:val="en-GB"/>
        </w:rPr>
      </w:pPr>
      <w:r w:rsidRPr="007D3437">
        <w:rPr>
          <w:rFonts w:cs="Arial"/>
          <w:iCs/>
          <w:color w:val="000000" w:themeColor="text1"/>
          <w:szCs w:val="22"/>
          <w:lang w:val="en-GB"/>
        </w:rPr>
        <w:t xml:space="preserve">Probes 1-3 (as shown in Figure 3) were used to check for the presence of plasmid backbone in </w:t>
      </w:r>
      <w:r w:rsidR="00A2084C" w:rsidRPr="007D3437">
        <w:rPr>
          <w:rFonts w:cs="Arial"/>
          <w:iCs/>
          <w:color w:val="000000" w:themeColor="text1"/>
          <w:szCs w:val="22"/>
          <w:lang w:val="en-GB"/>
        </w:rPr>
        <w:t xml:space="preserve">the </w:t>
      </w:r>
      <w:r w:rsidRPr="007D3437">
        <w:rPr>
          <w:rFonts w:cs="Arial"/>
          <w:iCs/>
          <w:color w:val="000000" w:themeColor="text1"/>
          <w:szCs w:val="22"/>
          <w:lang w:val="en-GB"/>
        </w:rPr>
        <w:t xml:space="preserve">canola </w:t>
      </w:r>
      <w:r w:rsidR="00A2084C" w:rsidRPr="007D3437">
        <w:rPr>
          <w:rFonts w:cs="Arial"/>
          <w:iCs/>
          <w:color w:val="000000" w:themeColor="text1"/>
          <w:szCs w:val="22"/>
          <w:lang w:val="en-GB"/>
        </w:rPr>
        <w:t>genome. B</w:t>
      </w:r>
      <w:r w:rsidR="009462DE" w:rsidRPr="007D3437">
        <w:rPr>
          <w:rFonts w:cs="Arial"/>
          <w:iCs/>
          <w:color w:val="000000" w:themeColor="text1"/>
          <w:szCs w:val="22"/>
          <w:lang w:val="en-GB"/>
        </w:rPr>
        <w:t>ackbone probe</w:t>
      </w:r>
      <w:r w:rsidR="004A6F12" w:rsidRPr="007D3437">
        <w:rPr>
          <w:rFonts w:cs="Arial"/>
          <w:iCs/>
          <w:color w:val="000000" w:themeColor="text1"/>
          <w:szCs w:val="22"/>
          <w:lang w:val="en-GB"/>
        </w:rPr>
        <w:t xml:space="preserve">s 1, 2 and </w:t>
      </w:r>
      <w:r w:rsidR="009462DE" w:rsidRPr="007D3437">
        <w:rPr>
          <w:rFonts w:cs="Arial"/>
          <w:iCs/>
          <w:color w:val="000000" w:themeColor="text1"/>
          <w:szCs w:val="22"/>
          <w:lang w:val="en-GB"/>
        </w:rPr>
        <w:t>3</w:t>
      </w:r>
      <w:r w:rsidR="004A6F12" w:rsidRPr="007D3437">
        <w:rPr>
          <w:rFonts w:cs="Arial"/>
          <w:iCs/>
          <w:color w:val="000000" w:themeColor="text1"/>
          <w:szCs w:val="22"/>
          <w:lang w:val="en-GB"/>
        </w:rPr>
        <w:t xml:space="preserve"> were generated </w:t>
      </w:r>
      <w:r w:rsidR="00C12857" w:rsidRPr="007D3437">
        <w:rPr>
          <w:rFonts w:cs="Arial"/>
          <w:iCs/>
          <w:color w:val="000000" w:themeColor="text1"/>
          <w:szCs w:val="22"/>
          <w:lang w:val="en-GB"/>
        </w:rPr>
        <w:t xml:space="preserve">as separate </w:t>
      </w:r>
      <w:r w:rsidR="00C35084" w:rsidRPr="007D3437">
        <w:rPr>
          <w:rFonts w:cs="Arial"/>
          <w:iCs/>
          <w:color w:val="000000" w:themeColor="text1"/>
          <w:szCs w:val="22"/>
          <w:lang w:val="en-GB"/>
        </w:rPr>
        <w:t xml:space="preserve">overlapping </w:t>
      </w:r>
      <w:r w:rsidR="00C12857" w:rsidRPr="007D3437">
        <w:rPr>
          <w:rFonts w:cs="Arial"/>
          <w:iCs/>
          <w:color w:val="000000" w:themeColor="text1"/>
          <w:szCs w:val="22"/>
          <w:lang w:val="en-GB"/>
        </w:rPr>
        <w:t xml:space="preserve">segments (643, 831 and 1268 bp) </w:t>
      </w:r>
      <w:r w:rsidR="004A6F12" w:rsidRPr="007D3437">
        <w:rPr>
          <w:rFonts w:cs="Arial"/>
          <w:iCs/>
          <w:color w:val="000000" w:themeColor="text1"/>
          <w:szCs w:val="22"/>
          <w:lang w:val="en-GB"/>
        </w:rPr>
        <w:t xml:space="preserve">and </w:t>
      </w:r>
      <w:r w:rsidR="00581E96" w:rsidRPr="007D3437">
        <w:rPr>
          <w:rFonts w:cs="Arial"/>
          <w:iCs/>
          <w:color w:val="000000" w:themeColor="text1"/>
          <w:szCs w:val="22"/>
          <w:lang w:val="en-GB"/>
        </w:rPr>
        <w:t xml:space="preserve">were </w:t>
      </w:r>
      <w:r w:rsidR="004A6F12" w:rsidRPr="007D3437">
        <w:rPr>
          <w:rFonts w:cs="Arial"/>
          <w:iCs/>
          <w:color w:val="000000" w:themeColor="text1"/>
          <w:szCs w:val="22"/>
          <w:lang w:val="en-GB"/>
        </w:rPr>
        <w:t xml:space="preserve">combined for </w:t>
      </w:r>
      <w:r w:rsidR="00C35084" w:rsidRPr="007D3437">
        <w:rPr>
          <w:rFonts w:cs="Arial"/>
          <w:iCs/>
          <w:color w:val="000000" w:themeColor="text1"/>
          <w:szCs w:val="22"/>
          <w:lang w:val="en-GB"/>
        </w:rPr>
        <w:t xml:space="preserve">the </w:t>
      </w:r>
      <w:r w:rsidR="004A6F12" w:rsidRPr="007D3437">
        <w:rPr>
          <w:rFonts w:cs="Arial"/>
          <w:iCs/>
          <w:color w:val="000000" w:themeColor="text1"/>
          <w:szCs w:val="22"/>
          <w:lang w:val="en-GB"/>
        </w:rPr>
        <w:t>hybridisation</w:t>
      </w:r>
      <w:r w:rsidR="00C35084" w:rsidRPr="007D3437">
        <w:rPr>
          <w:rFonts w:cs="Arial"/>
          <w:iCs/>
          <w:color w:val="000000" w:themeColor="text1"/>
          <w:szCs w:val="22"/>
          <w:lang w:val="en-GB"/>
        </w:rPr>
        <w:t xml:space="preserve"> step.</w:t>
      </w:r>
      <w:r w:rsidR="00AA6715" w:rsidRPr="007D3437">
        <w:rPr>
          <w:rFonts w:cs="Arial"/>
          <w:iCs/>
          <w:color w:val="000000" w:themeColor="text1"/>
          <w:szCs w:val="22"/>
          <w:lang w:val="en-GB"/>
        </w:rPr>
        <w:t xml:space="preserve"> These three probes cover the entire plasmid backbone region. </w:t>
      </w:r>
    </w:p>
    <w:p w:rsidR="000839BD" w:rsidRPr="007D3437" w:rsidRDefault="000839BD" w:rsidP="00960878">
      <w:pPr>
        <w:autoSpaceDE w:val="0"/>
        <w:autoSpaceDN w:val="0"/>
        <w:adjustRightInd w:val="0"/>
        <w:rPr>
          <w:rFonts w:cs="Arial"/>
          <w:iCs/>
          <w:color w:val="000000" w:themeColor="text1"/>
          <w:szCs w:val="22"/>
          <w:lang w:val="en-GB"/>
        </w:rPr>
      </w:pPr>
    </w:p>
    <w:p w:rsidR="000839BD" w:rsidRPr="007D3437" w:rsidRDefault="000839BD" w:rsidP="000839BD">
      <w:pPr>
        <w:autoSpaceDE w:val="0"/>
        <w:autoSpaceDN w:val="0"/>
        <w:adjustRightInd w:val="0"/>
        <w:rPr>
          <w:rFonts w:cs="Arial"/>
          <w:iCs/>
          <w:color w:val="000000" w:themeColor="text1"/>
          <w:szCs w:val="22"/>
          <w:lang w:val="en-GB"/>
        </w:rPr>
      </w:pPr>
      <w:r w:rsidRPr="007D3437">
        <w:rPr>
          <w:rFonts w:cs="Arial"/>
          <w:iCs/>
          <w:color w:val="000000" w:themeColor="text1"/>
          <w:szCs w:val="22"/>
          <w:lang w:val="en-GB"/>
        </w:rPr>
        <w:t xml:space="preserve">The same </w:t>
      </w:r>
      <w:r w:rsidR="00AA6715" w:rsidRPr="007D3437">
        <w:rPr>
          <w:rFonts w:cs="Arial"/>
          <w:iCs/>
          <w:color w:val="000000" w:themeColor="text1"/>
          <w:szCs w:val="22"/>
          <w:lang w:val="en-GB"/>
        </w:rPr>
        <w:t xml:space="preserve">sets of </w:t>
      </w:r>
      <w:r w:rsidRPr="007D3437">
        <w:rPr>
          <w:rFonts w:cs="Arial"/>
          <w:iCs/>
          <w:color w:val="000000" w:themeColor="text1"/>
          <w:szCs w:val="22"/>
          <w:lang w:val="en-GB"/>
        </w:rPr>
        <w:t xml:space="preserve">restriction enzymes were used to cleave </w:t>
      </w:r>
      <w:r w:rsidR="005818B8" w:rsidRPr="007D3437">
        <w:rPr>
          <w:rFonts w:cs="Arial"/>
          <w:iCs/>
          <w:color w:val="000000" w:themeColor="text1"/>
          <w:szCs w:val="22"/>
          <w:lang w:val="en-GB"/>
        </w:rPr>
        <w:t xml:space="preserve">DNA from </w:t>
      </w:r>
      <w:r w:rsidRPr="007D3437">
        <w:rPr>
          <w:rFonts w:cs="Arial"/>
          <w:iCs/>
          <w:color w:val="000000" w:themeColor="text1"/>
          <w:szCs w:val="22"/>
          <w:lang w:val="en-GB"/>
        </w:rPr>
        <w:t xml:space="preserve">canola 73496 and control </w:t>
      </w:r>
      <w:r w:rsidR="005818B8" w:rsidRPr="007D3437">
        <w:rPr>
          <w:rFonts w:cs="Arial"/>
          <w:iCs/>
          <w:color w:val="000000" w:themeColor="text1"/>
          <w:szCs w:val="22"/>
          <w:lang w:val="en-GB"/>
        </w:rPr>
        <w:t>lines</w:t>
      </w:r>
      <w:r w:rsidR="00581E96" w:rsidRPr="007D3437">
        <w:rPr>
          <w:rFonts w:cs="Arial"/>
          <w:iCs/>
          <w:color w:val="000000" w:themeColor="text1"/>
          <w:szCs w:val="22"/>
          <w:lang w:val="en-GB"/>
        </w:rPr>
        <w:t>,</w:t>
      </w:r>
      <w:r w:rsidR="005818B8" w:rsidRPr="007D3437">
        <w:rPr>
          <w:rFonts w:cs="Arial"/>
          <w:iCs/>
          <w:color w:val="000000" w:themeColor="text1"/>
          <w:szCs w:val="22"/>
          <w:lang w:val="en-GB"/>
        </w:rPr>
        <w:t xml:space="preserve"> in addition to the reference plasmid PHP28181</w:t>
      </w:r>
      <w:r w:rsidR="00581E96" w:rsidRPr="007D3437">
        <w:rPr>
          <w:rFonts w:cs="Arial"/>
          <w:iCs/>
          <w:color w:val="000000" w:themeColor="text1"/>
          <w:szCs w:val="22"/>
          <w:lang w:val="en-GB"/>
        </w:rPr>
        <w:t xml:space="preserve">. This </w:t>
      </w:r>
      <w:r w:rsidRPr="007D3437">
        <w:rPr>
          <w:rFonts w:cs="Arial"/>
          <w:iCs/>
          <w:color w:val="000000" w:themeColor="text1"/>
          <w:szCs w:val="22"/>
          <w:lang w:val="en-GB"/>
        </w:rPr>
        <w:t xml:space="preserve">allowed direct analysis of the banding pattern obtained </w:t>
      </w:r>
      <w:r w:rsidR="005818B8" w:rsidRPr="007D3437">
        <w:rPr>
          <w:rFonts w:cs="Arial"/>
          <w:iCs/>
          <w:color w:val="000000" w:themeColor="text1"/>
          <w:szCs w:val="22"/>
          <w:lang w:val="en-GB"/>
        </w:rPr>
        <w:t>for</w:t>
      </w:r>
      <w:r w:rsidRPr="007D3437">
        <w:rPr>
          <w:rFonts w:cs="Arial"/>
          <w:iCs/>
          <w:color w:val="000000" w:themeColor="text1"/>
          <w:szCs w:val="22"/>
          <w:lang w:val="en-GB"/>
        </w:rPr>
        <w:t xml:space="preserve"> each sample</w:t>
      </w:r>
      <w:r w:rsidR="00AA6715" w:rsidRPr="007D3437">
        <w:rPr>
          <w:rFonts w:cs="Arial"/>
          <w:iCs/>
          <w:color w:val="000000" w:themeColor="text1"/>
          <w:szCs w:val="22"/>
          <w:lang w:val="en-GB"/>
        </w:rPr>
        <w:t xml:space="preserve">/enzyme combination. </w:t>
      </w:r>
    </w:p>
    <w:p w:rsidR="00D13428" w:rsidRPr="007D3437" w:rsidRDefault="00C35084" w:rsidP="00960878">
      <w:pPr>
        <w:autoSpaceDE w:val="0"/>
        <w:autoSpaceDN w:val="0"/>
        <w:adjustRightInd w:val="0"/>
        <w:rPr>
          <w:rFonts w:cs="Arial"/>
          <w:iCs/>
          <w:color w:val="000000" w:themeColor="text1"/>
          <w:szCs w:val="22"/>
          <w:lang w:val="en-GB"/>
        </w:rPr>
      </w:pPr>
      <w:r w:rsidRPr="007D3437">
        <w:rPr>
          <w:rFonts w:cs="Arial"/>
          <w:iCs/>
          <w:color w:val="000000" w:themeColor="text1"/>
          <w:szCs w:val="22"/>
          <w:lang w:val="en-GB"/>
        </w:rPr>
        <w:t xml:space="preserve"> </w:t>
      </w:r>
    </w:p>
    <w:p w:rsidR="00D13428" w:rsidRPr="007D3437" w:rsidRDefault="007938F8" w:rsidP="00960878">
      <w:pPr>
        <w:autoSpaceDE w:val="0"/>
        <w:autoSpaceDN w:val="0"/>
        <w:adjustRightInd w:val="0"/>
        <w:rPr>
          <w:rFonts w:cs="Arial"/>
          <w:iCs/>
          <w:color w:val="000000" w:themeColor="text1"/>
          <w:szCs w:val="22"/>
          <w:lang w:val="en-GB"/>
        </w:rPr>
      </w:pPr>
      <w:r w:rsidRPr="007D3437">
        <w:rPr>
          <w:rFonts w:cs="Arial"/>
          <w:iCs/>
          <w:noProof/>
          <w:color w:val="000000" w:themeColor="text1"/>
          <w:szCs w:val="22"/>
          <w:lang w:val="en-GB" w:eastAsia="en-GB"/>
        </w:rPr>
        <w:drawing>
          <wp:inline distT="0" distB="0" distL="0" distR="0" wp14:anchorId="43F94B21" wp14:editId="4DC40D4D">
            <wp:extent cx="5581650" cy="4314825"/>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81650" cy="4314825"/>
                    </a:xfrm>
                    <a:prstGeom prst="rect">
                      <a:avLst/>
                    </a:prstGeom>
                    <a:noFill/>
                    <a:ln>
                      <a:noFill/>
                    </a:ln>
                  </pic:spPr>
                </pic:pic>
              </a:graphicData>
            </a:graphic>
          </wp:inline>
        </w:drawing>
      </w:r>
    </w:p>
    <w:p w:rsidR="00D13428" w:rsidRPr="007D3437" w:rsidRDefault="00D13428" w:rsidP="00960878">
      <w:pPr>
        <w:autoSpaceDE w:val="0"/>
        <w:autoSpaceDN w:val="0"/>
        <w:adjustRightInd w:val="0"/>
        <w:rPr>
          <w:rFonts w:cs="Arial"/>
          <w:iCs/>
          <w:color w:val="000000" w:themeColor="text1"/>
          <w:szCs w:val="22"/>
          <w:lang w:val="en-GB"/>
        </w:rPr>
      </w:pPr>
    </w:p>
    <w:p w:rsidR="00D13428" w:rsidRPr="007D3437" w:rsidRDefault="007938F8" w:rsidP="00960878">
      <w:pPr>
        <w:autoSpaceDE w:val="0"/>
        <w:autoSpaceDN w:val="0"/>
        <w:adjustRightInd w:val="0"/>
        <w:rPr>
          <w:rFonts w:cs="Arial"/>
          <w:b/>
          <w:i/>
          <w:iCs/>
          <w:color w:val="000000" w:themeColor="text1"/>
          <w:sz w:val="20"/>
          <w:szCs w:val="20"/>
          <w:lang w:val="en-GB"/>
        </w:rPr>
      </w:pPr>
      <w:r w:rsidRPr="007D3437">
        <w:rPr>
          <w:rFonts w:cs="Arial"/>
          <w:b/>
          <w:i/>
          <w:iCs/>
          <w:color w:val="000000" w:themeColor="text1"/>
          <w:sz w:val="20"/>
          <w:szCs w:val="20"/>
          <w:lang w:val="en-GB"/>
        </w:rPr>
        <w:t xml:space="preserve">Figure 3   </w:t>
      </w:r>
      <w:r w:rsidR="009F047D" w:rsidRPr="007D3437">
        <w:rPr>
          <w:rFonts w:cs="Arial"/>
          <w:b/>
          <w:i/>
          <w:iCs/>
          <w:color w:val="000000" w:themeColor="text1"/>
          <w:sz w:val="20"/>
          <w:szCs w:val="20"/>
          <w:lang w:val="en-GB"/>
        </w:rPr>
        <w:t xml:space="preserve">Circular map of </w:t>
      </w:r>
      <w:r w:rsidR="00DF5A64" w:rsidRPr="007D3437">
        <w:rPr>
          <w:rFonts w:cs="Arial"/>
          <w:b/>
          <w:i/>
          <w:iCs/>
          <w:color w:val="000000" w:themeColor="text1"/>
          <w:sz w:val="20"/>
          <w:szCs w:val="20"/>
          <w:lang w:val="en-GB"/>
        </w:rPr>
        <w:t>PHP28181 (4770 bp)</w:t>
      </w:r>
      <w:r w:rsidR="009F047D" w:rsidRPr="007D3437">
        <w:rPr>
          <w:rFonts w:cs="Arial"/>
          <w:b/>
          <w:i/>
          <w:iCs/>
          <w:color w:val="000000" w:themeColor="text1"/>
          <w:sz w:val="20"/>
          <w:szCs w:val="20"/>
          <w:lang w:val="en-GB"/>
        </w:rPr>
        <w:t xml:space="preserve"> indicating the </w:t>
      </w:r>
      <w:r w:rsidRPr="007D3437">
        <w:rPr>
          <w:rFonts w:cs="Arial"/>
          <w:b/>
          <w:i/>
          <w:iCs/>
          <w:color w:val="000000" w:themeColor="text1"/>
          <w:sz w:val="20"/>
          <w:szCs w:val="20"/>
          <w:lang w:val="en-GB"/>
        </w:rPr>
        <w:t xml:space="preserve">relative size and location of three </w:t>
      </w:r>
      <w:r w:rsidR="009F047D" w:rsidRPr="007D3437">
        <w:rPr>
          <w:rFonts w:cs="Arial"/>
          <w:b/>
          <w:i/>
          <w:iCs/>
          <w:color w:val="000000" w:themeColor="text1"/>
          <w:sz w:val="20"/>
          <w:szCs w:val="20"/>
          <w:lang w:val="en-GB"/>
        </w:rPr>
        <w:t xml:space="preserve">plasmid backbone </w:t>
      </w:r>
      <w:r w:rsidRPr="007D3437">
        <w:rPr>
          <w:rFonts w:cs="Arial"/>
          <w:b/>
          <w:i/>
          <w:iCs/>
          <w:color w:val="000000" w:themeColor="text1"/>
          <w:sz w:val="20"/>
          <w:szCs w:val="20"/>
          <w:lang w:val="en-GB"/>
        </w:rPr>
        <w:t xml:space="preserve">probes (1-3) </w:t>
      </w:r>
      <w:r w:rsidR="00A2084C" w:rsidRPr="007D3437">
        <w:rPr>
          <w:rFonts w:cs="Arial"/>
          <w:b/>
          <w:i/>
          <w:iCs/>
          <w:color w:val="000000" w:themeColor="text1"/>
          <w:sz w:val="20"/>
          <w:szCs w:val="20"/>
          <w:lang w:val="en-GB"/>
        </w:rPr>
        <w:t>used in Southern blots</w:t>
      </w:r>
      <w:r w:rsidR="009F047D" w:rsidRPr="007D3437">
        <w:rPr>
          <w:rFonts w:cs="Arial"/>
          <w:b/>
          <w:i/>
          <w:iCs/>
          <w:color w:val="000000" w:themeColor="text1"/>
          <w:sz w:val="20"/>
          <w:szCs w:val="20"/>
          <w:lang w:val="en-GB"/>
        </w:rPr>
        <w:t>.</w:t>
      </w:r>
      <w:r w:rsidR="009462DE" w:rsidRPr="007D3437">
        <w:rPr>
          <w:rFonts w:cs="Arial"/>
          <w:b/>
          <w:i/>
          <w:iCs/>
          <w:color w:val="000000" w:themeColor="text1"/>
          <w:sz w:val="20"/>
          <w:szCs w:val="20"/>
          <w:lang w:val="en-GB"/>
        </w:rPr>
        <w:t xml:space="preserve"> </w:t>
      </w:r>
    </w:p>
    <w:p w:rsidR="00D13428" w:rsidRPr="007D3437" w:rsidRDefault="00D13428" w:rsidP="00960878">
      <w:pPr>
        <w:autoSpaceDE w:val="0"/>
        <w:autoSpaceDN w:val="0"/>
        <w:adjustRightInd w:val="0"/>
        <w:rPr>
          <w:rFonts w:cs="Arial"/>
          <w:iCs/>
          <w:color w:val="000000" w:themeColor="text1"/>
          <w:szCs w:val="22"/>
          <w:lang w:val="en-GB"/>
        </w:rPr>
      </w:pPr>
    </w:p>
    <w:p w:rsidR="00581E96" w:rsidRPr="007D3437" w:rsidRDefault="000977AA" w:rsidP="00960878">
      <w:pPr>
        <w:autoSpaceDE w:val="0"/>
        <w:autoSpaceDN w:val="0"/>
        <w:adjustRightInd w:val="0"/>
        <w:rPr>
          <w:rFonts w:cs="Arial"/>
          <w:color w:val="000000" w:themeColor="text1"/>
          <w:szCs w:val="22"/>
          <w:lang w:val="en-GB"/>
        </w:rPr>
      </w:pPr>
      <w:r w:rsidRPr="007D3437">
        <w:rPr>
          <w:rFonts w:cs="Arial"/>
          <w:color w:val="000000" w:themeColor="text1"/>
          <w:szCs w:val="22"/>
          <w:lang w:val="en-GB"/>
        </w:rPr>
        <w:t xml:space="preserve">Analysis of multiple </w:t>
      </w:r>
      <w:r w:rsidR="001C0445" w:rsidRPr="007D3437">
        <w:rPr>
          <w:rFonts w:cs="Arial"/>
          <w:color w:val="000000" w:themeColor="text1"/>
          <w:szCs w:val="22"/>
          <w:lang w:val="en-GB"/>
        </w:rPr>
        <w:t>Southern blot</w:t>
      </w:r>
      <w:r w:rsidR="000F43E2" w:rsidRPr="007D3437">
        <w:rPr>
          <w:rFonts w:cs="Arial"/>
          <w:color w:val="000000" w:themeColor="text1"/>
          <w:szCs w:val="22"/>
          <w:lang w:val="en-GB"/>
        </w:rPr>
        <w:t>s</w:t>
      </w:r>
      <w:r w:rsidR="00AA6715" w:rsidRPr="007D3437">
        <w:rPr>
          <w:rFonts w:cs="Arial"/>
          <w:color w:val="000000" w:themeColor="text1"/>
          <w:szCs w:val="22"/>
          <w:lang w:val="en-GB"/>
        </w:rPr>
        <w:t xml:space="preserve"> using DNA obtained from five generations of canola line 73496 </w:t>
      </w:r>
      <w:r w:rsidR="000F43E2" w:rsidRPr="007D3437">
        <w:rPr>
          <w:rFonts w:cs="Arial"/>
          <w:color w:val="000000" w:themeColor="text1"/>
          <w:szCs w:val="22"/>
          <w:lang w:val="en-GB"/>
        </w:rPr>
        <w:t xml:space="preserve">demonstrated identical hybridisation patterns for all generations. </w:t>
      </w:r>
    </w:p>
    <w:p w:rsidR="0041561F" w:rsidRPr="007D3437" w:rsidRDefault="000F43E2" w:rsidP="00960878">
      <w:pPr>
        <w:autoSpaceDE w:val="0"/>
        <w:autoSpaceDN w:val="0"/>
        <w:adjustRightInd w:val="0"/>
        <w:rPr>
          <w:rFonts w:cs="Arial"/>
          <w:color w:val="000000" w:themeColor="text1"/>
          <w:szCs w:val="22"/>
          <w:lang w:val="en-GB"/>
        </w:rPr>
      </w:pPr>
      <w:r w:rsidRPr="007D3437">
        <w:rPr>
          <w:rFonts w:cs="Arial"/>
          <w:color w:val="000000" w:themeColor="text1"/>
          <w:szCs w:val="22"/>
          <w:lang w:val="en-GB"/>
        </w:rPr>
        <w:lastRenderedPageBreak/>
        <w:t xml:space="preserve">The results </w:t>
      </w:r>
      <w:r w:rsidR="000977AA" w:rsidRPr="007D3437">
        <w:rPr>
          <w:rFonts w:cs="Arial"/>
          <w:color w:val="000000" w:themeColor="text1"/>
          <w:szCs w:val="22"/>
          <w:lang w:val="en-GB"/>
        </w:rPr>
        <w:t xml:space="preserve">indicated that </w:t>
      </w:r>
      <w:r w:rsidR="004967B6" w:rsidRPr="007D3437">
        <w:rPr>
          <w:rFonts w:cs="Arial"/>
          <w:color w:val="000000" w:themeColor="text1"/>
          <w:szCs w:val="22"/>
          <w:lang w:val="en-GB"/>
        </w:rPr>
        <w:t xml:space="preserve">one copy of the </w:t>
      </w:r>
      <w:r w:rsidR="000839BD" w:rsidRPr="007D3437">
        <w:rPr>
          <w:rFonts w:cs="Arial"/>
          <w:i/>
          <w:color w:val="000000" w:themeColor="text1"/>
          <w:szCs w:val="22"/>
          <w:lang w:val="en-GB"/>
        </w:rPr>
        <w:t xml:space="preserve">gat4621 </w:t>
      </w:r>
      <w:r w:rsidR="004967B6" w:rsidRPr="007D3437">
        <w:rPr>
          <w:rFonts w:cs="Arial"/>
          <w:color w:val="000000" w:themeColor="text1"/>
          <w:szCs w:val="22"/>
          <w:lang w:val="en-GB"/>
        </w:rPr>
        <w:t>expression cassette w</w:t>
      </w:r>
      <w:r w:rsidR="000839BD" w:rsidRPr="007D3437">
        <w:rPr>
          <w:rFonts w:cs="Arial"/>
          <w:color w:val="000000" w:themeColor="text1"/>
          <w:szCs w:val="22"/>
          <w:lang w:val="en-GB"/>
        </w:rPr>
        <w:t xml:space="preserve">as </w:t>
      </w:r>
      <w:r w:rsidR="004967B6" w:rsidRPr="007D3437">
        <w:rPr>
          <w:rFonts w:cs="Arial"/>
          <w:color w:val="000000" w:themeColor="text1"/>
          <w:szCs w:val="22"/>
          <w:lang w:val="en-GB"/>
        </w:rPr>
        <w:t xml:space="preserve">integrated as a single </w:t>
      </w:r>
      <w:r w:rsidR="000839BD" w:rsidRPr="007D3437">
        <w:rPr>
          <w:rFonts w:cs="Arial"/>
          <w:color w:val="000000" w:themeColor="text1"/>
          <w:szCs w:val="22"/>
          <w:lang w:val="en-GB"/>
        </w:rPr>
        <w:t xml:space="preserve">insertion event </w:t>
      </w:r>
      <w:r w:rsidR="000977AA" w:rsidRPr="007D3437">
        <w:rPr>
          <w:rFonts w:cs="Arial"/>
          <w:color w:val="000000" w:themeColor="text1"/>
          <w:szCs w:val="22"/>
          <w:lang w:val="en-GB"/>
        </w:rPr>
        <w:t xml:space="preserve">in </w:t>
      </w:r>
      <w:r w:rsidR="00AA6715" w:rsidRPr="007D3437">
        <w:rPr>
          <w:rFonts w:cs="Arial"/>
          <w:color w:val="000000" w:themeColor="text1"/>
          <w:szCs w:val="22"/>
          <w:lang w:val="en-GB"/>
        </w:rPr>
        <w:t xml:space="preserve">this line. </w:t>
      </w:r>
      <w:r w:rsidR="00754C5E" w:rsidRPr="007D3437">
        <w:rPr>
          <w:rFonts w:cs="Arial"/>
          <w:color w:val="000000" w:themeColor="text1"/>
          <w:szCs w:val="22"/>
          <w:lang w:val="en-GB"/>
        </w:rPr>
        <w:t xml:space="preserve">No additional </w:t>
      </w:r>
      <w:r w:rsidR="004967B6" w:rsidRPr="007D3437">
        <w:rPr>
          <w:rFonts w:cs="Arial"/>
          <w:color w:val="000000" w:themeColor="text1"/>
          <w:szCs w:val="22"/>
          <w:lang w:val="en-GB"/>
        </w:rPr>
        <w:t xml:space="preserve">DNA fragments </w:t>
      </w:r>
      <w:r w:rsidRPr="007D3437">
        <w:rPr>
          <w:rFonts w:cs="Arial"/>
          <w:color w:val="000000" w:themeColor="text1"/>
          <w:szCs w:val="22"/>
          <w:lang w:val="en-GB"/>
        </w:rPr>
        <w:t xml:space="preserve">were observed that would indicate insertion of an incomplete expression cassette, and </w:t>
      </w:r>
      <w:r w:rsidR="00754C5E" w:rsidRPr="007D3437">
        <w:rPr>
          <w:rFonts w:cs="Arial"/>
          <w:color w:val="000000" w:themeColor="text1"/>
          <w:szCs w:val="22"/>
          <w:lang w:val="en-GB"/>
        </w:rPr>
        <w:t xml:space="preserve">no sequences derived from the plasmid backbone were detected in </w:t>
      </w:r>
      <w:r w:rsidR="000839BD" w:rsidRPr="007D3437">
        <w:rPr>
          <w:rFonts w:cs="Arial"/>
          <w:color w:val="000000" w:themeColor="text1"/>
          <w:szCs w:val="22"/>
          <w:lang w:val="en-GB"/>
        </w:rPr>
        <w:t xml:space="preserve">canola 73496 </w:t>
      </w:r>
      <w:r w:rsidR="00754C5E" w:rsidRPr="007D3437">
        <w:rPr>
          <w:rFonts w:cs="Arial"/>
          <w:color w:val="000000" w:themeColor="text1"/>
          <w:szCs w:val="22"/>
          <w:lang w:val="en-GB"/>
        </w:rPr>
        <w:t>genomic DNA.</w:t>
      </w:r>
    </w:p>
    <w:p w:rsidR="00A8101C" w:rsidRPr="007D3437" w:rsidRDefault="00A8101C" w:rsidP="00960878">
      <w:pPr>
        <w:autoSpaceDE w:val="0"/>
        <w:autoSpaceDN w:val="0"/>
        <w:adjustRightInd w:val="0"/>
        <w:rPr>
          <w:rFonts w:ascii="ArialMT" w:hAnsi="ArialMT" w:cs="ArialMT"/>
          <w:color w:val="000000" w:themeColor="text1"/>
          <w:sz w:val="20"/>
          <w:szCs w:val="20"/>
          <w:lang w:val="en-GB" w:eastAsia="en-GB"/>
        </w:rPr>
      </w:pPr>
    </w:p>
    <w:p w:rsidR="001107BD" w:rsidRPr="007D3437" w:rsidRDefault="00090E45" w:rsidP="00960878">
      <w:pPr>
        <w:pStyle w:val="Signature"/>
        <w:tabs>
          <w:tab w:val="clear" w:pos="5130"/>
          <w:tab w:val="left" w:pos="851"/>
        </w:tabs>
        <w:spacing w:line="240" w:lineRule="auto"/>
        <w:ind w:left="0"/>
        <w:rPr>
          <w:rFonts w:cs="Arial"/>
          <w:b/>
          <w:i/>
          <w:iCs/>
          <w:szCs w:val="22"/>
          <w:lang w:val="en-GB"/>
        </w:rPr>
      </w:pPr>
      <w:r w:rsidRPr="007D3437">
        <w:rPr>
          <w:rFonts w:cs="Arial"/>
          <w:b/>
          <w:i/>
          <w:iCs/>
          <w:szCs w:val="22"/>
          <w:lang w:val="en-GB"/>
        </w:rPr>
        <w:t>3.4</w:t>
      </w:r>
      <w:r w:rsidR="00BB019F" w:rsidRPr="007D3437">
        <w:rPr>
          <w:rFonts w:cs="Arial"/>
          <w:b/>
          <w:i/>
          <w:iCs/>
          <w:szCs w:val="22"/>
          <w:lang w:val="en-GB"/>
        </w:rPr>
        <w:t>.2</w:t>
      </w:r>
      <w:r w:rsidR="00BB019F" w:rsidRPr="007D3437">
        <w:rPr>
          <w:rFonts w:cs="Arial"/>
          <w:b/>
          <w:i/>
          <w:iCs/>
          <w:szCs w:val="22"/>
          <w:lang w:val="en-GB"/>
        </w:rPr>
        <w:tab/>
      </w:r>
      <w:r w:rsidR="008142A9" w:rsidRPr="007D3437">
        <w:rPr>
          <w:rFonts w:cs="Arial"/>
          <w:b/>
          <w:i/>
          <w:iCs/>
          <w:szCs w:val="22"/>
          <w:lang w:val="en-GB"/>
        </w:rPr>
        <w:t xml:space="preserve">DNA sequence </w:t>
      </w:r>
      <w:r w:rsidR="002D1678" w:rsidRPr="007D3437">
        <w:rPr>
          <w:rFonts w:cs="Arial"/>
          <w:b/>
          <w:i/>
          <w:iCs/>
          <w:szCs w:val="22"/>
          <w:lang w:val="en-GB"/>
        </w:rPr>
        <w:t>analysis</w:t>
      </w:r>
    </w:p>
    <w:p w:rsidR="00A8101C" w:rsidRPr="007D3437" w:rsidRDefault="00A8101C" w:rsidP="00960878">
      <w:pPr>
        <w:pStyle w:val="Signature"/>
        <w:tabs>
          <w:tab w:val="clear" w:pos="5130"/>
          <w:tab w:val="left" w:pos="851"/>
        </w:tabs>
        <w:spacing w:line="240" w:lineRule="auto"/>
        <w:ind w:left="0"/>
        <w:rPr>
          <w:rFonts w:cs="Arial"/>
          <w:b/>
          <w:i/>
          <w:iCs/>
          <w:color w:val="000000" w:themeColor="text1"/>
          <w:szCs w:val="22"/>
          <w:lang w:val="en-GB"/>
        </w:rPr>
      </w:pPr>
    </w:p>
    <w:p w:rsidR="002D1678" w:rsidRPr="007D3437" w:rsidRDefault="00E06E18" w:rsidP="00960878">
      <w:pPr>
        <w:pStyle w:val="BodyText"/>
        <w:rPr>
          <w:rFonts w:cs="Arial"/>
          <w:i w:val="0"/>
          <w:iCs w:val="0"/>
          <w:color w:val="000000" w:themeColor="text1"/>
          <w:szCs w:val="22"/>
          <w:lang w:val="en-GB"/>
        </w:rPr>
      </w:pPr>
      <w:r w:rsidRPr="007D3437">
        <w:rPr>
          <w:rFonts w:cs="Arial"/>
          <w:i w:val="0"/>
          <w:iCs w:val="0"/>
          <w:color w:val="000000" w:themeColor="text1"/>
          <w:szCs w:val="22"/>
          <w:lang w:val="en-GB"/>
        </w:rPr>
        <w:t>Analysis of</w:t>
      </w:r>
      <w:r w:rsidR="00567353" w:rsidRPr="007D3437">
        <w:rPr>
          <w:rFonts w:cs="Arial"/>
          <w:i w:val="0"/>
          <w:iCs w:val="0"/>
          <w:color w:val="000000" w:themeColor="text1"/>
          <w:szCs w:val="22"/>
          <w:lang w:val="en-GB"/>
        </w:rPr>
        <w:t xml:space="preserve"> event-specific</w:t>
      </w:r>
      <w:r w:rsidRPr="007D3437">
        <w:rPr>
          <w:rFonts w:cs="Arial"/>
          <w:i w:val="0"/>
          <w:iCs w:val="0"/>
          <w:color w:val="000000" w:themeColor="text1"/>
          <w:szCs w:val="22"/>
          <w:lang w:val="en-GB"/>
        </w:rPr>
        <w:t xml:space="preserve"> </w:t>
      </w:r>
      <w:r w:rsidR="002D1678" w:rsidRPr="007D3437">
        <w:rPr>
          <w:rFonts w:cs="Arial"/>
          <w:i w:val="0"/>
          <w:iCs w:val="0"/>
          <w:color w:val="000000" w:themeColor="text1"/>
          <w:szCs w:val="22"/>
          <w:lang w:val="en-GB"/>
        </w:rPr>
        <w:t xml:space="preserve">PCR </w:t>
      </w:r>
      <w:r w:rsidRPr="007D3437">
        <w:rPr>
          <w:rFonts w:cs="Arial"/>
          <w:i w:val="0"/>
          <w:iCs w:val="0"/>
          <w:color w:val="000000" w:themeColor="text1"/>
          <w:szCs w:val="22"/>
          <w:lang w:val="en-GB"/>
        </w:rPr>
        <w:t xml:space="preserve">products </w:t>
      </w:r>
      <w:r w:rsidR="002D1678" w:rsidRPr="007D3437">
        <w:rPr>
          <w:rFonts w:cs="Arial"/>
          <w:i w:val="0"/>
          <w:iCs w:val="0"/>
          <w:color w:val="000000" w:themeColor="text1"/>
          <w:szCs w:val="22"/>
          <w:lang w:val="en-GB"/>
        </w:rPr>
        <w:t>and DNA sequenc</w:t>
      </w:r>
      <w:r w:rsidRPr="007D3437">
        <w:rPr>
          <w:rFonts w:cs="Arial"/>
          <w:i w:val="0"/>
          <w:iCs w:val="0"/>
          <w:color w:val="000000" w:themeColor="text1"/>
          <w:szCs w:val="22"/>
          <w:lang w:val="en-GB"/>
        </w:rPr>
        <w:t xml:space="preserve">ing </w:t>
      </w:r>
      <w:r w:rsidR="002D1678" w:rsidRPr="007D3437">
        <w:rPr>
          <w:rFonts w:cs="Arial"/>
          <w:i w:val="0"/>
          <w:iCs w:val="0"/>
          <w:color w:val="000000" w:themeColor="text1"/>
          <w:szCs w:val="22"/>
          <w:lang w:val="en-GB"/>
        </w:rPr>
        <w:t xml:space="preserve">complement the </w:t>
      </w:r>
      <w:r w:rsidR="00595483" w:rsidRPr="007D3437">
        <w:rPr>
          <w:rFonts w:cs="Arial"/>
          <w:i w:val="0"/>
          <w:iCs w:val="0"/>
          <w:color w:val="000000" w:themeColor="text1"/>
          <w:szCs w:val="22"/>
          <w:lang w:val="en-GB"/>
        </w:rPr>
        <w:t xml:space="preserve">results obtained with </w:t>
      </w:r>
      <w:r w:rsidR="002D1678" w:rsidRPr="007D3437">
        <w:rPr>
          <w:rFonts w:cs="Arial"/>
          <w:i w:val="0"/>
          <w:iCs w:val="0"/>
          <w:color w:val="000000" w:themeColor="text1"/>
          <w:szCs w:val="22"/>
          <w:lang w:val="en-GB"/>
        </w:rPr>
        <w:t xml:space="preserve">Southern blots, and </w:t>
      </w:r>
      <w:r w:rsidR="00595483" w:rsidRPr="007D3437">
        <w:rPr>
          <w:rFonts w:cs="Arial"/>
          <w:i w:val="0"/>
          <w:iCs w:val="0"/>
          <w:color w:val="000000" w:themeColor="text1"/>
          <w:szCs w:val="22"/>
          <w:lang w:val="en-GB"/>
        </w:rPr>
        <w:t xml:space="preserve">allow </w:t>
      </w:r>
      <w:r w:rsidR="002D1678" w:rsidRPr="007D3437">
        <w:rPr>
          <w:rFonts w:cs="Arial"/>
          <w:i w:val="0"/>
          <w:iCs w:val="0"/>
          <w:color w:val="000000" w:themeColor="text1"/>
          <w:szCs w:val="22"/>
          <w:lang w:val="en-GB"/>
        </w:rPr>
        <w:t xml:space="preserve">the exact nature of the </w:t>
      </w:r>
      <w:r w:rsidR="003B143A" w:rsidRPr="007D3437">
        <w:rPr>
          <w:rFonts w:cs="Arial"/>
          <w:i w:val="0"/>
          <w:iCs w:val="0"/>
          <w:color w:val="000000" w:themeColor="text1"/>
          <w:szCs w:val="22"/>
          <w:lang w:val="en-GB"/>
        </w:rPr>
        <w:t xml:space="preserve">inserted </w:t>
      </w:r>
      <w:r w:rsidR="00567353" w:rsidRPr="007D3437">
        <w:rPr>
          <w:rFonts w:cs="Arial"/>
          <w:i w:val="0"/>
          <w:iCs w:val="0"/>
          <w:color w:val="000000" w:themeColor="text1"/>
          <w:szCs w:val="22"/>
          <w:lang w:val="en-GB"/>
        </w:rPr>
        <w:t xml:space="preserve">DNA </w:t>
      </w:r>
      <w:r w:rsidR="00595483" w:rsidRPr="007D3437">
        <w:rPr>
          <w:rFonts w:cs="Arial"/>
          <w:i w:val="0"/>
          <w:iCs w:val="0"/>
          <w:color w:val="000000" w:themeColor="text1"/>
          <w:szCs w:val="22"/>
          <w:lang w:val="en-GB"/>
        </w:rPr>
        <w:t>to be described</w:t>
      </w:r>
      <w:r w:rsidR="002D1678" w:rsidRPr="007D3437">
        <w:rPr>
          <w:rFonts w:cs="Arial"/>
          <w:i w:val="0"/>
          <w:iCs w:val="0"/>
          <w:color w:val="000000" w:themeColor="text1"/>
          <w:szCs w:val="22"/>
          <w:lang w:val="en-GB"/>
        </w:rPr>
        <w:t>.</w:t>
      </w:r>
      <w:r w:rsidR="00595483" w:rsidRPr="007D3437">
        <w:rPr>
          <w:rFonts w:cs="Arial"/>
          <w:i w:val="0"/>
          <w:iCs w:val="0"/>
          <w:color w:val="000000" w:themeColor="text1"/>
          <w:szCs w:val="22"/>
          <w:lang w:val="en-GB"/>
        </w:rPr>
        <w:t xml:space="preserve"> This </w:t>
      </w:r>
      <w:r w:rsidR="00567353" w:rsidRPr="007D3437">
        <w:rPr>
          <w:rFonts w:cs="Arial"/>
          <w:i w:val="0"/>
          <w:iCs w:val="0"/>
          <w:color w:val="000000" w:themeColor="text1"/>
          <w:szCs w:val="22"/>
          <w:lang w:val="en-GB"/>
        </w:rPr>
        <w:t xml:space="preserve">confirms </w:t>
      </w:r>
      <w:r w:rsidR="00595483" w:rsidRPr="007D3437">
        <w:rPr>
          <w:rFonts w:cs="Arial"/>
          <w:i w:val="0"/>
          <w:iCs w:val="0"/>
          <w:color w:val="000000" w:themeColor="text1"/>
          <w:szCs w:val="22"/>
          <w:lang w:val="en-GB"/>
        </w:rPr>
        <w:t xml:space="preserve">the organisation and sequence of </w:t>
      </w:r>
      <w:r w:rsidR="003B143A" w:rsidRPr="007D3437">
        <w:rPr>
          <w:rFonts w:cs="Arial"/>
          <w:i w:val="0"/>
          <w:iCs w:val="0"/>
          <w:color w:val="000000" w:themeColor="text1"/>
          <w:szCs w:val="22"/>
          <w:lang w:val="en-GB"/>
        </w:rPr>
        <w:t>the</w:t>
      </w:r>
      <w:r w:rsidR="00595483" w:rsidRPr="007D3437">
        <w:rPr>
          <w:rFonts w:cs="Arial"/>
          <w:i w:val="0"/>
          <w:iCs w:val="0"/>
          <w:color w:val="000000" w:themeColor="text1"/>
          <w:szCs w:val="22"/>
          <w:lang w:val="en-GB"/>
        </w:rPr>
        <w:t xml:space="preserve"> genetic element</w:t>
      </w:r>
      <w:r w:rsidR="003B143A" w:rsidRPr="007D3437">
        <w:rPr>
          <w:rFonts w:cs="Arial"/>
          <w:i w:val="0"/>
          <w:iCs w:val="0"/>
          <w:color w:val="000000" w:themeColor="text1"/>
          <w:szCs w:val="22"/>
          <w:lang w:val="en-GB"/>
        </w:rPr>
        <w:t xml:space="preserve">s </w:t>
      </w:r>
      <w:r w:rsidRPr="007D3437">
        <w:rPr>
          <w:rFonts w:cs="Arial"/>
          <w:i w:val="0"/>
          <w:iCs w:val="0"/>
          <w:color w:val="000000" w:themeColor="text1"/>
          <w:szCs w:val="22"/>
          <w:lang w:val="en-GB"/>
        </w:rPr>
        <w:t>transferred into</w:t>
      </w:r>
      <w:r w:rsidR="003B143A" w:rsidRPr="007D3437">
        <w:rPr>
          <w:rFonts w:cs="Arial"/>
          <w:i w:val="0"/>
          <w:iCs w:val="0"/>
          <w:color w:val="000000" w:themeColor="text1"/>
          <w:szCs w:val="22"/>
          <w:lang w:val="en-GB"/>
        </w:rPr>
        <w:t xml:space="preserve"> canola 73496, </w:t>
      </w:r>
      <w:r w:rsidRPr="007D3437">
        <w:rPr>
          <w:rFonts w:cs="Arial"/>
          <w:i w:val="0"/>
          <w:iCs w:val="0"/>
          <w:color w:val="000000" w:themeColor="text1"/>
          <w:szCs w:val="22"/>
          <w:lang w:val="en-GB"/>
        </w:rPr>
        <w:t xml:space="preserve">relative to </w:t>
      </w:r>
      <w:r w:rsidR="00595483" w:rsidRPr="007D3437">
        <w:rPr>
          <w:rFonts w:cs="Arial"/>
          <w:i w:val="0"/>
          <w:iCs w:val="0"/>
          <w:color w:val="000000" w:themeColor="text1"/>
          <w:szCs w:val="22"/>
          <w:lang w:val="en-GB"/>
        </w:rPr>
        <w:t>the sequences in the plasmid</w:t>
      </w:r>
      <w:r w:rsidR="00567353" w:rsidRPr="007D3437">
        <w:rPr>
          <w:rFonts w:cs="Arial"/>
          <w:i w:val="0"/>
          <w:iCs w:val="0"/>
          <w:color w:val="000000" w:themeColor="text1"/>
          <w:szCs w:val="22"/>
          <w:lang w:val="en-GB"/>
        </w:rPr>
        <w:t xml:space="preserve"> fragment PHP28181A used in the transformation</w:t>
      </w:r>
      <w:r w:rsidR="00595483" w:rsidRPr="007D3437">
        <w:rPr>
          <w:rFonts w:cs="Arial"/>
          <w:i w:val="0"/>
          <w:iCs w:val="0"/>
          <w:color w:val="000000" w:themeColor="text1"/>
          <w:szCs w:val="22"/>
          <w:lang w:val="en-GB"/>
        </w:rPr>
        <w:t xml:space="preserve">.  </w:t>
      </w:r>
    </w:p>
    <w:p w:rsidR="002D1678" w:rsidRPr="007D3437" w:rsidRDefault="002D1678" w:rsidP="00960878">
      <w:pPr>
        <w:pStyle w:val="BodyText"/>
        <w:rPr>
          <w:rFonts w:cs="Arial"/>
          <w:i w:val="0"/>
          <w:iCs w:val="0"/>
          <w:color w:val="000000" w:themeColor="text1"/>
          <w:szCs w:val="22"/>
          <w:lang w:val="en-GB"/>
        </w:rPr>
      </w:pPr>
    </w:p>
    <w:p w:rsidR="003B143A" w:rsidRPr="007D3437" w:rsidRDefault="007778EB" w:rsidP="00B645B0">
      <w:pPr>
        <w:pStyle w:val="BodyText"/>
        <w:rPr>
          <w:rFonts w:cs="Arial"/>
          <w:i w:val="0"/>
          <w:iCs w:val="0"/>
          <w:color w:val="000000" w:themeColor="text1"/>
          <w:szCs w:val="22"/>
          <w:lang w:val="en-GB"/>
        </w:rPr>
      </w:pPr>
      <w:r w:rsidRPr="007D3437">
        <w:rPr>
          <w:rFonts w:cs="Arial"/>
          <w:i w:val="0"/>
          <w:iCs w:val="0"/>
          <w:color w:val="000000" w:themeColor="text1"/>
          <w:szCs w:val="22"/>
          <w:lang w:val="en-GB"/>
        </w:rPr>
        <w:t xml:space="preserve">Genomic DNA was </w:t>
      </w:r>
      <w:r w:rsidR="00E06E18" w:rsidRPr="007D3437">
        <w:rPr>
          <w:rFonts w:cs="Arial"/>
          <w:i w:val="0"/>
          <w:iCs w:val="0"/>
          <w:color w:val="000000" w:themeColor="text1"/>
          <w:szCs w:val="22"/>
          <w:lang w:val="en-GB"/>
        </w:rPr>
        <w:t xml:space="preserve">extracted from </w:t>
      </w:r>
      <w:r w:rsidR="00197FBB" w:rsidRPr="007D3437">
        <w:rPr>
          <w:rFonts w:cs="Arial"/>
          <w:i w:val="0"/>
          <w:iCs w:val="0"/>
          <w:color w:val="000000" w:themeColor="text1"/>
          <w:szCs w:val="22"/>
          <w:lang w:val="en-GB"/>
        </w:rPr>
        <w:t xml:space="preserve">leaf tissue </w:t>
      </w:r>
      <w:r w:rsidR="00567353" w:rsidRPr="007D3437">
        <w:rPr>
          <w:rFonts w:cs="Arial"/>
          <w:i w:val="0"/>
          <w:iCs w:val="0"/>
          <w:color w:val="000000" w:themeColor="text1"/>
          <w:szCs w:val="22"/>
          <w:lang w:val="en-GB"/>
        </w:rPr>
        <w:t xml:space="preserve">obtained from plants grown from seed from the T2 generation </w:t>
      </w:r>
      <w:r w:rsidR="00197FBB" w:rsidRPr="007D3437">
        <w:rPr>
          <w:rFonts w:cs="Arial"/>
          <w:i w:val="0"/>
          <w:iCs w:val="0"/>
          <w:color w:val="000000" w:themeColor="text1"/>
          <w:szCs w:val="22"/>
          <w:lang w:val="en-GB"/>
        </w:rPr>
        <w:t xml:space="preserve">of </w:t>
      </w:r>
      <w:r w:rsidR="00567353" w:rsidRPr="007D3437">
        <w:rPr>
          <w:rFonts w:cs="Arial"/>
          <w:i w:val="0"/>
          <w:iCs w:val="0"/>
          <w:color w:val="000000" w:themeColor="text1"/>
          <w:szCs w:val="22"/>
          <w:lang w:val="en-GB"/>
        </w:rPr>
        <w:t xml:space="preserve">canola 73496, and from control seed 1822B. </w:t>
      </w:r>
      <w:r w:rsidR="00E06E18" w:rsidRPr="007D3437">
        <w:rPr>
          <w:rFonts w:cs="Arial"/>
          <w:i w:val="0"/>
          <w:iCs w:val="0"/>
          <w:szCs w:val="22"/>
          <w:lang w:val="en-GB"/>
        </w:rPr>
        <w:t>PCR primer pairs were designed to amplify</w:t>
      </w:r>
      <w:r w:rsidR="00E06E18" w:rsidRPr="007D3437">
        <w:rPr>
          <w:rFonts w:cs="Arial"/>
          <w:i w:val="0"/>
          <w:iCs w:val="0"/>
          <w:color w:val="000000" w:themeColor="text1"/>
          <w:szCs w:val="22"/>
          <w:lang w:val="en-GB"/>
        </w:rPr>
        <w:t xml:space="preserve"> three overlapping DNA regions spanning the entire length of the insert and the adjacent plant genomic DNA flanking the 5’ and 3’ ends of the insert</w:t>
      </w:r>
      <w:r w:rsidR="003B143A" w:rsidRPr="007D3437">
        <w:rPr>
          <w:rFonts w:cs="Arial"/>
          <w:i w:val="0"/>
          <w:iCs w:val="0"/>
          <w:color w:val="000000" w:themeColor="text1"/>
          <w:szCs w:val="22"/>
          <w:lang w:val="en-GB"/>
        </w:rPr>
        <w:t xml:space="preserve"> in canola 73496</w:t>
      </w:r>
      <w:r w:rsidR="003965E6" w:rsidRPr="007D3437">
        <w:rPr>
          <w:rFonts w:cs="Arial"/>
          <w:i w:val="0"/>
          <w:iCs w:val="0"/>
          <w:color w:val="000000" w:themeColor="text1"/>
          <w:szCs w:val="22"/>
          <w:lang w:val="en-GB"/>
        </w:rPr>
        <w:t xml:space="preserve">, as </w:t>
      </w:r>
      <w:r w:rsidR="00062084" w:rsidRPr="007D3437">
        <w:rPr>
          <w:rFonts w:cs="Arial"/>
          <w:i w:val="0"/>
          <w:iCs w:val="0"/>
          <w:color w:val="000000" w:themeColor="text1"/>
          <w:szCs w:val="22"/>
          <w:lang w:val="en-GB"/>
        </w:rPr>
        <w:t xml:space="preserve">represented </w:t>
      </w:r>
      <w:r w:rsidR="003965E6" w:rsidRPr="007D3437">
        <w:rPr>
          <w:rFonts w:cs="Arial"/>
          <w:i w:val="0"/>
          <w:iCs w:val="0"/>
          <w:color w:val="000000" w:themeColor="text1"/>
          <w:szCs w:val="22"/>
          <w:lang w:val="en-GB"/>
        </w:rPr>
        <w:t xml:space="preserve">in Figure </w:t>
      </w:r>
      <w:r w:rsidR="00062084" w:rsidRPr="007D3437">
        <w:rPr>
          <w:rFonts w:cs="Arial"/>
          <w:i w:val="0"/>
          <w:iCs w:val="0"/>
          <w:color w:val="000000" w:themeColor="text1"/>
          <w:szCs w:val="22"/>
          <w:lang w:val="en-GB"/>
        </w:rPr>
        <w:t>4</w:t>
      </w:r>
      <w:r w:rsidR="00E06E18" w:rsidRPr="007D3437">
        <w:rPr>
          <w:rFonts w:cs="Arial"/>
          <w:i w:val="0"/>
          <w:iCs w:val="0"/>
          <w:color w:val="000000" w:themeColor="text1"/>
          <w:szCs w:val="22"/>
          <w:lang w:val="en-GB"/>
        </w:rPr>
        <w:t xml:space="preserve">. </w:t>
      </w:r>
      <w:r w:rsidR="003B143A" w:rsidRPr="007D3437">
        <w:rPr>
          <w:rFonts w:cs="Arial"/>
          <w:i w:val="0"/>
          <w:iCs w:val="0"/>
          <w:color w:val="000000" w:themeColor="text1"/>
          <w:szCs w:val="22"/>
          <w:lang w:val="en-GB"/>
        </w:rPr>
        <w:t>The PCR products were separately cloned</w:t>
      </w:r>
      <w:r w:rsidR="00062084" w:rsidRPr="007D3437">
        <w:rPr>
          <w:rFonts w:cs="Arial"/>
          <w:i w:val="0"/>
          <w:iCs w:val="0"/>
          <w:color w:val="000000" w:themeColor="text1"/>
          <w:szCs w:val="22"/>
          <w:lang w:val="en-GB"/>
        </w:rPr>
        <w:t>,</w:t>
      </w:r>
      <w:r w:rsidR="003B143A" w:rsidRPr="007D3437">
        <w:rPr>
          <w:rFonts w:cs="Arial"/>
          <w:i w:val="0"/>
          <w:iCs w:val="0"/>
          <w:color w:val="000000" w:themeColor="text1"/>
          <w:szCs w:val="22"/>
          <w:lang w:val="en-GB"/>
        </w:rPr>
        <w:t xml:space="preserve"> and both sense and anti-sense strands were sequenced.</w:t>
      </w:r>
    </w:p>
    <w:p w:rsidR="003B143A" w:rsidRPr="007D3437" w:rsidRDefault="003B143A" w:rsidP="00B645B0">
      <w:pPr>
        <w:pStyle w:val="BodyText"/>
        <w:rPr>
          <w:rFonts w:cs="Arial"/>
          <w:i w:val="0"/>
          <w:iCs w:val="0"/>
          <w:color w:val="000000" w:themeColor="text1"/>
          <w:szCs w:val="22"/>
          <w:lang w:val="en-GB"/>
        </w:rPr>
      </w:pPr>
    </w:p>
    <w:p w:rsidR="00B645B0" w:rsidRPr="007D3437" w:rsidRDefault="00B645B0" w:rsidP="00B645B0">
      <w:pPr>
        <w:pStyle w:val="BodyText"/>
        <w:rPr>
          <w:rFonts w:cs="Arial"/>
          <w:i w:val="0"/>
          <w:iCs w:val="0"/>
          <w:color w:val="000000" w:themeColor="text1"/>
          <w:szCs w:val="22"/>
          <w:lang w:val="en-GB"/>
        </w:rPr>
      </w:pPr>
      <w:r w:rsidRPr="007D3437">
        <w:rPr>
          <w:rFonts w:cs="Arial"/>
          <w:i w:val="0"/>
          <w:iCs w:val="0"/>
          <w:color w:val="000000" w:themeColor="text1"/>
          <w:szCs w:val="22"/>
          <w:lang w:val="en-GB"/>
        </w:rPr>
        <w:t xml:space="preserve">PCR was also performed on conventional control DNA using a primer pair that hybridised to genomic sequence in the 5’ and 3’ flanking regions, to obtain an amplicon corresponding to the site of insertion in the untransformed parental control. </w:t>
      </w:r>
    </w:p>
    <w:p w:rsidR="00C233F7" w:rsidRPr="007D3437" w:rsidRDefault="00C233F7" w:rsidP="00960878">
      <w:pPr>
        <w:pStyle w:val="BodyText"/>
        <w:rPr>
          <w:rFonts w:cs="Arial"/>
          <w:i w:val="0"/>
          <w:iCs w:val="0"/>
          <w:color w:val="000000" w:themeColor="text1"/>
          <w:szCs w:val="22"/>
          <w:lang w:val="en-GB"/>
        </w:rPr>
      </w:pPr>
    </w:p>
    <w:p w:rsidR="00C233F7" w:rsidRPr="007D3437" w:rsidRDefault="00C233F7" w:rsidP="00960878">
      <w:pPr>
        <w:pStyle w:val="BodyText"/>
        <w:rPr>
          <w:rFonts w:cs="Arial"/>
          <w:i w:val="0"/>
          <w:iCs w:val="0"/>
          <w:color w:val="000000" w:themeColor="text1"/>
          <w:szCs w:val="22"/>
          <w:lang w:val="en-GB"/>
        </w:rPr>
      </w:pPr>
    </w:p>
    <w:p w:rsidR="007A2030" w:rsidRPr="007D3437" w:rsidRDefault="00062084" w:rsidP="00960878">
      <w:pPr>
        <w:pStyle w:val="BodyText"/>
        <w:rPr>
          <w:rFonts w:cs="Arial"/>
          <w:i w:val="0"/>
          <w:iCs w:val="0"/>
          <w:noProof/>
          <w:color w:val="000000" w:themeColor="text1"/>
          <w:szCs w:val="22"/>
          <w:lang w:val="en-GB" w:eastAsia="en-GB"/>
        </w:rPr>
      </w:pPr>
      <w:r w:rsidRPr="007D3437">
        <w:rPr>
          <w:rFonts w:cs="Arial"/>
          <w:i w:val="0"/>
          <w:iCs w:val="0"/>
          <w:noProof/>
          <w:color w:val="000000" w:themeColor="text1"/>
          <w:szCs w:val="22"/>
          <w:lang w:val="en-GB" w:eastAsia="en-GB"/>
        </w:rPr>
        <w:drawing>
          <wp:inline distT="0" distB="0" distL="0" distR="0" wp14:anchorId="753F146B" wp14:editId="0FFF37B9">
            <wp:extent cx="5734050" cy="21907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4050" cy="2190750"/>
                    </a:xfrm>
                    <a:prstGeom prst="rect">
                      <a:avLst/>
                    </a:prstGeom>
                    <a:noFill/>
                    <a:ln>
                      <a:noFill/>
                    </a:ln>
                  </pic:spPr>
                </pic:pic>
              </a:graphicData>
            </a:graphic>
          </wp:inline>
        </w:drawing>
      </w:r>
    </w:p>
    <w:p w:rsidR="003B143A" w:rsidRPr="007D3437" w:rsidRDefault="003B143A" w:rsidP="00960878">
      <w:pPr>
        <w:pStyle w:val="BodyText"/>
        <w:rPr>
          <w:rFonts w:cs="Arial"/>
          <w:i w:val="0"/>
          <w:iCs w:val="0"/>
          <w:noProof/>
          <w:color w:val="000000" w:themeColor="text1"/>
          <w:szCs w:val="22"/>
          <w:lang w:val="en-GB" w:eastAsia="en-GB"/>
        </w:rPr>
      </w:pPr>
    </w:p>
    <w:p w:rsidR="00E06E18" w:rsidRPr="007D3437" w:rsidRDefault="006C64F9" w:rsidP="00960878">
      <w:pPr>
        <w:pStyle w:val="BodyText"/>
        <w:rPr>
          <w:rFonts w:cs="Arial"/>
          <w:b/>
          <w:iCs w:val="0"/>
          <w:color w:val="000000" w:themeColor="text1"/>
          <w:sz w:val="20"/>
          <w:szCs w:val="20"/>
          <w:lang w:val="en-GB"/>
        </w:rPr>
      </w:pPr>
      <w:r w:rsidRPr="007D3437">
        <w:rPr>
          <w:rFonts w:cs="Arial"/>
          <w:b/>
          <w:iCs w:val="0"/>
          <w:color w:val="000000" w:themeColor="text1"/>
          <w:sz w:val="20"/>
          <w:szCs w:val="20"/>
          <w:lang w:val="en-GB"/>
        </w:rPr>
        <w:t xml:space="preserve">Figure </w:t>
      </w:r>
      <w:r w:rsidR="00062084" w:rsidRPr="007D3437">
        <w:rPr>
          <w:rFonts w:cs="Arial"/>
          <w:b/>
          <w:iCs w:val="0"/>
          <w:color w:val="000000" w:themeColor="text1"/>
          <w:sz w:val="20"/>
          <w:szCs w:val="20"/>
          <w:lang w:val="en-GB"/>
        </w:rPr>
        <w:t>4</w:t>
      </w:r>
      <w:r w:rsidRPr="007D3437">
        <w:rPr>
          <w:rFonts w:cs="Arial"/>
          <w:b/>
          <w:iCs w:val="0"/>
          <w:color w:val="000000" w:themeColor="text1"/>
          <w:sz w:val="20"/>
          <w:szCs w:val="20"/>
          <w:lang w:val="en-GB"/>
        </w:rPr>
        <w:t xml:space="preserve">: </w:t>
      </w:r>
      <w:r w:rsidR="003A7D05" w:rsidRPr="007D3437">
        <w:rPr>
          <w:rFonts w:cs="Arial"/>
          <w:b/>
          <w:iCs w:val="0"/>
          <w:color w:val="000000" w:themeColor="text1"/>
          <w:sz w:val="20"/>
          <w:szCs w:val="20"/>
          <w:lang w:val="en-GB"/>
        </w:rPr>
        <w:t xml:space="preserve">Schematic representation of the insert and the 5’ and 3’ flanking genomic regions of canola line 73496. </w:t>
      </w:r>
      <w:r w:rsidRPr="007D3437">
        <w:rPr>
          <w:rFonts w:cs="Arial"/>
          <w:b/>
          <w:iCs w:val="0"/>
          <w:color w:val="000000" w:themeColor="text1"/>
          <w:sz w:val="20"/>
          <w:szCs w:val="20"/>
          <w:lang w:val="en-GB"/>
        </w:rPr>
        <w:t xml:space="preserve">The illustration shows the approximate position of three PCR amplicons </w:t>
      </w:r>
      <w:r w:rsidR="00C233F7" w:rsidRPr="007D3437">
        <w:rPr>
          <w:rFonts w:cs="Arial"/>
          <w:b/>
          <w:iCs w:val="0"/>
          <w:color w:val="000000" w:themeColor="text1"/>
          <w:sz w:val="20"/>
          <w:szCs w:val="20"/>
          <w:lang w:val="en-GB"/>
        </w:rPr>
        <w:t xml:space="preserve">(Products A, B, C) </w:t>
      </w:r>
      <w:r w:rsidRPr="007D3437">
        <w:rPr>
          <w:rFonts w:cs="Arial"/>
          <w:b/>
          <w:iCs w:val="0"/>
          <w:color w:val="000000" w:themeColor="text1"/>
          <w:sz w:val="20"/>
          <w:szCs w:val="20"/>
          <w:lang w:val="en-GB"/>
        </w:rPr>
        <w:t>used for DNA sequencing</w:t>
      </w:r>
      <w:r w:rsidR="003A7D05" w:rsidRPr="007D3437">
        <w:rPr>
          <w:rFonts w:cs="Arial"/>
          <w:b/>
          <w:iCs w:val="0"/>
          <w:color w:val="000000" w:themeColor="text1"/>
          <w:sz w:val="20"/>
          <w:szCs w:val="20"/>
          <w:lang w:val="en-GB"/>
        </w:rPr>
        <w:t xml:space="preserve">. PCR amplicons labelled D and E correspond to the original DNA sequence in </w:t>
      </w:r>
      <w:r w:rsidR="0028168E" w:rsidRPr="007D3437">
        <w:rPr>
          <w:rFonts w:cs="Arial"/>
          <w:b/>
          <w:iCs w:val="0"/>
          <w:color w:val="000000" w:themeColor="text1"/>
          <w:sz w:val="20"/>
          <w:szCs w:val="20"/>
          <w:lang w:val="en-GB"/>
        </w:rPr>
        <w:t xml:space="preserve">non-transformed </w:t>
      </w:r>
      <w:r w:rsidR="003A7D05" w:rsidRPr="007D3437">
        <w:rPr>
          <w:rFonts w:cs="Arial"/>
          <w:b/>
          <w:iCs w:val="0"/>
          <w:color w:val="000000" w:themeColor="text1"/>
          <w:sz w:val="20"/>
          <w:szCs w:val="20"/>
          <w:lang w:val="en-GB"/>
        </w:rPr>
        <w:t xml:space="preserve">canola. </w:t>
      </w:r>
      <w:r w:rsidRPr="007D3437">
        <w:rPr>
          <w:rFonts w:cs="Arial"/>
          <w:b/>
          <w:iCs w:val="0"/>
          <w:color w:val="000000" w:themeColor="text1"/>
          <w:sz w:val="20"/>
          <w:szCs w:val="20"/>
          <w:lang w:val="en-GB"/>
        </w:rPr>
        <w:t xml:space="preserve">  </w:t>
      </w:r>
    </w:p>
    <w:p w:rsidR="00E06E18" w:rsidRPr="007D3437" w:rsidRDefault="00E06E18" w:rsidP="00960878">
      <w:pPr>
        <w:pStyle w:val="BodyText"/>
        <w:rPr>
          <w:rFonts w:cs="Arial"/>
          <w:i w:val="0"/>
          <w:iCs w:val="0"/>
          <w:color w:val="000000" w:themeColor="text1"/>
          <w:szCs w:val="22"/>
          <w:lang w:val="en-GB"/>
        </w:rPr>
      </w:pPr>
    </w:p>
    <w:p w:rsidR="004E4528" w:rsidRPr="007D3437" w:rsidRDefault="004E4528" w:rsidP="00960878">
      <w:pPr>
        <w:pStyle w:val="BodyText"/>
        <w:rPr>
          <w:rFonts w:cs="Arial"/>
          <w:i w:val="0"/>
          <w:iCs w:val="0"/>
          <w:color w:val="000000" w:themeColor="text1"/>
          <w:szCs w:val="22"/>
          <w:lang w:val="en-GB"/>
        </w:rPr>
      </w:pPr>
      <w:r w:rsidRPr="007D3437">
        <w:rPr>
          <w:rFonts w:cs="Arial"/>
          <w:i w:val="0"/>
          <w:iCs w:val="0"/>
          <w:color w:val="000000" w:themeColor="text1"/>
          <w:szCs w:val="22"/>
          <w:lang w:val="en-GB"/>
        </w:rPr>
        <w:t xml:space="preserve">Fragment A </w:t>
      </w:r>
      <w:r w:rsidR="0050371F" w:rsidRPr="007D3437">
        <w:rPr>
          <w:rFonts w:cs="Arial"/>
          <w:i w:val="0"/>
          <w:iCs w:val="0"/>
          <w:color w:val="000000" w:themeColor="text1"/>
          <w:szCs w:val="22"/>
          <w:lang w:val="en-GB"/>
        </w:rPr>
        <w:t>(</w:t>
      </w:r>
      <w:r w:rsidRPr="007D3437">
        <w:rPr>
          <w:rFonts w:cs="Arial"/>
          <w:i w:val="0"/>
          <w:iCs w:val="0"/>
          <w:color w:val="000000" w:themeColor="text1"/>
          <w:szCs w:val="22"/>
          <w:lang w:val="en-GB"/>
        </w:rPr>
        <w:t>2452 bp</w:t>
      </w:r>
      <w:r w:rsidR="0050371F" w:rsidRPr="007D3437">
        <w:rPr>
          <w:rFonts w:cs="Arial"/>
          <w:i w:val="0"/>
          <w:iCs w:val="0"/>
          <w:color w:val="000000" w:themeColor="text1"/>
          <w:szCs w:val="22"/>
          <w:lang w:val="en-GB"/>
        </w:rPr>
        <w:t>)</w:t>
      </w:r>
      <w:r w:rsidRPr="007D3437">
        <w:rPr>
          <w:rFonts w:cs="Arial"/>
          <w:i w:val="0"/>
          <w:iCs w:val="0"/>
          <w:color w:val="000000" w:themeColor="text1"/>
          <w:szCs w:val="22"/>
          <w:lang w:val="en-GB"/>
        </w:rPr>
        <w:t xml:space="preserve"> co</w:t>
      </w:r>
      <w:r w:rsidR="0050371F" w:rsidRPr="007D3437">
        <w:rPr>
          <w:rFonts w:cs="Arial"/>
          <w:i w:val="0"/>
          <w:iCs w:val="0"/>
          <w:color w:val="000000" w:themeColor="text1"/>
          <w:szCs w:val="22"/>
          <w:lang w:val="en-GB"/>
        </w:rPr>
        <w:t xml:space="preserve">rresponded to </w:t>
      </w:r>
      <w:r w:rsidRPr="007D3437">
        <w:rPr>
          <w:rFonts w:cs="Arial"/>
          <w:i w:val="0"/>
          <w:iCs w:val="0"/>
          <w:color w:val="000000" w:themeColor="text1"/>
          <w:szCs w:val="22"/>
          <w:lang w:val="en-GB"/>
        </w:rPr>
        <w:t>the entire cassette introduced into canola 73496</w:t>
      </w:r>
      <w:r w:rsidR="0050371F" w:rsidRPr="007D3437">
        <w:rPr>
          <w:rFonts w:cs="Arial"/>
          <w:i w:val="0"/>
          <w:iCs w:val="0"/>
          <w:color w:val="000000" w:themeColor="text1"/>
          <w:szCs w:val="22"/>
          <w:lang w:val="en-GB"/>
        </w:rPr>
        <w:t xml:space="preserve"> (2109 bp)</w:t>
      </w:r>
      <w:r w:rsidRPr="007D3437">
        <w:rPr>
          <w:rFonts w:cs="Arial"/>
          <w:i w:val="0"/>
          <w:iCs w:val="0"/>
          <w:color w:val="000000" w:themeColor="text1"/>
          <w:szCs w:val="22"/>
          <w:lang w:val="en-GB"/>
        </w:rPr>
        <w:t xml:space="preserve">, in addition to 90 bp of the flanking genomic DNA at the 5’ end of the insert, and 253 bp at the 3’ end of the insert. Fragment B </w:t>
      </w:r>
      <w:r w:rsidR="0050371F" w:rsidRPr="007D3437">
        <w:rPr>
          <w:rFonts w:cs="Arial"/>
          <w:i w:val="0"/>
          <w:iCs w:val="0"/>
          <w:color w:val="000000" w:themeColor="text1"/>
          <w:szCs w:val="22"/>
          <w:lang w:val="en-GB"/>
        </w:rPr>
        <w:t xml:space="preserve">(2204 bp) consisted of 2003 bp of 5’ flanking genomic sequence, and 201 bp of the </w:t>
      </w:r>
      <w:r w:rsidR="0050371F" w:rsidRPr="007D3437">
        <w:rPr>
          <w:rFonts w:cs="Arial"/>
          <w:iCs w:val="0"/>
          <w:color w:val="000000" w:themeColor="text1"/>
          <w:szCs w:val="22"/>
          <w:lang w:val="en-GB"/>
        </w:rPr>
        <w:t xml:space="preserve">UBQ10 </w:t>
      </w:r>
      <w:r w:rsidR="0050371F" w:rsidRPr="007D3437">
        <w:rPr>
          <w:rFonts w:cs="Arial"/>
          <w:i w:val="0"/>
          <w:iCs w:val="0"/>
          <w:color w:val="000000" w:themeColor="text1"/>
          <w:szCs w:val="22"/>
          <w:lang w:val="en-GB"/>
        </w:rPr>
        <w:t xml:space="preserve">promoter region. Amplification of fragment C resulted in an amplicon of 2154 bp, consisting of 116 bp of the </w:t>
      </w:r>
      <w:r w:rsidR="0050371F" w:rsidRPr="007D3437">
        <w:rPr>
          <w:rFonts w:cs="Arial"/>
          <w:iCs w:val="0"/>
          <w:color w:val="000000" w:themeColor="text1"/>
          <w:szCs w:val="22"/>
          <w:lang w:val="en-GB"/>
        </w:rPr>
        <w:t>pin</w:t>
      </w:r>
      <w:r w:rsidR="0050371F" w:rsidRPr="007D3437">
        <w:rPr>
          <w:rFonts w:cs="Arial"/>
          <w:i w:val="0"/>
          <w:iCs w:val="0"/>
          <w:color w:val="000000" w:themeColor="text1"/>
          <w:szCs w:val="22"/>
          <w:lang w:val="en-GB"/>
        </w:rPr>
        <w:t xml:space="preserve">II terminator region and 2038 bp of genomic DNA at the 3’ end of the insert. </w:t>
      </w:r>
      <w:r w:rsidR="00E4493B" w:rsidRPr="007D3437">
        <w:rPr>
          <w:rFonts w:cs="Arial"/>
          <w:i w:val="0"/>
          <w:iCs w:val="0"/>
          <w:color w:val="000000" w:themeColor="text1"/>
          <w:szCs w:val="22"/>
          <w:lang w:val="en-GB"/>
        </w:rPr>
        <w:t>I</w:t>
      </w:r>
      <w:r w:rsidR="00A53C8F" w:rsidRPr="007D3437">
        <w:rPr>
          <w:rFonts w:cs="Arial"/>
          <w:i w:val="0"/>
          <w:iCs w:val="0"/>
          <w:color w:val="000000" w:themeColor="text1"/>
          <w:szCs w:val="22"/>
          <w:lang w:val="en-GB"/>
        </w:rPr>
        <w:t>n total, 6150 bp of DNA sequence</w:t>
      </w:r>
      <w:r w:rsidR="00E4493B" w:rsidRPr="007D3437">
        <w:rPr>
          <w:rFonts w:cs="Arial"/>
          <w:i w:val="0"/>
          <w:iCs w:val="0"/>
          <w:color w:val="000000" w:themeColor="text1"/>
          <w:szCs w:val="22"/>
          <w:lang w:val="en-GB"/>
        </w:rPr>
        <w:t xml:space="preserve"> </w:t>
      </w:r>
      <w:r w:rsidR="0028168E" w:rsidRPr="007D3437">
        <w:rPr>
          <w:rFonts w:cs="Arial"/>
          <w:i w:val="0"/>
          <w:iCs w:val="0"/>
          <w:color w:val="000000" w:themeColor="text1"/>
          <w:szCs w:val="22"/>
          <w:lang w:val="en-GB"/>
        </w:rPr>
        <w:t xml:space="preserve">in canola line </w:t>
      </w:r>
      <w:r w:rsidR="00E4493B" w:rsidRPr="007D3437">
        <w:rPr>
          <w:rFonts w:cs="Arial"/>
          <w:i w:val="0"/>
          <w:iCs w:val="0"/>
          <w:color w:val="000000" w:themeColor="text1"/>
          <w:szCs w:val="22"/>
          <w:lang w:val="en-GB"/>
        </w:rPr>
        <w:t xml:space="preserve">73496 was fully characterised. </w:t>
      </w:r>
      <w:r w:rsidR="0050371F" w:rsidRPr="007D3437">
        <w:rPr>
          <w:rFonts w:cs="Arial"/>
          <w:i w:val="0"/>
          <w:iCs w:val="0"/>
          <w:color w:val="000000" w:themeColor="text1"/>
          <w:szCs w:val="22"/>
          <w:lang w:val="en-GB"/>
        </w:rPr>
        <w:t xml:space="preserve"> </w:t>
      </w:r>
      <w:r w:rsidRPr="007D3437">
        <w:rPr>
          <w:rFonts w:cs="Arial"/>
          <w:i w:val="0"/>
          <w:iCs w:val="0"/>
          <w:color w:val="000000" w:themeColor="text1"/>
          <w:szCs w:val="22"/>
          <w:lang w:val="en-GB"/>
        </w:rPr>
        <w:t xml:space="preserve"> </w:t>
      </w:r>
    </w:p>
    <w:p w:rsidR="004E4528" w:rsidRPr="007D3437" w:rsidRDefault="004E4528" w:rsidP="00960878">
      <w:pPr>
        <w:pStyle w:val="BodyText"/>
        <w:rPr>
          <w:rFonts w:cs="Arial"/>
          <w:i w:val="0"/>
          <w:iCs w:val="0"/>
          <w:color w:val="000000" w:themeColor="text1"/>
          <w:szCs w:val="22"/>
          <w:lang w:val="en-GB"/>
        </w:rPr>
      </w:pPr>
    </w:p>
    <w:p w:rsidR="0028168E" w:rsidRPr="007D3437" w:rsidRDefault="0028168E" w:rsidP="00960878">
      <w:pPr>
        <w:pStyle w:val="BodyText"/>
        <w:rPr>
          <w:rFonts w:cs="Arial"/>
          <w:i w:val="0"/>
          <w:iCs w:val="0"/>
          <w:color w:val="000000" w:themeColor="text1"/>
          <w:szCs w:val="22"/>
          <w:lang w:val="en-GB"/>
        </w:rPr>
      </w:pPr>
    </w:p>
    <w:p w:rsidR="00CB5C00" w:rsidRPr="007D3437" w:rsidRDefault="009D21B6" w:rsidP="00960878">
      <w:pPr>
        <w:pStyle w:val="BodyText"/>
        <w:rPr>
          <w:rFonts w:cs="Arial"/>
          <w:i w:val="0"/>
          <w:iCs w:val="0"/>
          <w:color w:val="000000" w:themeColor="text1"/>
          <w:szCs w:val="22"/>
          <w:lang w:val="en-GB"/>
        </w:rPr>
      </w:pPr>
      <w:r w:rsidRPr="007D3437">
        <w:rPr>
          <w:rFonts w:cs="Arial"/>
          <w:i w:val="0"/>
          <w:iCs w:val="0"/>
          <w:color w:val="000000" w:themeColor="text1"/>
          <w:szCs w:val="22"/>
          <w:lang w:val="en-GB"/>
        </w:rPr>
        <w:t xml:space="preserve">The DNA sequence analysis determined that the insert in </w:t>
      </w:r>
      <w:r w:rsidR="00CB5C00" w:rsidRPr="007D3437">
        <w:rPr>
          <w:rFonts w:cs="Arial"/>
          <w:i w:val="0"/>
          <w:iCs w:val="0"/>
          <w:color w:val="000000" w:themeColor="text1"/>
          <w:szCs w:val="22"/>
          <w:lang w:val="en-GB"/>
        </w:rPr>
        <w:t xml:space="preserve">canola line </w:t>
      </w:r>
      <w:r w:rsidR="003A7D05" w:rsidRPr="007D3437">
        <w:rPr>
          <w:rFonts w:cs="Arial"/>
          <w:i w:val="0"/>
          <w:iCs w:val="0"/>
          <w:color w:val="000000" w:themeColor="text1"/>
          <w:szCs w:val="22"/>
          <w:lang w:val="en-GB"/>
        </w:rPr>
        <w:t xml:space="preserve">73496 is </w:t>
      </w:r>
      <w:r w:rsidRPr="007D3437">
        <w:rPr>
          <w:rFonts w:cs="Arial"/>
          <w:i w:val="0"/>
          <w:iCs w:val="0"/>
          <w:color w:val="000000" w:themeColor="text1"/>
          <w:szCs w:val="22"/>
          <w:lang w:val="en-GB"/>
        </w:rPr>
        <w:t xml:space="preserve">identical to the sequence of the transforming plasmid </w:t>
      </w:r>
      <w:r w:rsidR="00CB5C00" w:rsidRPr="007D3437">
        <w:rPr>
          <w:rFonts w:cs="Arial"/>
          <w:i w:val="0"/>
          <w:iCs w:val="0"/>
          <w:color w:val="000000" w:themeColor="text1"/>
          <w:szCs w:val="22"/>
          <w:lang w:val="en-GB"/>
        </w:rPr>
        <w:t xml:space="preserve">fragment PHP28181A except for the first three </w:t>
      </w:r>
      <w:r w:rsidR="00CB5C00" w:rsidRPr="007D3437">
        <w:rPr>
          <w:rFonts w:cs="Arial"/>
          <w:i w:val="0"/>
          <w:iCs w:val="0"/>
          <w:color w:val="000000" w:themeColor="text1"/>
          <w:szCs w:val="22"/>
          <w:lang w:val="en-GB"/>
        </w:rPr>
        <w:lastRenderedPageBreak/>
        <w:t xml:space="preserve">nucleotides at the 5’ end of the transformation fragment. </w:t>
      </w:r>
      <w:r w:rsidR="00024BE9" w:rsidRPr="007D3437">
        <w:rPr>
          <w:rFonts w:cs="Arial"/>
          <w:i w:val="0"/>
          <w:iCs w:val="0"/>
          <w:color w:val="000000" w:themeColor="text1"/>
          <w:szCs w:val="22"/>
          <w:lang w:val="en-GB"/>
        </w:rPr>
        <w:t xml:space="preserve">The small deletion does not affect the function of the promoter and raises no safety concerns. </w:t>
      </w:r>
    </w:p>
    <w:p w:rsidR="00CB5C00" w:rsidRPr="007D3437" w:rsidRDefault="00CB5C00" w:rsidP="00960878">
      <w:pPr>
        <w:pStyle w:val="BodyText"/>
        <w:rPr>
          <w:rFonts w:cs="Arial"/>
          <w:i w:val="0"/>
          <w:iCs w:val="0"/>
          <w:color w:val="000000" w:themeColor="text1"/>
          <w:szCs w:val="22"/>
          <w:lang w:val="en-GB"/>
        </w:rPr>
      </w:pPr>
    </w:p>
    <w:p w:rsidR="00CB5C00" w:rsidRPr="007D3437" w:rsidRDefault="00CB5C00" w:rsidP="00960878">
      <w:pPr>
        <w:pStyle w:val="BodyText"/>
        <w:rPr>
          <w:rFonts w:cs="Arial"/>
          <w:i w:val="0"/>
          <w:iCs w:val="0"/>
          <w:color w:val="000000" w:themeColor="text1"/>
          <w:szCs w:val="22"/>
          <w:lang w:val="en-GB"/>
        </w:rPr>
      </w:pPr>
      <w:r w:rsidRPr="007D3437">
        <w:rPr>
          <w:rFonts w:cs="Arial"/>
          <w:i w:val="0"/>
          <w:iCs w:val="0"/>
          <w:color w:val="000000" w:themeColor="text1"/>
          <w:szCs w:val="22"/>
          <w:lang w:val="en-GB"/>
        </w:rPr>
        <w:t>PCR was performed on genomic DNA from canola 73496 and control canola DNA to amplify products labelled D (275 bp) and E (255 bp)</w:t>
      </w:r>
      <w:r w:rsidR="00024BE9" w:rsidRPr="007D3437">
        <w:rPr>
          <w:rFonts w:cs="Arial"/>
          <w:i w:val="0"/>
          <w:iCs w:val="0"/>
          <w:color w:val="000000" w:themeColor="text1"/>
          <w:szCs w:val="22"/>
          <w:lang w:val="en-GB"/>
        </w:rPr>
        <w:t xml:space="preserve"> in Figure 4</w:t>
      </w:r>
      <w:r w:rsidRPr="007D3437">
        <w:rPr>
          <w:rFonts w:cs="Arial"/>
          <w:i w:val="0"/>
          <w:iCs w:val="0"/>
          <w:color w:val="000000" w:themeColor="text1"/>
          <w:szCs w:val="22"/>
          <w:lang w:val="en-GB"/>
        </w:rPr>
        <w:t xml:space="preserve">. </w:t>
      </w:r>
      <w:r w:rsidR="00024BE9" w:rsidRPr="007D3437">
        <w:rPr>
          <w:rFonts w:cs="Arial"/>
          <w:i w:val="0"/>
          <w:iCs w:val="0"/>
          <w:color w:val="000000" w:themeColor="text1"/>
          <w:szCs w:val="22"/>
          <w:lang w:val="en-GB"/>
        </w:rPr>
        <w:t xml:space="preserve">The </w:t>
      </w:r>
      <w:r w:rsidRPr="007D3437">
        <w:rPr>
          <w:rFonts w:cs="Arial"/>
          <w:i w:val="0"/>
          <w:iCs w:val="0"/>
          <w:color w:val="000000" w:themeColor="text1"/>
          <w:szCs w:val="22"/>
          <w:lang w:val="en-GB"/>
        </w:rPr>
        <w:t xml:space="preserve">DNA sequence </w:t>
      </w:r>
      <w:r w:rsidR="00024BE9" w:rsidRPr="007D3437">
        <w:rPr>
          <w:rFonts w:cs="Arial"/>
          <w:i w:val="0"/>
          <w:iCs w:val="0"/>
          <w:color w:val="000000" w:themeColor="text1"/>
          <w:szCs w:val="22"/>
          <w:lang w:val="en-GB"/>
        </w:rPr>
        <w:t xml:space="preserve">in the transgenic and control canola samples was identical, confirming it to be original canola sequence at the site of insertion. </w:t>
      </w:r>
    </w:p>
    <w:p w:rsidR="00CB5C00" w:rsidRPr="007D3437" w:rsidRDefault="00CB5C00" w:rsidP="00960878">
      <w:pPr>
        <w:pStyle w:val="BodyText"/>
        <w:rPr>
          <w:rFonts w:cs="Arial"/>
          <w:i w:val="0"/>
          <w:iCs w:val="0"/>
          <w:color w:val="000000" w:themeColor="text1"/>
          <w:szCs w:val="22"/>
          <w:lang w:val="en-GB"/>
        </w:rPr>
      </w:pPr>
    </w:p>
    <w:p w:rsidR="0049750A" w:rsidRPr="007D3437" w:rsidRDefault="00090E45" w:rsidP="00960878">
      <w:pPr>
        <w:pStyle w:val="Signature"/>
        <w:tabs>
          <w:tab w:val="clear" w:pos="5130"/>
          <w:tab w:val="left" w:pos="851"/>
        </w:tabs>
        <w:spacing w:line="240" w:lineRule="auto"/>
        <w:ind w:left="0"/>
        <w:rPr>
          <w:rFonts w:cs="Arial"/>
          <w:b/>
          <w:i/>
          <w:iCs/>
          <w:color w:val="000000" w:themeColor="text1"/>
          <w:szCs w:val="22"/>
          <w:lang w:val="en-GB"/>
        </w:rPr>
      </w:pPr>
      <w:r w:rsidRPr="007D3437">
        <w:rPr>
          <w:rFonts w:cs="Arial"/>
          <w:b/>
          <w:i/>
          <w:iCs/>
          <w:color w:val="000000" w:themeColor="text1"/>
          <w:szCs w:val="22"/>
          <w:lang w:val="en-GB"/>
        </w:rPr>
        <w:t>3.4</w:t>
      </w:r>
      <w:r w:rsidR="009967A8" w:rsidRPr="007D3437">
        <w:rPr>
          <w:rFonts w:cs="Arial"/>
          <w:b/>
          <w:i/>
          <w:iCs/>
          <w:color w:val="000000" w:themeColor="text1"/>
          <w:szCs w:val="22"/>
          <w:lang w:val="en-GB"/>
        </w:rPr>
        <w:t>.</w:t>
      </w:r>
      <w:r w:rsidR="00C17FBF" w:rsidRPr="007D3437">
        <w:rPr>
          <w:rFonts w:cs="Arial"/>
          <w:b/>
          <w:i/>
          <w:iCs/>
          <w:color w:val="000000" w:themeColor="text1"/>
          <w:szCs w:val="22"/>
          <w:lang w:val="en-GB"/>
        </w:rPr>
        <w:t>3</w:t>
      </w:r>
      <w:r w:rsidR="009967A8" w:rsidRPr="007D3437">
        <w:rPr>
          <w:rFonts w:cs="Arial"/>
          <w:b/>
          <w:i/>
          <w:iCs/>
          <w:color w:val="000000" w:themeColor="text1"/>
          <w:szCs w:val="22"/>
          <w:lang w:val="en-GB"/>
        </w:rPr>
        <w:tab/>
      </w:r>
      <w:r w:rsidR="000E5AB5" w:rsidRPr="007D3437">
        <w:rPr>
          <w:rFonts w:cs="Arial"/>
          <w:b/>
          <w:i/>
          <w:iCs/>
          <w:color w:val="000000" w:themeColor="text1"/>
          <w:szCs w:val="22"/>
          <w:lang w:val="en-GB"/>
        </w:rPr>
        <w:t>Open reading f</w:t>
      </w:r>
      <w:r w:rsidR="0049750A" w:rsidRPr="007D3437">
        <w:rPr>
          <w:rFonts w:cs="Arial"/>
          <w:b/>
          <w:i/>
          <w:iCs/>
          <w:color w:val="000000" w:themeColor="text1"/>
          <w:szCs w:val="22"/>
          <w:lang w:val="en-GB"/>
        </w:rPr>
        <w:t>rame (ORF) analysis</w:t>
      </w:r>
    </w:p>
    <w:p w:rsidR="007A62BC" w:rsidRPr="007D3437" w:rsidRDefault="007A62BC" w:rsidP="00960878">
      <w:pPr>
        <w:widowControl w:val="0"/>
        <w:rPr>
          <w:rFonts w:cs="Arial"/>
          <w:color w:val="000000" w:themeColor="text1"/>
          <w:szCs w:val="22"/>
          <w:lang w:val="en-GB"/>
        </w:rPr>
      </w:pPr>
    </w:p>
    <w:p w:rsidR="000E5B0E" w:rsidRPr="007D3437" w:rsidRDefault="00C17FBF" w:rsidP="00960878">
      <w:pPr>
        <w:widowControl w:val="0"/>
        <w:rPr>
          <w:rFonts w:cs="Arial"/>
          <w:color w:val="000000" w:themeColor="text1"/>
          <w:szCs w:val="22"/>
          <w:lang w:val="en-GB"/>
        </w:rPr>
      </w:pPr>
      <w:r w:rsidRPr="007D3437">
        <w:rPr>
          <w:rFonts w:cs="Arial"/>
          <w:color w:val="000000" w:themeColor="text1"/>
          <w:szCs w:val="22"/>
          <w:lang w:val="en-GB"/>
        </w:rPr>
        <w:t>Bioinformatic</w:t>
      </w:r>
      <w:r w:rsidR="00BF17AC" w:rsidRPr="007D3437">
        <w:rPr>
          <w:rFonts w:cs="Arial"/>
          <w:color w:val="000000" w:themeColor="text1"/>
          <w:szCs w:val="22"/>
          <w:lang w:val="en-GB"/>
        </w:rPr>
        <w:t>s</w:t>
      </w:r>
      <w:r w:rsidRPr="007D3437">
        <w:rPr>
          <w:rFonts w:cs="Arial"/>
          <w:color w:val="000000" w:themeColor="text1"/>
          <w:szCs w:val="22"/>
          <w:lang w:val="en-GB"/>
        </w:rPr>
        <w:t xml:space="preserve"> assessment of </w:t>
      </w:r>
      <w:r w:rsidR="000E5B0E" w:rsidRPr="007D3437">
        <w:rPr>
          <w:rFonts w:cs="Arial"/>
          <w:color w:val="000000" w:themeColor="text1"/>
          <w:szCs w:val="22"/>
          <w:lang w:val="en-GB"/>
        </w:rPr>
        <w:t xml:space="preserve">any putative ORFs </w:t>
      </w:r>
      <w:r w:rsidR="00A2655D" w:rsidRPr="007D3437">
        <w:rPr>
          <w:rFonts w:cs="Arial"/>
          <w:color w:val="000000" w:themeColor="text1"/>
          <w:szCs w:val="22"/>
          <w:lang w:val="en-GB"/>
        </w:rPr>
        <w:t xml:space="preserve">inherent to </w:t>
      </w:r>
      <w:r w:rsidRPr="007D3437">
        <w:rPr>
          <w:rFonts w:cs="Arial"/>
          <w:color w:val="000000" w:themeColor="text1"/>
          <w:szCs w:val="22"/>
          <w:lang w:val="en-GB"/>
        </w:rPr>
        <w:t xml:space="preserve">the inserted DNA </w:t>
      </w:r>
      <w:r w:rsidR="000E5B0E" w:rsidRPr="007D3437">
        <w:rPr>
          <w:rFonts w:cs="Arial"/>
          <w:color w:val="000000" w:themeColor="text1"/>
          <w:szCs w:val="22"/>
          <w:lang w:val="en-GB"/>
        </w:rPr>
        <w:t xml:space="preserve">or contiguous with the adjacent plant </w:t>
      </w:r>
      <w:r w:rsidRPr="007D3437">
        <w:rPr>
          <w:rFonts w:cs="Arial"/>
          <w:color w:val="000000" w:themeColor="text1"/>
          <w:szCs w:val="22"/>
          <w:lang w:val="en-GB"/>
        </w:rPr>
        <w:t xml:space="preserve">genomic DNA </w:t>
      </w:r>
      <w:r w:rsidR="000E5B0E" w:rsidRPr="007D3437">
        <w:rPr>
          <w:rFonts w:cs="Arial"/>
          <w:color w:val="000000" w:themeColor="text1"/>
          <w:szCs w:val="22"/>
          <w:lang w:val="en-GB"/>
        </w:rPr>
        <w:t>i</w:t>
      </w:r>
      <w:r w:rsidR="00A2655D" w:rsidRPr="007D3437">
        <w:rPr>
          <w:rFonts w:cs="Arial"/>
          <w:color w:val="000000" w:themeColor="text1"/>
          <w:szCs w:val="22"/>
          <w:lang w:val="en-GB"/>
        </w:rPr>
        <w:t>s used to i</w:t>
      </w:r>
      <w:r w:rsidR="000E5B0E" w:rsidRPr="007D3437">
        <w:rPr>
          <w:rFonts w:cs="Arial"/>
          <w:color w:val="000000" w:themeColor="text1"/>
          <w:szCs w:val="22"/>
          <w:lang w:val="en-GB"/>
        </w:rPr>
        <w:t>dentif</w:t>
      </w:r>
      <w:r w:rsidR="00A2655D" w:rsidRPr="007D3437">
        <w:rPr>
          <w:rFonts w:cs="Arial"/>
          <w:color w:val="000000" w:themeColor="text1"/>
          <w:szCs w:val="22"/>
          <w:lang w:val="en-GB"/>
        </w:rPr>
        <w:t>y</w:t>
      </w:r>
      <w:r w:rsidR="000E5B0E" w:rsidRPr="007D3437">
        <w:rPr>
          <w:rFonts w:cs="Arial"/>
          <w:color w:val="000000" w:themeColor="text1"/>
          <w:szCs w:val="22"/>
          <w:lang w:val="en-GB"/>
        </w:rPr>
        <w:t xml:space="preserve"> whether any might encode a peptide with homology to known toxins or allergens</w:t>
      </w:r>
      <w:r w:rsidR="003E72B1" w:rsidRPr="007D3437">
        <w:rPr>
          <w:rFonts w:cs="Arial"/>
          <w:color w:val="000000" w:themeColor="text1"/>
          <w:szCs w:val="22"/>
          <w:lang w:val="en-GB"/>
        </w:rPr>
        <w:t>,</w:t>
      </w:r>
      <w:r w:rsidR="007A62BC" w:rsidRPr="007D3437">
        <w:rPr>
          <w:rFonts w:cs="Arial"/>
          <w:color w:val="000000" w:themeColor="text1"/>
          <w:szCs w:val="22"/>
          <w:lang w:val="en-GB"/>
        </w:rPr>
        <w:t xml:space="preserve"> or otherwise indicate a </w:t>
      </w:r>
      <w:r w:rsidR="003E72B1" w:rsidRPr="007D3437">
        <w:rPr>
          <w:rFonts w:cs="Arial"/>
          <w:color w:val="000000" w:themeColor="text1"/>
          <w:szCs w:val="22"/>
          <w:lang w:val="en-GB"/>
        </w:rPr>
        <w:t xml:space="preserve">need for further characterisation </w:t>
      </w:r>
      <w:r w:rsidR="007A62BC" w:rsidRPr="007D3437">
        <w:rPr>
          <w:rFonts w:cs="Arial"/>
          <w:color w:val="000000" w:themeColor="text1"/>
          <w:szCs w:val="22"/>
          <w:lang w:val="en-GB"/>
        </w:rPr>
        <w:t xml:space="preserve">if translated. </w:t>
      </w:r>
      <w:r w:rsidR="000E5B0E" w:rsidRPr="007D3437">
        <w:rPr>
          <w:rFonts w:cs="Arial"/>
          <w:color w:val="000000" w:themeColor="text1"/>
          <w:szCs w:val="22"/>
          <w:lang w:val="en-GB"/>
        </w:rPr>
        <w:t>The bioinformatic</w:t>
      </w:r>
      <w:r w:rsidR="00834303" w:rsidRPr="007D3437">
        <w:rPr>
          <w:rFonts w:cs="Arial"/>
          <w:color w:val="000000" w:themeColor="text1"/>
          <w:szCs w:val="22"/>
          <w:lang w:val="en-GB"/>
        </w:rPr>
        <w:t>s</w:t>
      </w:r>
      <w:r w:rsidR="000E5B0E" w:rsidRPr="007D3437">
        <w:rPr>
          <w:rFonts w:cs="Arial"/>
          <w:color w:val="000000" w:themeColor="text1"/>
          <w:szCs w:val="22"/>
          <w:lang w:val="en-GB"/>
        </w:rPr>
        <w:t xml:space="preserve"> analysis is entirely theoretical and does not inform on whether any of the ORFs are actually transcribed into RNA and translated into protein. </w:t>
      </w:r>
      <w:r w:rsidR="00A2655D" w:rsidRPr="007D3437">
        <w:rPr>
          <w:rFonts w:cs="Arial"/>
          <w:color w:val="000000" w:themeColor="text1"/>
          <w:szCs w:val="22"/>
          <w:lang w:val="en-GB"/>
        </w:rPr>
        <w:t xml:space="preserve">Putative ORFs in all six reading frames are considered (that is, three forward reading frames and three in the reverse orientation). </w:t>
      </w:r>
    </w:p>
    <w:p w:rsidR="000E5B0E" w:rsidRPr="007D3437" w:rsidRDefault="000E5B0E" w:rsidP="00960878">
      <w:pPr>
        <w:widowControl w:val="0"/>
        <w:rPr>
          <w:rFonts w:cs="Arial"/>
          <w:color w:val="000000" w:themeColor="text1"/>
          <w:szCs w:val="22"/>
          <w:lang w:val="en-GB"/>
        </w:rPr>
      </w:pPr>
    </w:p>
    <w:p w:rsidR="00323302" w:rsidRPr="007D3437" w:rsidRDefault="00D20616" w:rsidP="00960878">
      <w:pPr>
        <w:widowControl w:val="0"/>
        <w:rPr>
          <w:rFonts w:cs="Arial"/>
          <w:color w:val="000000" w:themeColor="text1"/>
          <w:szCs w:val="22"/>
          <w:lang w:val="en-GB"/>
        </w:rPr>
      </w:pPr>
      <w:r w:rsidRPr="007D3437">
        <w:rPr>
          <w:rFonts w:cs="Arial"/>
          <w:color w:val="000000" w:themeColor="text1"/>
          <w:szCs w:val="22"/>
          <w:lang w:val="en-GB"/>
        </w:rPr>
        <w:t>A total of forty ORFs within the defined insert</w:t>
      </w:r>
      <w:r w:rsidR="009A7CCF" w:rsidRPr="007D3437">
        <w:rPr>
          <w:rFonts w:cs="Arial"/>
          <w:color w:val="000000" w:themeColor="text1"/>
          <w:szCs w:val="22"/>
          <w:lang w:val="en-GB"/>
        </w:rPr>
        <w:t xml:space="preserve">ed DNA (2327 nucleotides) in canola line 73496 </w:t>
      </w:r>
      <w:r w:rsidRPr="007D3437">
        <w:rPr>
          <w:rFonts w:cs="Arial"/>
          <w:color w:val="000000" w:themeColor="text1"/>
          <w:szCs w:val="22"/>
          <w:lang w:val="en-GB"/>
        </w:rPr>
        <w:t xml:space="preserve">were identified and translated </w:t>
      </w:r>
      <w:r w:rsidRPr="007D3437">
        <w:rPr>
          <w:rFonts w:cs="Arial"/>
          <w:i/>
          <w:color w:val="000000" w:themeColor="text1"/>
          <w:szCs w:val="22"/>
          <w:lang w:val="en-GB"/>
        </w:rPr>
        <w:t>in silico</w:t>
      </w:r>
      <w:r w:rsidRPr="007D3437">
        <w:rPr>
          <w:rFonts w:cs="Arial"/>
          <w:color w:val="000000" w:themeColor="text1"/>
          <w:szCs w:val="22"/>
          <w:lang w:val="en-GB"/>
        </w:rPr>
        <w:t xml:space="preserve"> into amino acid sequence</w:t>
      </w:r>
      <w:r w:rsidR="00834303" w:rsidRPr="007D3437">
        <w:rPr>
          <w:rFonts w:cs="Arial"/>
          <w:color w:val="000000" w:themeColor="text1"/>
          <w:szCs w:val="22"/>
          <w:lang w:val="en-GB"/>
        </w:rPr>
        <w:t xml:space="preserve"> for further investigation</w:t>
      </w:r>
      <w:r w:rsidRPr="007D3437">
        <w:rPr>
          <w:rFonts w:cs="Arial"/>
          <w:color w:val="000000" w:themeColor="text1"/>
          <w:szCs w:val="22"/>
          <w:lang w:val="en-GB"/>
        </w:rPr>
        <w:t>.</w:t>
      </w:r>
    </w:p>
    <w:p w:rsidR="000C6EFB" w:rsidRPr="007D3437" w:rsidRDefault="00323302" w:rsidP="000C6EFB">
      <w:pPr>
        <w:widowControl w:val="0"/>
        <w:rPr>
          <w:rFonts w:cs="Arial"/>
          <w:color w:val="000000" w:themeColor="text1"/>
          <w:szCs w:val="22"/>
          <w:lang w:val="en-GB"/>
        </w:rPr>
      </w:pPr>
      <w:r w:rsidRPr="007D3437">
        <w:rPr>
          <w:rFonts w:cs="Arial"/>
          <w:color w:val="000000" w:themeColor="text1"/>
          <w:szCs w:val="22"/>
          <w:lang w:val="en-GB"/>
        </w:rPr>
        <w:t>Putative peptides consisting of a minimum length of eight amino acids were compared to allergen and all protein databases using typical bioinformatics tools.</w:t>
      </w:r>
      <w:r w:rsidR="000C6EFB" w:rsidRPr="007D3437">
        <w:rPr>
          <w:rFonts w:cs="Arial"/>
          <w:color w:val="000000" w:themeColor="text1"/>
          <w:szCs w:val="22"/>
          <w:lang w:val="en-GB"/>
        </w:rPr>
        <w:t xml:space="preserve"> In terms of potential allergenicity, eight contiguous and identical amino acids were defined as the minimum requirements for a possible immunologically relevant epitope (Silvanovich </w:t>
      </w:r>
      <w:r w:rsidR="000C6EFB" w:rsidRPr="007D3437">
        <w:rPr>
          <w:rFonts w:cs="Arial"/>
          <w:i/>
          <w:color w:val="000000" w:themeColor="text1"/>
          <w:szCs w:val="22"/>
          <w:lang w:val="en-GB"/>
        </w:rPr>
        <w:t>et al</w:t>
      </w:r>
      <w:r w:rsidR="000C6EFB" w:rsidRPr="007D3437">
        <w:rPr>
          <w:rFonts w:cs="Arial"/>
          <w:color w:val="000000" w:themeColor="text1"/>
          <w:szCs w:val="22"/>
          <w:lang w:val="en-GB"/>
        </w:rPr>
        <w:t>. 2006).</w:t>
      </w:r>
    </w:p>
    <w:p w:rsidR="009421FD" w:rsidRPr="007D3437" w:rsidRDefault="006423F8" w:rsidP="00960878">
      <w:pPr>
        <w:widowControl w:val="0"/>
        <w:rPr>
          <w:rFonts w:cs="Arial"/>
          <w:color w:val="000000" w:themeColor="text1"/>
          <w:szCs w:val="22"/>
          <w:lang w:val="en-GB"/>
        </w:rPr>
      </w:pPr>
      <w:r w:rsidRPr="007D3437">
        <w:rPr>
          <w:rFonts w:cs="Arial"/>
          <w:color w:val="000000" w:themeColor="text1"/>
          <w:szCs w:val="22"/>
          <w:lang w:val="en-GB"/>
        </w:rPr>
        <w:t xml:space="preserve">The </w:t>
      </w:r>
      <w:r w:rsidR="00D92299" w:rsidRPr="007D3437">
        <w:rPr>
          <w:rFonts w:cs="Arial"/>
          <w:color w:val="000000" w:themeColor="text1"/>
          <w:szCs w:val="22"/>
          <w:lang w:val="en-GB"/>
        </w:rPr>
        <w:t xml:space="preserve">FASTA35 sequence alignment tool </w:t>
      </w:r>
      <w:r w:rsidRPr="007D3437">
        <w:rPr>
          <w:rFonts w:cs="Arial"/>
          <w:color w:val="000000" w:themeColor="text1"/>
          <w:szCs w:val="22"/>
          <w:lang w:val="en-GB"/>
        </w:rPr>
        <w:t xml:space="preserve">was used to assess structural relatedness between the query sequence and any protein sequences in the </w:t>
      </w:r>
      <w:r w:rsidR="00D20616" w:rsidRPr="007D3437">
        <w:rPr>
          <w:rFonts w:cs="Arial"/>
          <w:color w:val="000000" w:themeColor="text1"/>
          <w:szCs w:val="22"/>
          <w:lang w:val="en-GB"/>
        </w:rPr>
        <w:t>FARRP12</w:t>
      </w:r>
      <w:r w:rsidR="00BF17AC" w:rsidRPr="007D3437">
        <w:rPr>
          <w:rStyle w:val="FootnoteReference"/>
          <w:rFonts w:cs="Arial"/>
          <w:color w:val="000000" w:themeColor="text1"/>
          <w:szCs w:val="22"/>
          <w:lang w:val="en-GB"/>
        </w:rPr>
        <w:footnoteReference w:id="2"/>
      </w:r>
      <w:r w:rsidR="00D20616" w:rsidRPr="007D3437">
        <w:rPr>
          <w:rFonts w:cs="Arial"/>
          <w:color w:val="000000" w:themeColor="text1"/>
          <w:szCs w:val="22"/>
          <w:lang w:val="en-GB"/>
        </w:rPr>
        <w:t xml:space="preserve"> dataset (University of Nebraska, Release 12, February 2012)</w:t>
      </w:r>
      <w:r w:rsidR="00387004" w:rsidRPr="007D3437">
        <w:rPr>
          <w:rFonts w:cs="Arial"/>
          <w:color w:val="000000" w:themeColor="text1"/>
          <w:szCs w:val="22"/>
          <w:lang w:val="en-GB"/>
        </w:rPr>
        <w:t>.</w:t>
      </w:r>
      <w:r w:rsidR="009A7CCF" w:rsidRPr="007D3437">
        <w:rPr>
          <w:rFonts w:cs="Arial"/>
          <w:color w:val="000000" w:themeColor="text1"/>
          <w:szCs w:val="22"/>
          <w:lang w:val="en-GB"/>
        </w:rPr>
        <w:t xml:space="preserve"> A 35% or greater identity over any sequence of 80 or more amino acids between the query </w:t>
      </w:r>
      <w:r w:rsidR="00323302" w:rsidRPr="007D3437">
        <w:rPr>
          <w:rFonts w:cs="Arial"/>
          <w:color w:val="000000" w:themeColor="text1"/>
          <w:szCs w:val="22"/>
          <w:lang w:val="en-GB"/>
        </w:rPr>
        <w:t xml:space="preserve">sequence </w:t>
      </w:r>
      <w:r w:rsidR="009A7CCF" w:rsidRPr="007D3437">
        <w:rPr>
          <w:rFonts w:cs="Arial"/>
          <w:color w:val="000000" w:themeColor="text1"/>
          <w:szCs w:val="22"/>
          <w:lang w:val="en-GB"/>
        </w:rPr>
        <w:t xml:space="preserve">and an allergen sequence was used to indicate the </w:t>
      </w:r>
      <w:r w:rsidR="00323302" w:rsidRPr="007D3437">
        <w:rPr>
          <w:rFonts w:cs="Arial"/>
          <w:color w:val="000000" w:themeColor="text1"/>
          <w:szCs w:val="22"/>
          <w:lang w:val="en-GB"/>
        </w:rPr>
        <w:t xml:space="preserve">threshold </w:t>
      </w:r>
      <w:r w:rsidR="009A7CCF" w:rsidRPr="007D3437">
        <w:rPr>
          <w:rFonts w:cs="Arial"/>
          <w:color w:val="000000" w:themeColor="text1"/>
          <w:szCs w:val="22"/>
          <w:lang w:val="en-GB"/>
        </w:rPr>
        <w:t>potential for cross-reactivity (Codex 200</w:t>
      </w:r>
      <w:r w:rsidR="007D5C57" w:rsidRPr="007D3437">
        <w:rPr>
          <w:rFonts w:cs="Arial"/>
          <w:color w:val="000000" w:themeColor="text1"/>
          <w:szCs w:val="22"/>
          <w:lang w:val="en-GB"/>
        </w:rPr>
        <w:t>4</w:t>
      </w:r>
      <w:r w:rsidR="009A7CCF" w:rsidRPr="007D3437">
        <w:rPr>
          <w:rFonts w:cs="Arial"/>
          <w:color w:val="000000" w:themeColor="text1"/>
          <w:szCs w:val="22"/>
          <w:lang w:val="en-GB"/>
        </w:rPr>
        <w:t>).</w:t>
      </w:r>
    </w:p>
    <w:p w:rsidR="009421FD" w:rsidRPr="007D3437" w:rsidRDefault="009421FD" w:rsidP="00960878">
      <w:pPr>
        <w:widowControl w:val="0"/>
        <w:rPr>
          <w:rFonts w:cs="Arial"/>
          <w:color w:val="000000" w:themeColor="text1"/>
          <w:szCs w:val="22"/>
          <w:lang w:val="en-GB"/>
        </w:rPr>
      </w:pPr>
    </w:p>
    <w:p w:rsidR="000C6EFB" w:rsidRPr="007D3437" w:rsidRDefault="009336B6" w:rsidP="00960878">
      <w:pPr>
        <w:widowControl w:val="0"/>
        <w:rPr>
          <w:rFonts w:cs="Arial"/>
          <w:color w:val="000000" w:themeColor="text1"/>
          <w:szCs w:val="22"/>
          <w:lang w:val="en-GB"/>
        </w:rPr>
      </w:pPr>
      <w:r w:rsidRPr="007D3437">
        <w:rPr>
          <w:rFonts w:cs="Arial"/>
          <w:color w:val="000000" w:themeColor="text1"/>
          <w:szCs w:val="22"/>
          <w:lang w:val="en-GB"/>
        </w:rPr>
        <w:t xml:space="preserve">The extent of structural relatedness </w:t>
      </w:r>
      <w:r w:rsidR="00387004" w:rsidRPr="007D3437">
        <w:rPr>
          <w:rFonts w:cs="Arial"/>
          <w:color w:val="000000" w:themeColor="text1"/>
          <w:szCs w:val="22"/>
          <w:lang w:val="en-GB"/>
        </w:rPr>
        <w:t>between query sequences and the NCBI</w:t>
      </w:r>
      <w:r w:rsidR="00387004" w:rsidRPr="007D3437">
        <w:rPr>
          <w:rStyle w:val="FootnoteReference"/>
          <w:rFonts w:cs="Arial"/>
          <w:color w:val="000000" w:themeColor="text1"/>
          <w:szCs w:val="22"/>
          <w:lang w:val="en-GB"/>
        </w:rPr>
        <w:footnoteReference w:id="3"/>
      </w:r>
      <w:r w:rsidR="00387004" w:rsidRPr="007D3437">
        <w:rPr>
          <w:rFonts w:cs="Arial"/>
          <w:color w:val="000000" w:themeColor="text1"/>
          <w:szCs w:val="22"/>
          <w:lang w:val="en-GB"/>
        </w:rPr>
        <w:t xml:space="preserve"> Protein dataset (Release 190.0 on 15 June 2012) </w:t>
      </w:r>
      <w:r w:rsidRPr="007D3437">
        <w:rPr>
          <w:rFonts w:cs="Arial"/>
          <w:color w:val="000000" w:themeColor="text1"/>
          <w:szCs w:val="22"/>
          <w:lang w:val="en-GB"/>
        </w:rPr>
        <w:t>was evaluated by detailed visual inspection of the alignment, the calculated percent identity and alignment length.</w:t>
      </w:r>
      <w:r w:rsidR="009421FD" w:rsidRPr="007D3437">
        <w:rPr>
          <w:rFonts w:cs="Arial"/>
          <w:color w:val="000000" w:themeColor="text1"/>
          <w:szCs w:val="22"/>
          <w:lang w:val="en-GB"/>
        </w:rPr>
        <w:t xml:space="preserve"> </w:t>
      </w:r>
      <w:r w:rsidR="00387004" w:rsidRPr="007D3437">
        <w:rPr>
          <w:rFonts w:cs="Arial"/>
          <w:color w:val="000000" w:themeColor="text1"/>
          <w:szCs w:val="22"/>
          <w:lang w:val="en-GB"/>
        </w:rPr>
        <w:t>For the reading frames spanning the junction regions, a</w:t>
      </w:r>
      <w:r w:rsidR="006A47FD" w:rsidRPr="007D3437">
        <w:rPr>
          <w:rFonts w:cs="Arial"/>
          <w:color w:val="000000" w:themeColor="text1"/>
          <w:szCs w:val="22"/>
          <w:lang w:val="en-GB"/>
        </w:rPr>
        <w:t xml:space="preserve"> conservative </w:t>
      </w:r>
      <w:r w:rsidRPr="007D3437">
        <w:rPr>
          <w:rFonts w:cs="Arial"/>
          <w:i/>
          <w:color w:val="000000" w:themeColor="text1"/>
          <w:szCs w:val="22"/>
          <w:lang w:val="en-GB"/>
        </w:rPr>
        <w:t>E</w:t>
      </w:r>
      <w:r w:rsidRPr="007D3437">
        <w:rPr>
          <w:rFonts w:cs="Arial"/>
          <w:color w:val="000000" w:themeColor="text1"/>
          <w:szCs w:val="22"/>
          <w:lang w:val="en-GB"/>
        </w:rPr>
        <w:t xml:space="preserve">-score </w:t>
      </w:r>
      <w:r w:rsidR="00387004" w:rsidRPr="007D3437">
        <w:rPr>
          <w:rFonts w:cs="Arial"/>
          <w:color w:val="000000" w:themeColor="text1"/>
          <w:szCs w:val="22"/>
          <w:lang w:val="en-GB"/>
        </w:rPr>
        <w:t>cut</w:t>
      </w:r>
      <w:r w:rsidR="00323302" w:rsidRPr="007D3437">
        <w:rPr>
          <w:rFonts w:cs="Arial"/>
          <w:color w:val="000000" w:themeColor="text1"/>
          <w:szCs w:val="22"/>
          <w:lang w:val="en-GB"/>
        </w:rPr>
        <w:t>off value of 1.0 was used</w:t>
      </w:r>
      <w:r w:rsidR="006A47FD" w:rsidRPr="007D3437">
        <w:rPr>
          <w:rFonts w:cs="Arial"/>
          <w:color w:val="000000" w:themeColor="text1"/>
          <w:szCs w:val="22"/>
          <w:lang w:val="en-GB"/>
        </w:rPr>
        <w:t xml:space="preserve"> t</w:t>
      </w:r>
      <w:r w:rsidR="00323302" w:rsidRPr="007D3437">
        <w:rPr>
          <w:rFonts w:cs="Arial"/>
          <w:color w:val="000000" w:themeColor="text1"/>
          <w:szCs w:val="22"/>
          <w:lang w:val="en-GB"/>
        </w:rPr>
        <w:t xml:space="preserve">o find </w:t>
      </w:r>
      <w:r w:rsidR="006A47FD" w:rsidRPr="007D3437">
        <w:rPr>
          <w:rFonts w:cs="Arial"/>
          <w:color w:val="000000" w:themeColor="text1"/>
          <w:szCs w:val="22"/>
          <w:lang w:val="en-GB"/>
        </w:rPr>
        <w:t>biologically meaningful alig</w:t>
      </w:r>
      <w:r w:rsidR="00323302" w:rsidRPr="007D3437">
        <w:rPr>
          <w:rFonts w:cs="Arial"/>
          <w:color w:val="000000" w:themeColor="text1"/>
          <w:szCs w:val="22"/>
          <w:lang w:val="en-GB"/>
        </w:rPr>
        <w:t>nments</w:t>
      </w:r>
      <w:r w:rsidR="006A47FD" w:rsidRPr="007D3437">
        <w:rPr>
          <w:rFonts w:cs="Arial"/>
          <w:color w:val="000000" w:themeColor="text1"/>
          <w:szCs w:val="22"/>
          <w:lang w:val="en-GB"/>
        </w:rPr>
        <w:t xml:space="preserve">. </w:t>
      </w:r>
      <w:r w:rsidR="00387004" w:rsidRPr="007D3437">
        <w:rPr>
          <w:rFonts w:cs="Arial"/>
          <w:color w:val="000000" w:themeColor="text1"/>
          <w:szCs w:val="22"/>
          <w:lang w:val="en-GB"/>
        </w:rPr>
        <w:t xml:space="preserve">The higher </w:t>
      </w:r>
      <w:r w:rsidR="00387004" w:rsidRPr="007D3437">
        <w:rPr>
          <w:rFonts w:cs="Arial"/>
          <w:i/>
          <w:color w:val="000000" w:themeColor="text1"/>
          <w:szCs w:val="22"/>
          <w:lang w:val="en-GB"/>
        </w:rPr>
        <w:t>E</w:t>
      </w:r>
      <w:r w:rsidR="00387004" w:rsidRPr="007D3437">
        <w:rPr>
          <w:rFonts w:cs="Arial"/>
          <w:color w:val="000000" w:themeColor="text1"/>
          <w:szCs w:val="22"/>
          <w:lang w:val="en-GB"/>
        </w:rPr>
        <w:t xml:space="preserve">-score cutoff  finds </w:t>
      </w:r>
      <w:r w:rsidR="00711347" w:rsidRPr="007D3437">
        <w:rPr>
          <w:rFonts w:cs="Arial"/>
          <w:color w:val="000000" w:themeColor="text1"/>
          <w:szCs w:val="22"/>
          <w:lang w:val="en-GB"/>
        </w:rPr>
        <w:t>sequences</w:t>
      </w:r>
      <w:r w:rsidR="00387004" w:rsidRPr="007D3437">
        <w:rPr>
          <w:rFonts w:cs="Arial"/>
          <w:color w:val="000000" w:themeColor="text1"/>
          <w:szCs w:val="22"/>
          <w:lang w:val="en-GB"/>
        </w:rPr>
        <w:t xml:space="preserve"> with </w:t>
      </w:r>
      <w:r w:rsidR="006A47FD" w:rsidRPr="007D3437">
        <w:rPr>
          <w:rFonts w:cs="Arial"/>
          <w:color w:val="000000" w:themeColor="text1"/>
          <w:szCs w:val="22"/>
          <w:lang w:val="en-GB"/>
        </w:rPr>
        <w:t>more limited similarity and is therefore likely to generate higher numbers</w:t>
      </w:r>
      <w:r w:rsidR="00711347" w:rsidRPr="007D3437">
        <w:rPr>
          <w:rFonts w:cs="Arial"/>
          <w:color w:val="000000" w:themeColor="text1"/>
          <w:szCs w:val="22"/>
          <w:lang w:val="en-GB"/>
        </w:rPr>
        <w:t>. D</w:t>
      </w:r>
      <w:r w:rsidR="000C6EFB" w:rsidRPr="007D3437">
        <w:rPr>
          <w:rFonts w:cs="Arial"/>
          <w:color w:val="000000" w:themeColor="text1"/>
          <w:szCs w:val="22"/>
          <w:lang w:val="en-GB"/>
        </w:rPr>
        <w:t xml:space="preserve">efault BLAST parameters were used and the number of alignments was set to return the maximum number 2000. </w:t>
      </w:r>
    </w:p>
    <w:p w:rsidR="008C1880" w:rsidRPr="007D3437" w:rsidRDefault="006423F8" w:rsidP="00960878">
      <w:pPr>
        <w:widowControl w:val="0"/>
        <w:rPr>
          <w:rFonts w:cs="Arial"/>
          <w:color w:val="000000" w:themeColor="text1"/>
          <w:szCs w:val="22"/>
          <w:lang w:val="en-GB"/>
        </w:rPr>
      </w:pPr>
      <w:r w:rsidRPr="007D3437">
        <w:rPr>
          <w:rFonts w:cs="Arial"/>
          <w:color w:val="000000" w:themeColor="text1"/>
          <w:szCs w:val="22"/>
          <w:lang w:val="en-GB"/>
        </w:rPr>
        <w:t xml:space="preserve"> </w:t>
      </w:r>
    </w:p>
    <w:p w:rsidR="003B66D4" w:rsidRPr="007D3437" w:rsidRDefault="008C1880" w:rsidP="00960878">
      <w:pPr>
        <w:widowControl w:val="0"/>
        <w:rPr>
          <w:rFonts w:cs="Arial"/>
          <w:color w:val="000000" w:themeColor="text1"/>
          <w:szCs w:val="22"/>
          <w:lang w:val="en-GB"/>
        </w:rPr>
      </w:pPr>
      <w:r w:rsidRPr="007D3437">
        <w:rPr>
          <w:rFonts w:cs="Arial"/>
          <w:szCs w:val="22"/>
          <w:lang w:val="en-GB"/>
        </w:rPr>
        <w:t xml:space="preserve">The results of comparative searches of the allergen and </w:t>
      </w:r>
      <w:r w:rsidR="000C6EFB" w:rsidRPr="007D3437">
        <w:rPr>
          <w:rFonts w:cs="Arial"/>
          <w:szCs w:val="22"/>
          <w:lang w:val="en-GB"/>
        </w:rPr>
        <w:t xml:space="preserve">protein </w:t>
      </w:r>
      <w:r w:rsidRPr="007D3437">
        <w:rPr>
          <w:rFonts w:cs="Arial"/>
          <w:szCs w:val="22"/>
          <w:lang w:val="en-GB"/>
        </w:rPr>
        <w:t xml:space="preserve">databases revealed no </w:t>
      </w:r>
      <w:r w:rsidRPr="007D3437">
        <w:rPr>
          <w:rFonts w:cs="Arial"/>
          <w:color w:val="000000" w:themeColor="text1"/>
          <w:szCs w:val="22"/>
          <w:lang w:val="en-GB"/>
        </w:rPr>
        <w:t xml:space="preserve">relevant structural similarity to known allergens or toxins for any of the </w:t>
      </w:r>
      <w:r w:rsidR="003B66D4" w:rsidRPr="007D3437">
        <w:rPr>
          <w:rFonts w:cs="Arial"/>
          <w:color w:val="000000" w:themeColor="text1"/>
          <w:szCs w:val="22"/>
          <w:lang w:val="en-GB"/>
        </w:rPr>
        <w:t xml:space="preserve">ORFs occurring across the </w:t>
      </w:r>
      <w:r w:rsidR="00D92299" w:rsidRPr="007D3437">
        <w:rPr>
          <w:rFonts w:cs="Arial"/>
          <w:color w:val="000000" w:themeColor="text1"/>
          <w:szCs w:val="22"/>
          <w:lang w:val="en-GB"/>
        </w:rPr>
        <w:t>inserted D</w:t>
      </w:r>
      <w:r w:rsidR="00642AA1" w:rsidRPr="007D3437">
        <w:rPr>
          <w:rFonts w:cs="Arial"/>
          <w:color w:val="000000" w:themeColor="text1"/>
          <w:szCs w:val="22"/>
          <w:lang w:val="en-GB"/>
        </w:rPr>
        <w:t>NA</w:t>
      </w:r>
      <w:r w:rsidRPr="007D3437">
        <w:rPr>
          <w:rFonts w:cs="Arial"/>
          <w:color w:val="000000" w:themeColor="text1"/>
          <w:szCs w:val="22"/>
          <w:lang w:val="en-GB"/>
        </w:rPr>
        <w:t xml:space="preserve"> </w:t>
      </w:r>
      <w:r w:rsidR="003B66D4" w:rsidRPr="007D3437">
        <w:rPr>
          <w:rFonts w:cs="Arial"/>
          <w:color w:val="000000" w:themeColor="text1"/>
          <w:szCs w:val="22"/>
          <w:lang w:val="en-GB"/>
        </w:rPr>
        <w:t xml:space="preserve">and 5’and 3’ junction regions. </w:t>
      </w:r>
      <w:r w:rsidRPr="007D3437">
        <w:rPr>
          <w:rFonts w:cs="Arial"/>
          <w:color w:val="000000" w:themeColor="text1"/>
          <w:szCs w:val="22"/>
          <w:lang w:val="en-GB"/>
        </w:rPr>
        <w:t xml:space="preserve">No short peptide matches </w:t>
      </w:r>
      <w:r w:rsidR="009806B5" w:rsidRPr="007D3437">
        <w:rPr>
          <w:rFonts w:cs="Arial"/>
          <w:color w:val="000000" w:themeColor="text1"/>
          <w:szCs w:val="22"/>
          <w:lang w:val="en-GB"/>
        </w:rPr>
        <w:t>of eight amino acid</w:t>
      </w:r>
      <w:r w:rsidRPr="007D3437">
        <w:rPr>
          <w:rFonts w:cs="Arial"/>
          <w:color w:val="000000" w:themeColor="text1"/>
          <w:szCs w:val="22"/>
          <w:lang w:val="en-GB"/>
        </w:rPr>
        <w:t xml:space="preserve">s were found </w:t>
      </w:r>
      <w:r w:rsidR="009806B5" w:rsidRPr="007D3437">
        <w:rPr>
          <w:rFonts w:cs="Arial"/>
          <w:color w:val="000000" w:themeColor="text1"/>
          <w:szCs w:val="22"/>
          <w:lang w:val="en-GB"/>
        </w:rPr>
        <w:t xml:space="preserve">between </w:t>
      </w:r>
      <w:r w:rsidR="00711347" w:rsidRPr="007D3437">
        <w:rPr>
          <w:rFonts w:cs="Arial"/>
          <w:color w:val="000000" w:themeColor="text1"/>
          <w:szCs w:val="22"/>
          <w:lang w:val="en-GB"/>
        </w:rPr>
        <w:t xml:space="preserve">canola </w:t>
      </w:r>
      <w:r w:rsidR="003B66D4" w:rsidRPr="007D3437">
        <w:rPr>
          <w:rFonts w:cs="Arial"/>
          <w:color w:val="000000" w:themeColor="text1"/>
          <w:szCs w:val="22"/>
          <w:lang w:val="en-GB"/>
        </w:rPr>
        <w:t xml:space="preserve">73496 </w:t>
      </w:r>
      <w:r w:rsidR="009806B5" w:rsidRPr="007D3437">
        <w:rPr>
          <w:rFonts w:cs="Arial"/>
          <w:color w:val="000000" w:themeColor="text1"/>
          <w:szCs w:val="22"/>
          <w:lang w:val="en-GB"/>
        </w:rPr>
        <w:t>sequences and proteins in the allergen database.</w:t>
      </w:r>
      <w:r w:rsidR="00642AA1" w:rsidRPr="007D3437">
        <w:rPr>
          <w:rFonts w:cs="Arial"/>
          <w:color w:val="000000" w:themeColor="text1"/>
          <w:szCs w:val="22"/>
          <w:lang w:val="en-GB"/>
        </w:rPr>
        <w:t xml:space="preserve"> </w:t>
      </w:r>
      <w:r w:rsidR="003B66D4" w:rsidRPr="007D3437">
        <w:rPr>
          <w:rFonts w:cs="Arial"/>
          <w:color w:val="000000" w:themeColor="text1"/>
          <w:szCs w:val="22"/>
          <w:lang w:val="en-GB"/>
        </w:rPr>
        <w:t>In</w:t>
      </w:r>
      <w:r w:rsidR="009806B5" w:rsidRPr="007D3437">
        <w:rPr>
          <w:rFonts w:cs="Arial"/>
          <w:color w:val="000000" w:themeColor="text1"/>
          <w:szCs w:val="22"/>
          <w:lang w:val="en-GB"/>
        </w:rPr>
        <w:t>terrogat</w:t>
      </w:r>
      <w:r w:rsidR="003B66D4" w:rsidRPr="007D3437">
        <w:rPr>
          <w:rFonts w:cs="Arial"/>
          <w:color w:val="000000" w:themeColor="text1"/>
          <w:szCs w:val="22"/>
          <w:lang w:val="en-GB"/>
        </w:rPr>
        <w:t xml:space="preserve">ion of the protein dataset </w:t>
      </w:r>
      <w:r w:rsidR="009806B5" w:rsidRPr="007D3437">
        <w:rPr>
          <w:rFonts w:cs="Arial"/>
          <w:color w:val="000000" w:themeColor="text1"/>
          <w:szCs w:val="22"/>
          <w:lang w:val="en-GB"/>
        </w:rPr>
        <w:t xml:space="preserve">using the same process, </w:t>
      </w:r>
      <w:r w:rsidR="003B66D4" w:rsidRPr="007D3437">
        <w:rPr>
          <w:rFonts w:cs="Arial"/>
          <w:color w:val="000000" w:themeColor="text1"/>
          <w:szCs w:val="22"/>
          <w:lang w:val="en-GB"/>
        </w:rPr>
        <w:t xml:space="preserve">identified sequences from the acetyltransferase superfamily of proteins, as could be expected from the function of the GAT4621 protein. </w:t>
      </w:r>
      <w:r w:rsidR="00B93CFB" w:rsidRPr="007D3437">
        <w:rPr>
          <w:rFonts w:cs="Arial"/>
          <w:color w:val="000000" w:themeColor="text1"/>
          <w:szCs w:val="22"/>
          <w:lang w:val="en-GB"/>
        </w:rPr>
        <w:t xml:space="preserve"> </w:t>
      </w:r>
    </w:p>
    <w:p w:rsidR="003B66D4" w:rsidRPr="007D3437" w:rsidRDefault="003B66D4" w:rsidP="00960878">
      <w:pPr>
        <w:widowControl w:val="0"/>
        <w:rPr>
          <w:rFonts w:cs="Arial"/>
          <w:color w:val="000000" w:themeColor="text1"/>
          <w:szCs w:val="22"/>
          <w:lang w:val="en-GB"/>
        </w:rPr>
      </w:pPr>
    </w:p>
    <w:p w:rsidR="0028168E" w:rsidRPr="007D3437" w:rsidRDefault="0028168E" w:rsidP="00960878">
      <w:pPr>
        <w:widowControl w:val="0"/>
        <w:rPr>
          <w:rFonts w:cs="Arial"/>
          <w:color w:val="000000" w:themeColor="text1"/>
          <w:szCs w:val="22"/>
          <w:lang w:val="en-GB"/>
        </w:rPr>
      </w:pPr>
    </w:p>
    <w:p w:rsidR="0028168E" w:rsidRPr="007D3437" w:rsidRDefault="0028168E" w:rsidP="00960878">
      <w:pPr>
        <w:widowControl w:val="0"/>
        <w:rPr>
          <w:rFonts w:cs="Arial"/>
          <w:color w:val="000000" w:themeColor="text1"/>
          <w:szCs w:val="22"/>
          <w:lang w:val="en-GB"/>
        </w:rPr>
      </w:pPr>
    </w:p>
    <w:p w:rsidR="00BA21BC" w:rsidRPr="007D3437" w:rsidRDefault="006649D2" w:rsidP="00960878">
      <w:pPr>
        <w:widowControl w:val="0"/>
        <w:rPr>
          <w:rFonts w:cs="Arial"/>
          <w:color w:val="000000" w:themeColor="text1"/>
          <w:szCs w:val="22"/>
          <w:lang w:val="en-GB"/>
        </w:rPr>
      </w:pPr>
      <w:r w:rsidRPr="007D3437">
        <w:rPr>
          <w:rFonts w:cs="Arial"/>
          <w:color w:val="000000" w:themeColor="text1"/>
          <w:szCs w:val="22"/>
          <w:lang w:val="en-GB"/>
        </w:rPr>
        <w:t>Overall, t</w:t>
      </w:r>
      <w:r w:rsidR="00087D12" w:rsidRPr="007D3437">
        <w:rPr>
          <w:rFonts w:cs="Arial"/>
          <w:color w:val="000000" w:themeColor="text1"/>
          <w:szCs w:val="22"/>
          <w:lang w:val="en-GB"/>
        </w:rPr>
        <w:t>he r</w:t>
      </w:r>
      <w:r w:rsidR="00A2655D" w:rsidRPr="007D3437">
        <w:rPr>
          <w:rFonts w:cs="Arial"/>
          <w:color w:val="000000" w:themeColor="text1"/>
          <w:szCs w:val="22"/>
          <w:lang w:val="en-GB"/>
        </w:rPr>
        <w:t>esults from the bioinformatic</w:t>
      </w:r>
      <w:r w:rsidR="003B66D4" w:rsidRPr="007D3437">
        <w:rPr>
          <w:rFonts w:cs="Arial"/>
          <w:color w:val="000000" w:themeColor="text1"/>
          <w:szCs w:val="22"/>
          <w:lang w:val="en-GB"/>
        </w:rPr>
        <w:t>s</w:t>
      </w:r>
      <w:r w:rsidR="00A2655D" w:rsidRPr="007D3437">
        <w:rPr>
          <w:rFonts w:cs="Arial"/>
          <w:color w:val="000000" w:themeColor="text1"/>
          <w:szCs w:val="22"/>
          <w:lang w:val="en-GB"/>
        </w:rPr>
        <w:t xml:space="preserve"> analyses demonstrate that </w:t>
      </w:r>
      <w:r w:rsidR="00087D12" w:rsidRPr="007D3437">
        <w:rPr>
          <w:rFonts w:cs="Arial"/>
          <w:color w:val="000000" w:themeColor="text1"/>
          <w:szCs w:val="22"/>
          <w:lang w:val="en-GB"/>
        </w:rPr>
        <w:t xml:space="preserve">the </w:t>
      </w:r>
      <w:r w:rsidR="00430B46" w:rsidRPr="007D3437">
        <w:rPr>
          <w:rFonts w:cs="Arial"/>
          <w:color w:val="000000" w:themeColor="text1"/>
          <w:szCs w:val="22"/>
          <w:lang w:val="en-GB"/>
        </w:rPr>
        <w:t xml:space="preserve">presence of the </w:t>
      </w:r>
      <w:r w:rsidR="003B66D4" w:rsidRPr="007D3437">
        <w:rPr>
          <w:rFonts w:cs="Arial"/>
          <w:color w:val="000000" w:themeColor="text1"/>
          <w:szCs w:val="22"/>
          <w:lang w:val="en-GB"/>
        </w:rPr>
        <w:t>transgene cassette in canola 73496 is</w:t>
      </w:r>
      <w:r w:rsidR="00087D12" w:rsidRPr="007D3437">
        <w:rPr>
          <w:rFonts w:cs="Arial"/>
          <w:color w:val="000000" w:themeColor="text1"/>
          <w:szCs w:val="22"/>
          <w:lang w:val="en-GB"/>
        </w:rPr>
        <w:t xml:space="preserve"> unlikely to give rise to novel polypept</w:t>
      </w:r>
      <w:r w:rsidRPr="007D3437">
        <w:rPr>
          <w:rFonts w:cs="Arial"/>
          <w:color w:val="000000" w:themeColor="text1"/>
          <w:szCs w:val="22"/>
          <w:lang w:val="en-GB"/>
        </w:rPr>
        <w:t xml:space="preserve">ides </w:t>
      </w:r>
      <w:r w:rsidR="00F53925" w:rsidRPr="007D3437">
        <w:rPr>
          <w:rFonts w:cs="Arial"/>
          <w:color w:val="000000" w:themeColor="text1"/>
          <w:szCs w:val="22"/>
          <w:lang w:val="en-GB"/>
        </w:rPr>
        <w:t xml:space="preserve">with </w:t>
      </w:r>
      <w:r w:rsidR="00F53925" w:rsidRPr="007D3437">
        <w:rPr>
          <w:rFonts w:cs="Arial"/>
          <w:color w:val="000000" w:themeColor="text1"/>
          <w:szCs w:val="22"/>
          <w:lang w:val="en-GB"/>
        </w:rPr>
        <w:lastRenderedPageBreak/>
        <w:t xml:space="preserve">significant similarity to known proteins </w:t>
      </w:r>
      <w:r w:rsidRPr="007D3437">
        <w:rPr>
          <w:rFonts w:cs="Arial"/>
          <w:color w:val="000000" w:themeColor="text1"/>
          <w:szCs w:val="22"/>
          <w:lang w:val="en-GB"/>
        </w:rPr>
        <w:t>show</w:t>
      </w:r>
      <w:r w:rsidR="00F53925" w:rsidRPr="007D3437">
        <w:rPr>
          <w:rFonts w:cs="Arial"/>
          <w:color w:val="000000" w:themeColor="text1"/>
          <w:szCs w:val="22"/>
          <w:lang w:val="en-GB"/>
        </w:rPr>
        <w:t>ing</w:t>
      </w:r>
      <w:r w:rsidRPr="007D3437">
        <w:rPr>
          <w:rFonts w:cs="Arial"/>
          <w:color w:val="000000" w:themeColor="text1"/>
          <w:szCs w:val="22"/>
          <w:lang w:val="en-GB"/>
        </w:rPr>
        <w:t xml:space="preserve"> toxic, </w:t>
      </w:r>
      <w:r w:rsidR="00A2655D" w:rsidRPr="007D3437">
        <w:rPr>
          <w:rFonts w:cs="Arial"/>
          <w:color w:val="000000" w:themeColor="text1"/>
          <w:szCs w:val="22"/>
          <w:lang w:val="en-GB"/>
        </w:rPr>
        <w:t xml:space="preserve">allergenic or </w:t>
      </w:r>
      <w:r w:rsidRPr="007D3437">
        <w:rPr>
          <w:rFonts w:cs="Arial"/>
          <w:color w:val="000000" w:themeColor="text1"/>
          <w:szCs w:val="22"/>
          <w:lang w:val="en-GB"/>
        </w:rPr>
        <w:t xml:space="preserve">other </w:t>
      </w:r>
      <w:r w:rsidR="00A2655D" w:rsidRPr="007D3437">
        <w:rPr>
          <w:rFonts w:cs="Arial"/>
          <w:color w:val="000000" w:themeColor="text1"/>
          <w:szCs w:val="22"/>
          <w:lang w:val="en-GB"/>
        </w:rPr>
        <w:t>biologically adverse properties.</w:t>
      </w:r>
      <w:r w:rsidRPr="007D3437">
        <w:rPr>
          <w:rFonts w:cs="Arial"/>
          <w:color w:val="000000" w:themeColor="text1"/>
          <w:szCs w:val="22"/>
          <w:lang w:val="en-GB"/>
        </w:rPr>
        <w:t xml:space="preserve"> </w:t>
      </w:r>
    </w:p>
    <w:p w:rsidR="00A8101C" w:rsidRPr="007D3437" w:rsidRDefault="00A8101C" w:rsidP="00960878">
      <w:pPr>
        <w:widowControl w:val="0"/>
        <w:rPr>
          <w:rFonts w:cs="Arial"/>
          <w:color w:val="000000" w:themeColor="text1"/>
          <w:szCs w:val="22"/>
          <w:lang w:val="en-GB"/>
        </w:rPr>
      </w:pPr>
    </w:p>
    <w:p w:rsidR="009650BD" w:rsidRPr="007D3437" w:rsidRDefault="00CD6C16" w:rsidP="00960878">
      <w:pPr>
        <w:pStyle w:val="Heading2"/>
        <w:tabs>
          <w:tab w:val="left" w:pos="851"/>
        </w:tabs>
        <w:spacing w:before="0" w:after="0"/>
        <w:rPr>
          <w:rFonts w:eastAsia="Batang"/>
          <w:szCs w:val="22"/>
        </w:rPr>
      </w:pPr>
      <w:bookmarkStart w:id="13" w:name="_Toc372121586"/>
      <w:r w:rsidRPr="007D3437">
        <w:rPr>
          <w:rFonts w:eastAsia="Batang"/>
          <w:szCs w:val="22"/>
        </w:rPr>
        <w:t>3.5</w:t>
      </w:r>
      <w:r w:rsidR="009650BD" w:rsidRPr="007D3437">
        <w:rPr>
          <w:rFonts w:eastAsia="Batang"/>
          <w:szCs w:val="22"/>
        </w:rPr>
        <w:tab/>
        <w:t>Stability of the genetic changes</w:t>
      </w:r>
      <w:bookmarkEnd w:id="13"/>
      <w:r w:rsidR="009650BD" w:rsidRPr="007D3437">
        <w:rPr>
          <w:rFonts w:eastAsia="Batang"/>
          <w:szCs w:val="22"/>
        </w:rPr>
        <w:t xml:space="preserve"> </w:t>
      </w:r>
    </w:p>
    <w:p w:rsidR="00A8101C" w:rsidRPr="007D3437" w:rsidRDefault="00A8101C" w:rsidP="00A8101C">
      <w:pPr>
        <w:rPr>
          <w:rFonts w:eastAsia="Batang"/>
          <w:color w:val="000000" w:themeColor="text1"/>
          <w:lang w:val="en-GB"/>
        </w:rPr>
      </w:pPr>
    </w:p>
    <w:p w:rsidR="00A8101C" w:rsidRPr="007D3437" w:rsidRDefault="00B41AAB" w:rsidP="00960878">
      <w:pPr>
        <w:pStyle w:val="BodyText"/>
        <w:rPr>
          <w:rFonts w:cs="Arial"/>
          <w:bCs/>
          <w:i w:val="0"/>
          <w:color w:val="000000" w:themeColor="text1"/>
          <w:szCs w:val="22"/>
          <w:lang w:val="en-GB"/>
        </w:rPr>
      </w:pPr>
      <w:r w:rsidRPr="007D3437">
        <w:rPr>
          <w:rFonts w:cs="Arial"/>
          <w:bCs/>
          <w:i w:val="0"/>
          <w:color w:val="000000" w:themeColor="text1"/>
          <w:szCs w:val="22"/>
          <w:lang w:val="en-GB"/>
        </w:rPr>
        <w:t>Data demonstrating the</w:t>
      </w:r>
      <w:r w:rsidR="000A1B88" w:rsidRPr="007D3437">
        <w:rPr>
          <w:rFonts w:cs="Arial"/>
          <w:bCs/>
          <w:i w:val="0"/>
          <w:color w:val="000000" w:themeColor="text1"/>
          <w:szCs w:val="22"/>
          <w:lang w:val="en-GB"/>
        </w:rPr>
        <w:t xml:space="preserve"> s</w:t>
      </w:r>
      <w:r w:rsidR="003C07CA" w:rsidRPr="007D3437">
        <w:rPr>
          <w:rFonts w:cs="Arial"/>
          <w:bCs/>
          <w:i w:val="0"/>
          <w:color w:val="000000" w:themeColor="text1"/>
          <w:szCs w:val="22"/>
          <w:lang w:val="en-GB"/>
        </w:rPr>
        <w:t xml:space="preserve">tability </w:t>
      </w:r>
      <w:r w:rsidR="00F27CA4" w:rsidRPr="007D3437">
        <w:rPr>
          <w:rFonts w:cs="Arial"/>
          <w:bCs/>
          <w:i w:val="0"/>
          <w:color w:val="000000" w:themeColor="text1"/>
          <w:szCs w:val="22"/>
          <w:lang w:val="en-GB"/>
        </w:rPr>
        <w:t xml:space="preserve">of the introduced trait </w:t>
      </w:r>
      <w:r w:rsidR="00E554A0" w:rsidRPr="007D3437">
        <w:rPr>
          <w:rFonts w:cs="Arial"/>
          <w:bCs/>
          <w:i w:val="0"/>
          <w:color w:val="000000" w:themeColor="text1"/>
          <w:szCs w:val="22"/>
          <w:lang w:val="en-GB"/>
        </w:rPr>
        <w:t xml:space="preserve">over a number of </w:t>
      </w:r>
      <w:r w:rsidR="00F27CA4" w:rsidRPr="007D3437">
        <w:rPr>
          <w:rFonts w:cs="Arial"/>
          <w:bCs/>
          <w:i w:val="0"/>
          <w:color w:val="000000" w:themeColor="text1"/>
          <w:szCs w:val="22"/>
          <w:lang w:val="en-GB"/>
        </w:rPr>
        <w:t xml:space="preserve">successive plant </w:t>
      </w:r>
      <w:r w:rsidR="00E554A0" w:rsidRPr="007D3437">
        <w:rPr>
          <w:rFonts w:cs="Arial"/>
          <w:bCs/>
          <w:i w:val="0"/>
          <w:color w:val="000000" w:themeColor="text1"/>
          <w:szCs w:val="22"/>
          <w:lang w:val="en-GB"/>
        </w:rPr>
        <w:t>generations</w:t>
      </w:r>
      <w:r w:rsidRPr="007D3437">
        <w:rPr>
          <w:rFonts w:cs="Arial"/>
          <w:bCs/>
          <w:i w:val="0"/>
          <w:color w:val="000000" w:themeColor="text1"/>
          <w:szCs w:val="22"/>
          <w:lang w:val="en-GB"/>
        </w:rPr>
        <w:t xml:space="preserve"> must be provided</w:t>
      </w:r>
      <w:r w:rsidR="000A1B88" w:rsidRPr="007D3437">
        <w:rPr>
          <w:rFonts w:cs="Arial"/>
          <w:bCs/>
          <w:i w:val="0"/>
          <w:color w:val="000000" w:themeColor="text1"/>
          <w:szCs w:val="22"/>
          <w:lang w:val="en-GB"/>
        </w:rPr>
        <w:t xml:space="preserve">. </w:t>
      </w:r>
      <w:r w:rsidRPr="007D3437">
        <w:rPr>
          <w:rFonts w:cs="Arial"/>
          <w:bCs/>
          <w:i w:val="0"/>
          <w:color w:val="000000" w:themeColor="text1"/>
          <w:szCs w:val="22"/>
          <w:lang w:val="en-GB"/>
        </w:rPr>
        <w:t xml:space="preserve">Stability </w:t>
      </w:r>
      <w:r w:rsidR="000A1B88" w:rsidRPr="007D3437">
        <w:rPr>
          <w:rFonts w:cs="Arial"/>
          <w:bCs/>
          <w:i w:val="0"/>
          <w:color w:val="000000" w:themeColor="text1"/>
          <w:szCs w:val="22"/>
          <w:lang w:val="en-GB"/>
        </w:rPr>
        <w:t xml:space="preserve">can </w:t>
      </w:r>
      <w:r w:rsidR="00F27CA4" w:rsidRPr="007D3437">
        <w:rPr>
          <w:rFonts w:cs="Arial"/>
          <w:bCs/>
          <w:i w:val="0"/>
          <w:color w:val="000000" w:themeColor="text1"/>
          <w:szCs w:val="22"/>
          <w:lang w:val="en-GB"/>
        </w:rPr>
        <w:t>be assessed both analytically and phenotypically. The m</w:t>
      </w:r>
      <w:r w:rsidR="00601979" w:rsidRPr="007D3437">
        <w:rPr>
          <w:rFonts w:cs="Arial"/>
          <w:bCs/>
          <w:i w:val="0"/>
          <w:color w:val="000000" w:themeColor="text1"/>
          <w:szCs w:val="22"/>
          <w:lang w:val="en-GB"/>
        </w:rPr>
        <w:t xml:space="preserve">olecular </w:t>
      </w:r>
      <w:r w:rsidR="00F27CA4" w:rsidRPr="007D3437">
        <w:rPr>
          <w:rFonts w:cs="Arial"/>
          <w:bCs/>
          <w:i w:val="0"/>
          <w:color w:val="000000" w:themeColor="text1"/>
          <w:szCs w:val="22"/>
          <w:lang w:val="en-GB"/>
        </w:rPr>
        <w:t xml:space="preserve">analyses include </w:t>
      </w:r>
      <w:r w:rsidR="00601979" w:rsidRPr="007D3437">
        <w:rPr>
          <w:rFonts w:cs="Arial"/>
          <w:bCs/>
          <w:i w:val="0"/>
          <w:color w:val="000000" w:themeColor="text1"/>
          <w:szCs w:val="22"/>
          <w:lang w:val="en-GB"/>
        </w:rPr>
        <w:t xml:space="preserve">techniques such as Southern </w:t>
      </w:r>
      <w:r w:rsidR="00F27CA4" w:rsidRPr="007D3437">
        <w:rPr>
          <w:rFonts w:cs="Arial"/>
          <w:bCs/>
          <w:i w:val="0"/>
          <w:color w:val="000000" w:themeColor="text1"/>
          <w:szCs w:val="22"/>
          <w:lang w:val="en-GB"/>
        </w:rPr>
        <w:t>blots to probe specifically for the inserted DNA</w:t>
      </w:r>
      <w:r w:rsidRPr="007D3437">
        <w:rPr>
          <w:rFonts w:cs="Arial"/>
          <w:bCs/>
          <w:i w:val="0"/>
          <w:color w:val="000000" w:themeColor="text1"/>
          <w:szCs w:val="22"/>
          <w:lang w:val="en-GB"/>
        </w:rPr>
        <w:t xml:space="preserve"> in seeds or other plant tissues from each generation. </w:t>
      </w:r>
      <w:r w:rsidR="00601979" w:rsidRPr="007D3437">
        <w:rPr>
          <w:rFonts w:cs="Arial"/>
          <w:bCs/>
          <w:i w:val="0"/>
          <w:color w:val="000000" w:themeColor="text1"/>
          <w:szCs w:val="22"/>
          <w:lang w:val="en-GB"/>
        </w:rPr>
        <w:t xml:space="preserve">Phenotypic </w:t>
      </w:r>
      <w:r w:rsidR="00F27CA4" w:rsidRPr="007D3437">
        <w:rPr>
          <w:rFonts w:cs="Arial"/>
          <w:bCs/>
          <w:i w:val="0"/>
          <w:color w:val="000000" w:themeColor="text1"/>
          <w:szCs w:val="22"/>
          <w:lang w:val="en-GB"/>
        </w:rPr>
        <w:t xml:space="preserve">analysis </w:t>
      </w:r>
      <w:r w:rsidR="00C72A20" w:rsidRPr="007D3437">
        <w:rPr>
          <w:rFonts w:cs="Arial"/>
          <w:bCs/>
          <w:i w:val="0"/>
          <w:color w:val="000000" w:themeColor="text1"/>
          <w:szCs w:val="22"/>
          <w:lang w:val="en-GB"/>
        </w:rPr>
        <w:t>refers to</w:t>
      </w:r>
      <w:r w:rsidR="00F27CA4" w:rsidRPr="007D3437">
        <w:rPr>
          <w:rFonts w:cs="Arial"/>
          <w:bCs/>
          <w:i w:val="0"/>
          <w:color w:val="000000" w:themeColor="text1"/>
          <w:szCs w:val="22"/>
          <w:lang w:val="en-GB"/>
        </w:rPr>
        <w:t xml:space="preserve"> the </w:t>
      </w:r>
      <w:r w:rsidR="008A30A9" w:rsidRPr="007D3437">
        <w:rPr>
          <w:rFonts w:cs="Arial"/>
          <w:bCs/>
          <w:i w:val="0"/>
          <w:color w:val="000000" w:themeColor="text1"/>
          <w:szCs w:val="22"/>
          <w:lang w:val="en-GB"/>
        </w:rPr>
        <w:t xml:space="preserve">observed expression of the </w:t>
      </w:r>
      <w:r w:rsidR="00F27CA4" w:rsidRPr="007D3437">
        <w:rPr>
          <w:rFonts w:cs="Arial"/>
          <w:bCs/>
          <w:i w:val="0"/>
          <w:color w:val="000000" w:themeColor="text1"/>
          <w:szCs w:val="22"/>
          <w:lang w:val="en-GB"/>
        </w:rPr>
        <w:t xml:space="preserve">introduced trait </w:t>
      </w:r>
      <w:r w:rsidRPr="007D3437">
        <w:rPr>
          <w:rFonts w:cs="Arial"/>
          <w:bCs/>
          <w:i w:val="0"/>
          <w:color w:val="000000" w:themeColor="text1"/>
          <w:szCs w:val="22"/>
          <w:lang w:val="en-GB"/>
        </w:rPr>
        <w:t xml:space="preserve">that is carried </w:t>
      </w:r>
      <w:r w:rsidR="0047702A" w:rsidRPr="007D3437">
        <w:rPr>
          <w:rFonts w:cs="Arial"/>
          <w:bCs/>
          <w:i w:val="0"/>
          <w:color w:val="000000" w:themeColor="text1"/>
          <w:szCs w:val="22"/>
          <w:lang w:val="en-GB"/>
        </w:rPr>
        <w:t xml:space="preserve">over </w:t>
      </w:r>
      <w:r w:rsidRPr="007D3437">
        <w:rPr>
          <w:rFonts w:cs="Arial"/>
          <w:bCs/>
          <w:i w:val="0"/>
          <w:color w:val="000000" w:themeColor="text1"/>
          <w:szCs w:val="22"/>
          <w:lang w:val="en-GB"/>
        </w:rPr>
        <w:t xml:space="preserve">to </w:t>
      </w:r>
      <w:r w:rsidR="00C72A20" w:rsidRPr="007D3437">
        <w:rPr>
          <w:rFonts w:cs="Arial"/>
          <w:bCs/>
          <w:i w:val="0"/>
          <w:color w:val="000000" w:themeColor="text1"/>
          <w:szCs w:val="22"/>
          <w:lang w:val="en-GB"/>
        </w:rPr>
        <w:t xml:space="preserve">successive </w:t>
      </w:r>
      <w:r w:rsidR="0047702A" w:rsidRPr="007D3437">
        <w:rPr>
          <w:rFonts w:cs="Arial"/>
          <w:bCs/>
          <w:i w:val="0"/>
          <w:color w:val="000000" w:themeColor="text1"/>
          <w:szCs w:val="22"/>
          <w:lang w:val="en-GB"/>
        </w:rPr>
        <w:t>ge</w:t>
      </w:r>
      <w:r w:rsidR="00BB3478" w:rsidRPr="007D3437">
        <w:rPr>
          <w:rFonts w:cs="Arial"/>
          <w:bCs/>
          <w:i w:val="0"/>
          <w:color w:val="000000" w:themeColor="text1"/>
          <w:szCs w:val="22"/>
          <w:lang w:val="en-GB"/>
        </w:rPr>
        <w:t>nerations.</w:t>
      </w:r>
      <w:r w:rsidR="00F27CA4" w:rsidRPr="007D3437">
        <w:rPr>
          <w:rFonts w:cs="Arial"/>
          <w:bCs/>
          <w:i w:val="0"/>
          <w:color w:val="000000" w:themeColor="text1"/>
          <w:szCs w:val="22"/>
          <w:lang w:val="en-GB"/>
        </w:rPr>
        <w:t xml:space="preserve"> </w:t>
      </w:r>
      <w:r w:rsidR="008A30A9" w:rsidRPr="007D3437">
        <w:rPr>
          <w:rFonts w:cs="Arial"/>
          <w:bCs/>
          <w:i w:val="0"/>
          <w:color w:val="000000" w:themeColor="text1"/>
          <w:szCs w:val="22"/>
          <w:lang w:val="en-GB"/>
        </w:rPr>
        <w:t xml:space="preserve">Genetic stability can be </w:t>
      </w:r>
      <w:r w:rsidR="0047702A" w:rsidRPr="007D3437">
        <w:rPr>
          <w:rFonts w:cs="Arial"/>
          <w:bCs/>
          <w:i w:val="0"/>
          <w:color w:val="000000" w:themeColor="text1"/>
          <w:szCs w:val="22"/>
          <w:lang w:val="en-GB"/>
        </w:rPr>
        <w:t xml:space="preserve">quantified by a trait inheritance analysis </w:t>
      </w:r>
      <w:r w:rsidR="000A1B88" w:rsidRPr="007D3437">
        <w:rPr>
          <w:rFonts w:cs="Arial"/>
          <w:bCs/>
          <w:i w:val="0"/>
          <w:color w:val="000000" w:themeColor="text1"/>
          <w:szCs w:val="22"/>
          <w:lang w:val="en-GB"/>
        </w:rPr>
        <w:t>(chemical, molecular</w:t>
      </w:r>
      <w:r w:rsidRPr="007D3437">
        <w:rPr>
          <w:rFonts w:cs="Arial"/>
          <w:bCs/>
          <w:i w:val="0"/>
          <w:color w:val="000000" w:themeColor="text1"/>
          <w:szCs w:val="22"/>
          <w:lang w:val="en-GB"/>
        </w:rPr>
        <w:t xml:space="preserve"> and </w:t>
      </w:r>
      <w:r w:rsidR="000A1B88" w:rsidRPr="007D3437">
        <w:rPr>
          <w:rFonts w:cs="Arial"/>
          <w:bCs/>
          <w:i w:val="0"/>
          <w:color w:val="000000" w:themeColor="text1"/>
          <w:szCs w:val="22"/>
          <w:lang w:val="en-GB"/>
        </w:rPr>
        <w:t xml:space="preserve">visual) </w:t>
      </w:r>
      <w:r w:rsidR="008A30A9" w:rsidRPr="007D3437">
        <w:rPr>
          <w:rFonts w:cs="Arial"/>
          <w:bCs/>
          <w:i w:val="0"/>
          <w:color w:val="000000" w:themeColor="text1"/>
          <w:szCs w:val="22"/>
          <w:lang w:val="en-GB"/>
        </w:rPr>
        <w:t xml:space="preserve">of progeny </w:t>
      </w:r>
      <w:r w:rsidR="0047702A" w:rsidRPr="007D3437">
        <w:rPr>
          <w:rFonts w:cs="Arial"/>
          <w:bCs/>
          <w:i w:val="0"/>
          <w:color w:val="000000" w:themeColor="text1"/>
          <w:szCs w:val="22"/>
          <w:lang w:val="en-GB"/>
        </w:rPr>
        <w:t xml:space="preserve">to determine </w:t>
      </w:r>
      <w:r w:rsidR="000A1B88" w:rsidRPr="007D3437">
        <w:rPr>
          <w:rFonts w:cs="Arial"/>
          <w:bCs/>
          <w:i w:val="0"/>
          <w:color w:val="000000" w:themeColor="text1"/>
          <w:szCs w:val="22"/>
          <w:lang w:val="en-GB"/>
        </w:rPr>
        <w:t xml:space="preserve">Mendelian </w:t>
      </w:r>
      <w:r w:rsidR="0047702A" w:rsidRPr="007D3437">
        <w:rPr>
          <w:rFonts w:cs="Arial"/>
          <w:bCs/>
          <w:i w:val="0"/>
          <w:color w:val="000000" w:themeColor="text1"/>
          <w:szCs w:val="22"/>
          <w:lang w:val="en-GB"/>
        </w:rPr>
        <w:t>heritability</w:t>
      </w:r>
      <w:r w:rsidR="000A1B88" w:rsidRPr="007D3437">
        <w:rPr>
          <w:rFonts w:cs="Arial"/>
          <w:bCs/>
          <w:i w:val="0"/>
          <w:color w:val="000000" w:themeColor="text1"/>
          <w:szCs w:val="22"/>
          <w:lang w:val="en-GB"/>
        </w:rPr>
        <w:t xml:space="preserve">. </w:t>
      </w:r>
    </w:p>
    <w:p w:rsidR="000A1B88" w:rsidRPr="007D3437" w:rsidRDefault="000A1B88" w:rsidP="00960878">
      <w:pPr>
        <w:pStyle w:val="BodyText"/>
        <w:rPr>
          <w:rFonts w:cs="Arial"/>
          <w:bCs/>
          <w:i w:val="0"/>
          <w:color w:val="000000" w:themeColor="text1"/>
          <w:szCs w:val="22"/>
          <w:lang w:val="en-GB"/>
        </w:rPr>
      </w:pPr>
    </w:p>
    <w:p w:rsidR="00602C28" w:rsidRPr="007D3437" w:rsidRDefault="009967A8" w:rsidP="00960878">
      <w:pPr>
        <w:pStyle w:val="Signature"/>
        <w:tabs>
          <w:tab w:val="clear" w:pos="5130"/>
          <w:tab w:val="left" w:pos="851"/>
        </w:tabs>
        <w:spacing w:line="240" w:lineRule="auto"/>
        <w:ind w:left="0"/>
        <w:rPr>
          <w:rFonts w:cs="Arial"/>
          <w:b/>
          <w:i/>
          <w:iCs/>
          <w:color w:val="000000" w:themeColor="text1"/>
          <w:szCs w:val="22"/>
          <w:lang w:val="en-GB"/>
        </w:rPr>
      </w:pPr>
      <w:r w:rsidRPr="007D3437">
        <w:rPr>
          <w:rFonts w:cs="Arial"/>
          <w:b/>
          <w:i/>
          <w:iCs/>
          <w:color w:val="000000" w:themeColor="text1"/>
          <w:szCs w:val="22"/>
          <w:lang w:val="en-GB"/>
        </w:rPr>
        <w:t>3.5.1</w:t>
      </w:r>
      <w:r w:rsidRPr="007D3437">
        <w:rPr>
          <w:rFonts w:cs="Arial"/>
          <w:b/>
          <w:i/>
          <w:iCs/>
          <w:color w:val="000000" w:themeColor="text1"/>
          <w:szCs w:val="22"/>
          <w:lang w:val="en-GB"/>
        </w:rPr>
        <w:tab/>
      </w:r>
      <w:r w:rsidR="00D53DB8" w:rsidRPr="007D3437">
        <w:rPr>
          <w:rFonts w:cs="Arial"/>
          <w:b/>
          <w:i/>
          <w:iCs/>
          <w:color w:val="000000" w:themeColor="text1"/>
          <w:szCs w:val="22"/>
          <w:lang w:val="en-GB"/>
        </w:rPr>
        <w:t>Patterns of i</w:t>
      </w:r>
      <w:r w:rsidR="00D0633E" w:rsidRPr="007D3437">
        <w:rPr>
          <w:rFonts w:cs="Arial"/>
          <w:b/>
          <w:i/>
          <w:iCs/>
          <w:color w:val="000000" w:themeColor="text1"/>
          <w:szCs w:val="22"/>
          <w:lang w:val="en-GB"/>
        </w:rPr>
        <w:t xml:space="preserve">nheritance </w:t>
      </w:r>
    </w:p>
    <w:p w:rsidR="00A8101C" w:rsidRPr="007D3437" w:rsidRDefault="00A8101C" w:rsidP="00960878">
      <w:pPr>
        <w:pStyle w:val="Signature"/>
        <w:tabs>
          <w:tab w:val="clear" w:pos="5130"/>
          <w:tab w:val="left" w:pos="851"/>
        </w:tabs>
        <w:spacing w:line="240" w:lineRule="auto"/>
        <w:ind w:left="0"/>
        <w:rPr>
          <w:rFonts w:cs="Arial"/>
          <w:b/>
          <w:iCs/>
          <w:color w:val="000000" w:themeColor="text1"/>
          <w:szCs w:val="22"/>
          <w:lang w:val="en-GB"/>
        </w:rPr>
      </w:pPr>
    </w:p>
    <w:p w:rsidR="00B41AAB" w:rsidRPr="007D3437" w:rsidRDefault="00D0633E" w:rsidP="00D0633E">
      <w:pPr>
        <w:pStyle w:val="BodyText"/>
        <w:widowControl w:val="0"/>
        <w:rPr>
          <w:rFonts w:eastAsia="Batang" w:cs="Arial"/>
          <w:bCs/>
          <w:i w:val="0"/>
          <w:color w:val="000000" w:themeColor="text1"/>
          <w:szCs w:val="22"/>
          <w:lang w:val="en-GB"/>
        </w:rPr>
      </w:pPr>
      <w:r w:rsidRPr="007D3437">
        <w:rPr>
          <w:rFonts w:eastAsia="Batang" w:cs="Arial"/>
          <w:bCs/>
          <w:i w:val="0"/>
          <w:color w:val="000000" w:themeColor="text1"/>
          <w:szCs w:val="22"/>
          <w:lang w:val="en-GB"/>
        </w:rPr>
        <w:t xml:space="preserve">During development of </w:t>
      </w:r>
      <w:r w:rsidR="008F0A55" w:rsidRPr="007D3437">
        <w:rPr>
          <w:rFonts w:eastAsia="Batang" w:cs="Arial"/>
          <w:bCs/>
          <w:i w:val="0"/>
          <w:color w:val="000000" w:themeColor="text1"/>
          <w:szCs w:val="22"/>
          <w:lang w:val="en-GB"/>
        </w:rPr>
        <w:t>canola 73496</w:t>
      </w:r>
      <w:r w:rsidRPr="007D3437">
        <w:rPr>
          <w:rFonts w:eastAsia="Batang" w:cs="Arial"/>
          <w:bCs/>
          <w:i w:val="0"/>
          <w:color w:val="000000" w:themeColor="text1"/>
          <w:szCs w:val="22"/>
          <w:lang w:val="en-GB"/>
        </w:rPr>
        <w:t xml:space="preserve">, phenotypic and genotypic segregation data were recorded to assess the inheritance and stability of the inserted </w:t>
      </w:r>
      <w:r w:rsidR="008F0A55" w:rsidRPr="007D3437">
        <w:rPr>
          <w:rFonts w:eastAsia="Batang" w:cs="Arial"/>
          <w:bCs/>
          <w:i w:val="0"/>
          <w:color w:val="000000" w:themeColor="text1"/>
          <w:szCs w:val="22"/>
          <w:lang w:val="en-GB"/>
        </w:rPr>
        <w:t>DNA</w:t>
      </w:r>
      <w:r w:rsidRPr="007D3437">
        <w:rPr>
          <w:rFonts w:eastAsia="Batang" w:cs="Arial"/>
          <w:bCs/>
          <w:i w:val="0"/>
          <w:color w:val="000000" w:themeColor="text1"/>
          <w:szCs w:val="22"/>
          <w:lang w:val="en-GB"/>
        </w:rPr>
        <w:t xml:space="preserve"> using Chi-square </w:t>
      </w:r>
      <w:r w:rsidRPr="007D3437">
        <w:rPr>
          <w:rFonts w:cs="Arial"/>
          <w:i w:val="0"/>
          <w:color w:val="000000" w:themeColor="text1"/>
          <w:szCs w:val="22"/>
          <w:lang w:val="en-GB"/>
        </w:rPr>
        <w:t>(</w:t>
      </w:r>
      <w:r w:rsidRPr="007D3437">
        <w:rPr>
          <w:i w:val="0"/>
          <w:color w:val="000000" w:themeColor="text1"/>
          <w:sz w:val="23"/>
          <w:szCs w:val="23"/>
          <w:lang w:val="en-GB"/>
        </w:rPr>
        <w:t>χ</w:t>
      </w:r>
      <w:r w:rsidRPr="007D3437">
        <w:rPr>
          <w:rFonts w:cs="Arial"/>
          <w:i w:val="0"/>
          <w:color w:val="000000" w:themeColor="text1"/>
          <w:szCs w:val="22"/>
          <w:vertAlign w:val="superscript"/>
          <w:lang w:val="en-GB"/>
        </w:rPr>
        <w:t>2</w:t>
      </w:r>
      <w:r w:rsidRPr="007D3437">
        <w:rPr>
          <w:rFonts w:cs="Arial"/>
          <w:i w:val="0"/>
          <w:color w:val="000000" w:themeColor="text1"/>
          <w:szCs w:val="22"/>
          <w:lang w:val="en-GB"/>
        </w:rPr>
        <w:t>)</w:t>
      </w:r>
      <w:r w:rsidRPr="007D3437">
        <w:rPr>
          <w:i w:val="0"/>
          <w:color w:val="000000" w:themeColor="text1"/>
          <w:sz w:val="23"/>
          <w:szCs w:val="23"/>
          <w:lang w:val="en-GB"/>
        </w:rPr>
        <w:t xml:space="preserve"> </w:t>
      </w:r>
      <w:r w:rsidRPr="007D3437">
        <w:rPr>
          <w:rFonts w:eastAsia="Batang" w:cs="Arial"/>
          <w:bCs/>
          <w:i w:val="0"/>
          <w:color w:val="000000" w:themeColor="text1"/>
          <w:szCs w:val="22"/>
          <w:lang w:val="en-GB"/>
        </w:rPr>
        <w:t>analysis</w:t>
      </w:r>
      <w:r w:rsidR="008F0A55" w:rsidRPr="007D3437">
        <w:rPr>
          <w:rFonts w:eastAsia="Batang" w:cs="Arial"/>
          <w:bCs/>
          <w:i w:val="0"/>
          <w:color w:val="000000" w:themeColor="text1"/>
          <w:szCs w:val="22"/>
          <w:lang w:val="en-GB"/>
        </w:rPr>
        <w:t xml:space="preserve">. Four segregating </w:t>
      </w:r>
      <w:r w:rsidRPr="007D3437">
        <w:rPr>
          <w:rFonts w:eastAsia="Batang" w:cs="Arial"/>
          <w:bCs/>
          <w:i w:val="0"/>
          <w:color w:val="000000" w:themeColor="text1"/>
          <w:szCs w:val="22"/>
          <w:lang w:val="en-GB"/>
        </w:rPr>
        <w:t>generations</w:t>
      </w:r>
      <w:r w:rsidR="008F0A55" w:rsidRPr="007D3437">
        <w:rPr>
          <w:rFonts w:eastAsia="Batang" w:cs="Arial"/>
          <w:bCs/>
          <w:i w:val="0"/>
          <w:color w:val="000000" w:themeColor="text1"/>
          <w:szCs w:val="22"/>
          <w:lang w:val="en-GB"/>
        </w:rPr>
        <w:t xml:space="preserve"> (T3F2, BC1F1</w:t>
      </w:r>
      <w:r w:rsidR="008F0A55" w:rsidRPr="007D3437">
        <w:rPr>
          <w:rFonts w:eastAsia="Batang" w:cs="Arial"/>
          <w:bCs/>
          <w:i w:val="0"/>
          <w:color w:val="000000" w:themeColor="text1"/>
          <w:szCs w:val="22"/>
          <w:vertAlign w:val="superscript"/>
          <w:lang w:val="en-GB"/>
        </w:rPr>
        <w:t>*1*3</w:t>
      </w:r>
      <w:r w:rsidR="008F0A55" w:rsidRPr="007D3437">
        <w:rPr>
          <w:rFonts w:eastAsia="Batang" w:cs="Arial"/>
          <w:bCs/>
          <w:i w:val="0"/>
          <w:color w:val="000000" w:themeColor="text1"/>
          <w:szCs w:val="22"/>
          <w:lang w:val="en-GB"/>
        </w:rPr>
        <w:t>, BC2F1</w:t>
      </w:r>
      <w:r w:rsidR="008F0A55" w:rsidRPr="007D3437">
        <w:rPr>
          <w:rFonts w:eastAsia="Batang" w:cs="Arial"/>
          <w:bCs/>
          <w:i w:val="0"/>
          <w:color w:val="000000" w:themeColor="text1"/>
          <w:szCs w:val="22"/>
          <w:vertAlign w:val="superscript"/>
          <w:lang w:val="en-GB"/>
        </w:rPr>
        <w:t>*1*3</w:t>
      </w:r>
      <w:r w:rsidR="008F0A55" w:rsidRPr="007D3437">
        <w:rPr>
          <w:rFonts w:eastAsia="Batang" w:cs="Arial"/>
          <w:bCs/>
          <w:i w:val="0"/>
          <w:color w:val="000000" w:themeColor="text1"/>
          <w:szCs w:val="22"/>
          <w:lang w:val="en-GB"/>
        </w:rPr>
        <w:t xml:space="preserve"> and BC3F1</w:t>
      </w:r>
      <w:r w:rsidR="008F0A55" w:rsidRPr="007D3437">
        <w:rPr>
          <w:rFonts w:eastAsia="Batang" w:cs="Arial"/>
          <w:bCs/>
          <w:i w:val="0"/>
          <w:color w:val="000000" w:themeColor="text1"/>
          <w:szCs w:val="22"/>
          <w:vertAlign w:val="superscript"/>
          <w:lang w:val="en-GB"/>
        </w:rPr>
        <w:t>*1*3</w:t>
      </w:r>
      <w:r w:rsidR="008F0A55" w:rsidRPr="007D3437">
        <w:rPr>
          <w:rFonts w:eastAsia="Batang" w:cs="Arial"/>
          <w:bCs/>
          <w:i w:val="0"/>
          <w:color w:val="000000" w:themeColor="text1"/>
          <w:szCs w:val="22"/>
          <w:lang w:val="en-GB"/>
        </w:rPr>
        <w:t>) and one non-segregating generation (F1</w:t>
      </w:r>
      <w:r w:rsidR="008F0A55" w:rsidRPr="007D3437">
        <w:rPr>
          <w:rFonts w:eastAsia="Batang" w:cs="Arial"/>
          <w:bCs/>
          <w:i w:val="0"/>
          <w:color w:val="000000" w:themeColor="text1"/>
          <w:szCs w:val="22"/>
          <w:vertAlign w:val="superscript"/>
          <w:lang w:val="en-GB"/>
        </w:rPr>
        <w:t>*1*3</w:t>
      </w:r>
      <w:r w:rsidR="008F0A55" w:rsidRPr="007D3437">
        <w:rPr>
          <w:rFonts w:eastAsia="Batang" w:cs="Arial"/>
          <w:bCs/>
          <w:i w:val="0"/>
          <w:color w:val="000000" w:themeColor="text1"/>
          <w:szCs w:val="22"/>
          <w:lang w:val="en-GB"/>
        </w:rPr>
        <w:t>) were evaluated</w:t>
      </w:r>
      <w:r w:rsidRPr="007D3437">
        <w:rPr>
          <w:rFonts w:eastAsia="Batang" w:cs="Arial"/>
          <w:bCs/>
          <w:i w:val="0"/>
          <w:color w:val="000000" w:themeColor="text1"/>
          <w:szCs w:val="22"/>
          <w:lang w:val="en-GB"/>
        </w:rPr>
        <w:t>.</w:t>
      </w:r>
      <w:r w:rsidR="008F0A55" w:rsidRPr="007D3437">
        <w:rPr>
          <w:rFonts w:eastAsia="Batang" w:cs="Arial"/>
          <w:bCs/>
          <w:i w:val="0"/>
          <w:color w:val="000000" w:themeColor="text1"/>
          <w:szCs w:val="22"/>
          <w:lang w:val="en-GB"/>
        </w:rPr>
        <w:t xml:space="preserve"> The breeding history of these five generations is shown in the breeding diagram</w:t>
      </w:r>
      <w:r w:rsidRPr="007D3437">
        <w:rPr>
          <w:rFonts w:eastAsia="Batang" w:cs="Arial"/>
          <w:bCs/>
          <w:i w:val="0"/>
          <w:color w:val="000000" w:themeColor="text1"/>
          <w:szCs w:val="22"/>
          <w:lang w:val="en-GB"/>
        </w:rPr>
        <w:t xml:space="preserve"> </w:t>
      </w:r>
      <w:r w:rsidR="008F0A55" w:rsidRPr="007D3437">
        <w:rPr>
          <w:rFonts w:eastAsia="Batang" w:cs="Arial"/>
          <w:bCs/>
          <w:i w:val="0"/>
          <w:color w:val="000000" w:themeColor="text1"/>
          <w:szCs w:val="22"/>
          <w:lang w:val="en-GB"/>
        </w:rPr>
        <w:t>in Figure 1.</w:t>
      </w:r>
      <w:r w:rsidR="002D2946" w:rsidRPr="007D3437">
        <w:rPr>
          <w:rFonts w:eastAsia="Batang" w:cs="Arial"/>
          <w:bCs/>
          <w:i w:val="0"/>
          <w:color w:val="000000" w:themeColor="text1"/>
          <w:szCs w:val="22"/>
          <w:lang w:val="en-GB"/>
        </w:rPr>
        <w:t xml:space="preserve"> As shown in the diagram, *1 or *3 </w:t>
      </w:r>
      <w:r w:rsidR="00CB31AD" w:rsidRPr="007D3437">
        <w:rPr>
          <w:rFonts w:eastAsia="Batang" w:cs="Arial"/>
          <w:bCs/>
          <w:i w:val="0"/>
          <w:color w:val="000000" w:themeColor="text1"/>
          <w:szCs w:val="22"/>
          <w:lang w:val="en-GB"/>
        </w:rPr>
        <w:t>represents po</w:t>
      </w:r>
      <w:r w:rsidR="000216A1" w:rsidRPr="007D3437">
        <w:rPr>
          <w:rFonts w:eastAsia="Batang" w:cs="Arial"/>
          <w:bCs/>
          <w:i w:val="0"/>
          <w:color w:val="000000" w:themeColor="text1"/>
          <w:szCs w:val="22"/>
          <w:lang w:val="en-GB"/>
        </w:rPr>
        <w:t>pulations</w:t>
      </w:r>
      <w:r w:rsidR="00CB31AD" w:rsidRPr="007D3437">
        <w:rPr>
          <w:rFonts w:eastAsia="Batang" w:cs="Arial"/>
          <w:bCs/>
          <w:i w:val="0"/>
          <w:color w:val="000000" w:themeColor="text1"/>
          <w:szCs w:val="22"/>
          <w:lang w:val="en-GB"/>
        </w:rPr>
        <w:t xml:space="preserve"> with </w:t>
      </w:r>
      <w:r w:rsidR="000216A1" w:rsidRPr="007D3437">
        <w:rPr>
          <w:rFonts w:eastAsia="Batang" w:cs="Arial"/>
          <w:bCs/>
          <w:i w:val="0"/>
          <w:color w:val="000000" w:themeColor="text1"/>
          <w:szCs w:val="22"/>
          <w:lang w:val="en-GB"/>
        </w:rPr>
        <w:t>two different genetic backgrounds</w:t>
      </w:r>
      <w:r w:rsidR="003F261C" w:rsidRPr="007D3437">
        <w:rPr>
          <w:rFonts w:eastAsia="Batang" w:cs="Arial"/>
          <w:bCs/>
          <w:i w:val="0"/>
          <w:color w:val="000000" w:themeColor="text1"/>
          <w:szCs w:val="22"/>
          <w:lang w:val="en-GB"/>
        </w:rPr>
        <w:t xml:space="preserve">, as a result of </w:t>
      </w:r>
      <w:r w:rsidR="00D5377F" w:rsidRPr="007D3437">
        <w:rPr>
          <w:rFonts w:eastAsia="Batang" w:cs="Arial"/>
          <w:bCs/>
          <w:i w:val="0"/>
          <w:color w:val="000000" w:themeColor="text1"/>
          <w:szCs w:val="22"/>
          <w:lang w:val="en-GB"/>
        </w:rPr>
        <w:t xml:space="preserve">traditional breeding </w:t>
      </w:r>
      <w:r w:rsidR="003F261C" w:rsidRPr="007D3437">
        <w:rPr>
          <w:rFonts w:eastAsia="Batang" w:cs="Arial"/>
          <w:bCs/>
          <w:i w:val="0"/>
          <w:color w:val="000000" w:themeColor="text1"/>
          <w:szCs w:val="22"/>
          <w:lang w:val="en-GB"/>
        </w:rPr>
        <w:t>with a proprietary canola line</w:t>
      </w:r>
      <w:r w:rsidR="00D5377F" w:rsidRPr="007D3437">
        <w:rPr>
          <w:rFonts w:eastAsia="Batang" w:cs="Arial"/>
          <w:bCs/>
          <w:i w:val="0"/>
          <w:color w:val="000000" w:themeColor="text1"/>
          <w:szCs w:val="22"/>
          <w:lang w:val="en-GB"/>
        </w:rPr>
        <w:t xml:space="preserve"> that did not contain the </w:t>
      </w:r>
      <w:r w:rsidR="00D5377F" w:rsidRPr="007D3437">
        <w:rPr>
          <w:rFonts w:eastAsia="Batang" w:cs="Arial"/>
          <w:bCs/>
          <w:color w:val="000000" w:themeColor="text1"/>
          <w:szCs w:val="22"/>
          <w:lang w:val="en-GB"/>
        </w:rPr>
        <w:t>gat4621</w:t>
      </w:r>
      <w:r w:rsidR="00D5377F" w:rsidRPr="007D3437">
        <w:rPr>
          <w:rFonts w:eastAsia="Batang" w:cs="Arial"/>
          <w:bCs/>
          <w:i w:val="0"/>
          <w:color w:val="000000" w:themeColor="text1"/>
          <w:szCs w:val="22"/>
          <w:lang w:val="en-GB"/>
        </w:rPr>
        <w:t xml:space="preserve"> coding sequence</w:t>
      </w:r>
      <w:r w:rsidR="003F261C" w:rsidRPr="007D3437">
        <w:rPr>
          <w:rFonts w:eastAsia="Batang" w:cs="Arial"/>
          <w:bCs/>
          <w:i w:val="0"/>
          <w:color w:val="000000" w:themeColor="text1"/>
          <w:szCs w:val="22"/>
          <w:lang w:val="en-GB"/>
        </w:rPr>
        <w:t>.</w:t>
      </w:r>
      <w:r w:rsidR="000216A1" w:rsidRPr="007D3437">
        <w:rPr>
          <w:rFonts w:eastAsia="Batang" w:cs="Arial"/>
          <w:bCs/>
          <w:i w:val="0"/>
          <w:color w:val="000000" w:themeColor="text1"/>
          <w:szCs w:val="22"/>
          <w:lang w:val="en-GB"/>
        </w:rPr>
        <w:t xml:space="preserve"> </w:t>
      </w:r>
      <w:r w:rsidR="00B41AAB" w:rsidRPr="007D3437">
        <w:rPr>
          <w:rFonts w:eastAsia="Batang" w:cs="Arial"/>
          <w:bCs/>
          <w:i w:val="0"/>
          <w:color w:val="000000" w:themeColor="text1"/>
          <w:szCs w:val="22"/>
          <w:lang w:val="en-GB"/>
        </w:rPr>
        <w:t xml:space="preserve">The </w:t>
      </w:r>
      <w:r w:rsidR="00B41AAB" w:rsidRPr="007D3437">
        <w:rPr>
          <w:i w:val="0"/>
          <w:color w:val="000000" w:themeColor="text1"/>
          <w:sz w:val="23"/>
          <w:szCs w:val="23"/>
          <w:lang w:val="en-GB"/>
        </w:rPr>
        <w:t>χ</w:t>
      </w:r>
      <w:r w:rsidR="00B41AAB" w:rsidRPr="007D3437">
        <w:rPr>
          <w:rFonts w:cs="Arial"/>
          <w:i w:val="0"/>
          <w:color w:val="000000" w:themeColor="text1"/>
          <w:szCs w:val="22"/>
          <w:vertAlign w:val="superscript"/>
          <w:lang w:val="en-GB"/>
        </w:rPr>
        <w:t>2</w:t>
      </w:r>
      <w:r w:rsidR="00B41AAB" w:rsidRPr="007D3437">
        <w:rPr>
          <w:rFonts w:eastAsia="Batang" w:cs="Arial"/>
          <w:bCs/>
          <w:i w:val="0"/>
          <w:color w:val="000000" w:themeColor="text1"/>
          <w:szCs w:val="22"/>
          <w:lang w:val="en-GB"/>
        </w:rPr>
        <w:t xml:space="preserve"> analysis is based on comparing the observed segregation ratio to the expected segregation ratio </w:t>
      </w:r>
      <w:r w:rsidR="00D5377F" w:rsidRPr="007D3437">
        <w:rPr>
          <w:rFonts w:eastAsia="Batang" w:cs="Arial"/>
          <w:bCs/>
          <w:i w:val="0"/>
          <w:color w:val="000000" w:themeColor="text1"/>
          <w:szCs w:val="22"/>
          <w:lang w:val="en-GB"/>
        </w:rPr>
        <w:t xml:space="preserve">(1:1) </w:t>
      </w:r>
      <w:r w:rsidR="00B41AAB" w:rsidRPr="007D3437">
        <w:rPr>
          <w:rFonts w:eastAsia="Batang" w:cs="Arial"/>
          <w:bCs/>
          <w:i w:val="0"/>
          <w:color w:val="000000" w:themeColor="text1"/>
          <w:szCs w:val="22"/>
          <w:lang w:val="en-GB"/>
        </w:rPr>
        <w:t xml:space="preserve">according to Mendelian principles. </w:t>
      </w:r>
    </w:p>
    <w:p w:rsidR="00D53DB8" w:rsidRPr="007D3437" w:rsidRDefault="00D53DB8" w:rsidP="00D0633E">
      <w:pPr>
        <w:pStyle w:val="BodyText"/>
        <w:widowControl w:val="0"/>
        <w:rPr>
          <w:rFonts w:eastAsia="Batang" w:cs="Arial"/>
          <w:bCs/>
          <w:i w:val="0"/>
          <w:color w:val="000000" w:themeColor="text1"/>
          <w:szCs w:val="22"/>
          <w:lang w:val="en-GB"/>
        </w:rPr>
      </w:pPr>
    </w:p>
    <w:p w:rsidR="00F11338" w:rsidRPr="007D3437" w:rsidRDefault="00237CFE" w:rsidP="00147069">
      <w:pPr>
        <w:pStyle w:val="BodyText"/>
        <w:widowControl w:val="0"/>
        <w:rPr>
          <w:rFonts w:cs="Arial"/>
          <w:i w:val="0"/>
          <w:iCs w:val="0"/>
          <w:color w:val="000000" w:themeColor="text1"/>
          <w:szCs w:val="22"/>
          <w:lang w:val="en-GB"/>
        </w:rPr>
      </w:pPr>
      <w:r w:rsidRPr="007D3437">
        <w:rPr>
          <w:rFonts w:cs="Arial"/>
          <w:i w:val="0"/>
          <w:iCs w:val="0"/>
          <w:color w:val="000000" w:themeColor="text1"/>
          <w:szCs w:val="22"/>
          <w:lang w:val="en-GB"/>
        </w:rPr>
        <w:t xml:space="preserve">The presence of the </w:t>
      </w:r>
      <w:r w:rsidRPr="007D3437">
        <w:rPr>
          <w:rFonts w:cs="Arial"/>
          <w:iCs w:val="0"/>
          <w:color w:val="000000" w:themeColor="text1"/>
          <w:szCs w:val="22"/>
          <w:lang w:val="en-GB"/>
        </w:rPr>
        <w:t>gat4621</w:t>
      </w:r>
      <w:r w:rsidRPr="007D3437">
        <w:rPr>
          <w:rFonts w:cs="Arial"/>
          <w:i w:val="0"/>
          <w:iCs w:val="0"/>
          <w:color w:val="000000" w:themeColor="text1"/>
          <w:szCs w:val="22"/>
          <w:lang w:val="en-GB"/>
        </w:rPr>
        <w:t xml:space="preserve"> </w:t>
      </w:r>
      <w:r w:rsidR="00D5377F" w:rsidRPr="007D3437">
        <w:rPr>
          <w:rFonts w:cs="Arial"/>
          <w:i w:val="0"/>
          <w:iCs w:val="0"/>
          <w:color w:val="000000" w:themeColor="text1"/>
          <w:szCs w:val="22"/>
          <w:lang w:val="en-GB"/>
        </w:rPr>
        <w:t xml:space="preserve">coding sequence </w:t>
      </w:r>
      <w:r w:rsidRPr="007D3437">
        <w:rPr>
          <w:rFonts w:cs="Arial"/>
          <w:i w:val="0"/>
          <w:iCs w:val="0"/>
          <w:color w:val="000000" w:themeColor="text1"/>
          <w:szCs w:val="22"/>
          <w:lang w:val="en-GB"/>
        </w:rPr>
        <w:t>was determined by event specific PCR analyses performed on leaf punch</w:t>
      </w:r>
      <w:r w:rsidR="00A929BB" w:rsidRPr="007D3437">
        <w:rPr>
          <w:rFonts w:cs="Arial"/>
          <w:i w:val="0"/>
          <w:iCs w:val="0"/>
          <w:color w:val="000000" w:themeColor="text1"/>
          <w:szCs w:val="22"/>
          <w:lang w:val="en-GB"/>
        </w:rPr>
        <w:t xml:space="preserve">es </w:t>
      </w:r>
      <w:r w:rsidRPr="007D3437">
        <w:rPr>
          <w:rFonts w:cs="Arial"/>
          <w:i w:val="0"/>
          <w:iCs w:val="0"/>
          <w:color w:val="000000" w:themeColor="text1"/>
          <w:szCs w:val="22"/>
          <w:lang w:val="en-GB"/>
        </w:rPr>
        <w:t xml:space="preserve">from </w:t>
      </w:r>
      <w:r w:rsidR="00A929BB" w:rsidRPr="007D3437">
        <w:rPr>
          <w:rFonts w:cs="Arial"/>
          <w:i w:val="0"/>
          <w:iCs w:val="0"/>
          <w:color w:val="000000" w:themeColor="text1"/>
          <w:szCs w:val="22"/>
          <w:lang w:val="en-GB"/>
        </w:rPr>
        <w:t xml:space="preserve">100 </w:t>
      </w:r>
      <w:r w:rsidRPr="007D3437">
        <w:rPr>
          <w:rFonts w:cs="Arial"/>
          <w:i w:val="0"/>
          <w:iCs w:val="0"/>
          <w:color w:val="000000" w:themeColor="text1"/>
          <w:szCs w:val="22"/>
          <w:lang w:val="en-GB"/>
        </w:rPr>
        <w:t xml:space="preserve">seedlings </w:t>
      </w:r>
      <w:r w:rsidR="00A929BB" w:rsidRPr="007D3437">
        <w:rPr>
          <w:rFonts w:cs="Arial"/>
          <w:i w:val="0"/>
          <w:iCs w:val="0"/>
          <w:color w:val="000000" w:themeColor="text1"/>
          <w:szCs w:val="22"/>
          <w:lang w:val="en-GB"/>
        </w:rPr>
        <w:t xml:space="preserve">(one sample per plant) </w:t>
      </w:r>
      <w:r w:rsidRPr="007D3437">
        <w:rPr>
          <w:rFonts w:cs="Arial"/>
          <w:i w:val="0"/>
          <w:iCs w:val="0"/>
          <w:color w:val="000000" w:themeColor="text1"/>
          <w:szCs w:val="22"/>
          <w:lang w:val="en-GB"/>
        </w:rPr>
        <w:t>of each generation</w:t>
      </w:r>
      <w:r w:rsidR="00A929BB" w:rsidRPr="007D3437">
        <w:rPr>
          <w:rFonts w:cs="Arial"/>
          <w:i w:val="0"/>
          <w:iCs w:val="0"/>
          <w:color w:val="000000" w:themeColor="text1"/>
          <w:szCs w:val="22"/>
          <w:lang w:val="en-GB"/>
        </w:rPr>
        <w:t>. After sampling, p</w:t>
      </w:r>
      <w:r w:rsidR="00147069" w:rsidRPr="007D3437">
        <w:rPr>
          <w:rFonts w:cs="Arial"/>
          <w:i w:val="0"/>
          <w:iCs w:val="0"/>
          <w:color w:val="000000" w:themeColor="text1"/>
          <w:szCs w:val="22"/>
          <w:lang w:val="en-GB"/>
        </w:rPr>
        <w:t>lants</w:t>
      </w:r>
      <w:r w:rsidR="00F11338" w:rsidRPr="007D3437">
        <w:rPr>
          <w:rFonts w:cs="Arial"/>
          <w:i w:val="0"/>
          <w:iCs w:val="0"/>
          <w:color w:val="000000" w:themeColor="text1"/>
          <w:szCs w:val="22"/>
          <w:lang w:val="en-GB"/>
        </w:rPr>
        <w:t xml:space="preserve"> were assessed </w:t>
      </w:r>
      <w:r w:rsidRPr="007D3437">
        <w:rPr>
          <w:rFonts w:cs="Arial"/>
          <w:i w:val="0"/>
          <w:iCs w:val="0"/>
          <w:color w:val="000000" w:themeColor="text1"/>
          <w:szCs w:val="22"/>
          <w:lang w:val="en-GB"/>
        </w:rPr>
        <w:t xml:space="preserve">phenotypically </w:t>
      </w:r>
      <w:r w:rsidR="00F11338" w:rsidRPr="007D3437">
        <w:rPr>
          <w:rFonts w:cs="Arial"/>
          <w:i w:val="0"/>
          <w:iCs w:val="0"/>
          <w:color w:val="000000" w:themeColor="text1"/>
          <w:szCs w:val="22"/>
          <w:lang w:val="en-GB"/>
        </w:rPr>
        <w:t xml:space="preserve">with </w:t>
      </w:r>
      <w:r w:rsidR="00C657FE" w:rsidRPr="007D3437">
        <w:rPr>
          <w:rFonts w:cs="Arial"/>
          <w:i w:val="0"/>
          <w:iCs w:val="0"/>
          <w:color w:val="000000" w:themeColor="text1"/>
          <w:szCs w:val="22"/>
          <w:lang w:val="en-GB"/>
        </w:rPr>
        <w:t xml:space="preserve">application of </w:t>
      </w:r>
      <w:r w:rsidR="00F11338" w:rsidRPr="007D3437">
        <w:rPr>
          <w:rFonts w:cs="Arial"/>
          <w:i w:val="0"/>
          <w:iCs w:val="0"/>
          <w:color w:val="000000" w:themeColor="text1"/>
          <w:szCs w:val="22"/>
          <w:lang w:val="en-GB"/>
        </w:rPr>
        <w:t>gl</w:t>
      </w:r>
      <w:r w:rsidRPr="007D3437">
        <w:rPr>
          <w:rFonts w:cs="Arial"/>
          <w:i w:val="0"/>
          <w:iCs w:val="0"/>
          <w:color w:val="000000" w:themeColor="text1"/>
          <w:szCs w:val="22"/>
          <w:lang w:val="en-GB"/>
        </w:rPr>
        <w:t>yphosate and by visually evaluating each plant for the presence of herbicide injury. A positive plant exhibited no visible herbicidal injury.</w:t>
      </w:r>
    </w:p>
    <w:p w:rsidR="00C657FE" w:rsidRPr="007D3437" w:rsidRDefault="00C657FE" w:rsidP="00147069">
      <w:pPr>
        <w:pStyle w:val="BodyText"/>
        <w:widowControl w:val="0"/>
        <w:rPr>
          <w:rFonts w:cs="Arial"/>
          <w:i w:val="0"/>
          <w:iCs w:val="0"/>
          <w:color w:val="000000" w:themeColor="text1"/>
          <w:szCs w:val="22"/>
          <w:lang w:val="en-GB"/>
        </w:rPr>
      </w:pPr>
    </w:p>
    <w:p w:rsidR="00317B64" w:rsidRPr="007D3437" w:rsidRDefault="00A8122F" w:rsidP="00147069">
      <w:pPr>
        <w:pStyle w:val="BodyText"/>
        <w:widowControl w:val="0"/>
        <w:rPr>
          <w:rFonts w:eastAsia="Batang" w:cs="Arial"/>
          <w:bCs/>
          <w:i w:val="0"/>
          <w:color w:val="000000" w:themeColor="text1"/>
          <w:szCs w:val="22"/>
          <w:lang w:val="en-GB"/>
        </w:rPr>
      </w:pPr>
      <w:r w:rsidRPr="007D3437">
        <w:rPr>
          <w:rFonts w:cs="Arial"/>
          <w:i w:val="0"/>
          <w:iCs w:val="0"/>
          <w:color w:val="000000" w:themeColor="text1"/>
          <w:szCs w:val="22"/>
          <w:lang w:val="en-GB"/>
        </w:rPr>
        <w:t xml:space="preserve">The results of the </w:t>
      </w:r>
      <w:r w:rsidRPr="007D3437">
        <w:rPr>
          <w:i w:val="0"/>
          <w:color w:val="000000" w:themeColor="text1"/>
          <w:sz w:val="23"/>
          <w:szCs w:val="23"/>
          <w:lang w:val="en-GB"/>
        </w:rPr>
        <w:t>χ</w:t>
      </w:r>
      <w:r w:rsidRPr="007D3437">
        <w:rPr>
          <w:rFonts w:cs="Arial"/>
          <w:i w:val="0"/>
          <w:color w:val="000000" w:themeColor="text1"/>
          <w:szCs w:val="22"/>
          <w:vertAlign w:val="superscript"/>
          <w:lang w:val="en-GB"/>
        </w:rPr>
        <w:t>2</w:t>
      </w:r>
      <w:r w:rsidRPr="007D3437">
        <w:rPr>
          <w:rFonts w:eastAsia="Batang" w:cs="Arial"/>
          <w:bCs/>
          <w:i w:val="0"/>
          <w:color w:val="000000" w:themeColor="text1"/>
          <w:szCs w:val="22"/>
          <w:lang w:val="en-GB"/>
        </w:rPr>
        <w:t xml:space="preserve"> analysis showed the observed segregation ratio was consistent with the expected segregation ratio for </w:t>
      </w:r>
      <w:r w:rsidR="00D5377F" w:rsidRPr="007D3437">
        <w:rPr>
          <w:rFonts w:eastAsia="Batang" w:cs="Arial"/>
          <w:bCs/>
          <w:i w:val="0"/>
          <w:color w:val="000000" w:themeColor="text1"/>
          <w:szCs w:val="22"/>
          <w:lang w:val="en-GB"/>
        </w:rPr>
        <w:t xml:space="preserve">four </w:t>
      </w:r>
      <w:r w:rsidRPr="007D3437">
        <w:rPr>
          <w:rFonts w:eastAsia="Batang" w:cs="Arial"/>
          <w:bCs/>
          <w:i w:val="0"/>
          <w:color w:val="000000" w:themeColor="text1"/>
          <w:szCs w:val="22"/>
          <w:lang w:val="en-GB"/>
        </w:rPr>
        <w:t>generation</w:t>
      </w:r>
      <w:r w:rsidR="00D5377F" w:rsidRPr="007D3437">
        <w:rPr>
          <w:rFonts w:eastAsia="Batang" w:cs="Arial"/>
          <w:bCs/>
          <w:i w:val="0"/>
          <w:color w:val="000000" w:themeColor="text1"/>
          <w:szCs w:val="22"/>
          <w:lang w:val="en-GB"/>
        </w:rPr>
        <w:t>s</w:t>
      </w:r>
      <w:r w:rsidRPr="007D3437">
        <w:rPr>
          <w:rFonts w:eastAsia="Batang" w:cs="Arial"/>
          <w:bCs/>
          <w:i w:val="0"/>
          <w:color w:val="000000" w:themeColor="text1"/>
          <w:szCs w:val="22"/>
          <w:lang w:val="en-GB"/>
        </w:rPr>
        <w:t xml:space="preserve"> of plants. These results support the conclusion that the </w:t>
      </w:r>
      <w:r w:rsidR="00D5377F" w:rsidRPr="007D3437">
        <w:rPr>
          <w:rFonts w:eastAsia="Batang" w:cs="Arial"/>
          <w:bCs/>
          <w:color w:val="000000" w:themeColor="text1"/>
          <w:szCs w:val="22"/>
          <w:lang w:val="en-GB"/>
        </w:rPr>
        <w:t>gat4621</w:t>
      </w:r>
      <w:r w:rsidR="00D5377F" w:rsidRPr="007D3437">
        <w:rPr>
          <w:rFonts w:eastAsia="Batang" w:cs="Arial"/>
          <w:bCs/>
          <w:i w:val="0"/>
          <w:color w:val="000000" w:themeColor="text1"/>
          <w:szCs w:val="22"/>
          <w:lang w:val="en-GB"/>
        </w:rPr>
        <w:t xml:space="preserve"> coding sequence in canola line 73496</w:t>
      </w:r>
      <w:r w:rsidRPr="007D3437">
        <w:rPr>
          <w:rFonts w:eastAsia="Batang" w:cs="Arial"/>
          <w:bCs/>
          <w:i w:val="0"/>
          <w:color w:val="000000" w:themeColor="text1"/>
          <w:szCs w:val="22"/>
          <w:lang w:val="en-GB"/>
        </w:rPr>
        <w:t xml:space="preserve"> is at a single locus within the c</w:t>
      </w:r>
      <w:r w:rsidR="00D5377F" w:rsidRPr="007D3437">
        <w:rPr>
          <w:rFonts w:eastAsia="Batang" w:cs="Arial"/>
          <w:bCs/>
          <w:i w:val="0"/>
          <w:color w:val="000000" w:themeColor="text1"/>
          <w:szCs w:val="22"/>
          <w:lang w:val="en-GB"/>
        </w:rPr>
        <w:t xml:space="preserve">anola </w:t>
      </w:r>
      <w:r w:rsidRPr="007D3437">
        <w:rPr>
          <w:rFonts w:eastAsia="Batang" w:cs="Arial"/>
          <w:bCs/>
          <w:i w:val="0"/>
          <w:color w:val="000000" w:themeColor="text1"/>
          <w:szCs w:val="22"/>
          <w:lang w:val="en-GB"/>
        </w:rPr>
        <w:t>genome and is inherited according to Mendelian principles of inheritance.</w:t>
      </w:r>
    </w:p>
    <w:p w:rsidR="00317B64" w:rsidRPr="007D3437" w:rsidRDefault="00317B64" w:rsidP="00147069">
      <w:pPr>
        <w:pStyle w:val="BodyText"/>
        <w:widowControl w:val="0"/>
        <w:rPr>
          <w:rFonts w:eastAsia="Batang" w:cs="Arial"/>
          <w:bCs/>
          <w:i w:val="0"/>
          <w:color w:val="000000" w:themeColor="text1"/>
          <w:szCs w:val="22"/>
          <w:lang w:val="en-GB"/>
        </w:rPr>
      </w:pPr>
    </w:p>
    <w:p w:rsidR="00885F99" w:rsidRPr="007D3437" w:rsidRDefault="007D5736" w:rsidP="00960878">
      <w:pPr>
        <w:pStyle w:val="Heading2"/>
        <w:tabs>
          <w:tab w:val="left" w:pos="851"/>
        </w:tabs>
        <w:spacing w:before="0" w:after="0"/>
        <w:rPr>
          <w:rFonts w:eastAsia="Batang"/>
          <w:color w:val="000000" w:themeColor="text1"/>
          <w:szCs w:val="22"/>
        </w:rPr>
      </w:pPr>
      <w:bookmarkStart w:id="14" w:name="_Toc372121587"/>
      <w:r w:rsidRPr="007D3437">
        <w:rPr>
          <w:rFonts w:eastAsia="Batang"/>
          <w:color w:val="000000" w:themeColor="text1"/>
          <w:szCs w:val="22"/>
        </w:rPr>
        <w:t>3.6</w:t>
      </w:r>
      <w:r w:rsidR="00885F99" w:rsidRPr="007D3437">
        <w:rPr>
          <w:rFonts w:eastAsia="Batang"/>
          <w:color w:val="000000" w:themeColor="text1"/>
          <w:szCs w:val="22"/>
        </w:rPr>
        <w:tab/>
        <w:t>Antibiotic resistance marker genes</w:t>
      </w:r>
      <w:bookmarkEnd w:id="14"/>
    </w:p>
    <w:p w:rsidR="00A8101C" w:rsidRPr="007D3437" w:rsidRDefault="00A8101C" w:rsidP="00A8101C">
      <w:pPr>
        <w:rPr>
          <w:rFonts w:eastAsia="Batang"/>
          <w:color w:val="000000" w:themeColor="text1"/>
          <w:lang w:val="en-GB"/>
        </w:rPr>
      </w:pPr>
    </w:p>
    <w:p w:rsidR="00885F99" w:rsidRPr="007D3437" w:rsidRDefault="000A1B88" w:rsidP="00165F11">
      <w:pPr>
        <w:ind w:right="-188"/>
        <w:rPr>
          <w:rFonts w:cs="Arial"/>
          <w:color w:val="000000" w:themeColor="text1"/>
          <w:szCs w:val="22"/>
          <w:lang w:val="en-GB"/>
        </w:rPr>
      </w:pPr>
      <w:r w:rsidRPr="007D3437">
        <w:rPr>
          <w:rFonts w:cs="Arial"/>
          <w:color w:val="000000" w:themeColor="text1"/>
          <w:szCs w:val="22"/>
          <w:lang w:val="en-GB"/>
        </w:rPr>
        <w:t>No a</w:t>
      </w:r>
      <w:r w:rsidR="00885F99" w:rsidRPr="007D3437">
        <w:rPr>
          <w:rFonts w:cs="Arial"/>
          <w:color w:val="000000" w:themeColor="text1"/>
          <w:szCs w:val="22"/>
          <w:lang w:val="en-GB"/>
        </w:rPr>
        <w:t xml:space="preserve">ntibiotic </w:t>
      </w:r>
      <w:r w:rsidRPr="007D3437">
        <w:rPr>
          <w:rFonts w:cs="Arial"/>
          <w:color w:val="000000" w:themeColor="text1"/>
          <w:szCs w:val="22"/>
          <w:lang w:val="en-GB"/>
        </w:rPr>
        <w:t xml:space="preserve">resistance </w:t>
      </w:r>
      <w:r w:rsidR="00885F99" w:rsidRPr="007D3437">
        <w:rPr>
          <w:rFonts w:cs="Arial"/>
          <w:color w:val="000000" w:themeColor="text1"/>
          <w:szCs w:val="22"/>
          <w:lang w:val="en-GB"/>
        </w:rPr>
        <w:t>marker genes</w:t>
      </w:r>
      <w:r w:rsidRPr="007D3437">
        <w:rPr>
          <w:rFonts w:cs="Arial"/>
          <w:color w:val="000000" w:themeColor="text1"/>
          <w:szCs w:val="22"/>
          <w:lang w:val="en-GB"/>
        </w:rPr>
        <w:t xml:space="preserve"> are </w:t>
      </w:r>
      <w:r w:rsidR="00885F99" w:rsidRPr="007D3437">
        <w:rPr>
          <w:rFonts w:cs="Arial"/>
          <w:color w:val="000000" w:themeColor="text1"/>
          <w:szCs w:val="22"/>
          <w:lang w:val="en-GB"/>
        </w:rPr>
        <w:t xml:space="preserve">present in </w:t>
      </w:r>
      <w:r w:rsidR="00A1708C" w:rsidRPr="007D3437">
        <w:rPr>
          <w:rFonts w:cs="Arial"/>
          <w:color w:val="000000" w:themeColor="text1"/>
          <w:szCs w:val="22"/>
          <w:lang w:val="en-GB"/>
        </w:rPr>
        <w:t xml:space="preserve">canola line 73496. </w:t>
      </w:r>
      <w:r w:rsidR="00CC47AE" w:rsidRPr="007D3437">
        <w:rPr>
          <w:rFonts w:cs="Arial"/>
          <w:color w:val="000000" w:themeColor="text1"/>
          <w:szCs w:val="22"/>
          <w:lang w:val="en-GB"/>
        </w:rPr>
        <w:t xml:space="preserve">The molecular analysis confirmed that no plasmid backbone was transferred to the canola genome during transformation. Phenotypic analysis of the glyphosate-tolerance </w:t>
      </w:r>
      <w:r w:rsidR="00A1708C" w:rsidRPr="007D3437">
        <w:rPr>
          <w:rFonts w:cs="Arial"/>
          <w:color w:val="000000" w:themeColor="text1"/>
          <w:szCs w:val="22"/>
          <w:lang w:val="en-GB"/>
        </w:rPr>
        <w:t xml:space="preserve">trait was </w:t>
      </w:r>
      <w:r w:rsidRPr="007D3437">
        <w:rPr>
          <w:rFonts w:cs="Arial"/>
          <w:color w:val="000000" w:themeColor="text1"/>
          <w:szCs w:val="22"/>
          <w:lang w:val="en-GB"/>
        </w:rPr>
        <w:t xml:space="preserve">used to select the </w:t>
      </w:r>
      <w:r w:rsidR="00A1708C" w:rsidRPr="007D3437">
        <w:rPr>
          <w:rFonts w:cs="Arial"/>
          <w:color w:val="000000" w:themeColor="text1"/>
          <w:szCs w:val="22"/>
          <w:lang w:val="en-GB"/>
        </w:rPr>
        <w:t xml:space="preserve">major </w:t>
      </w:r>
      <w:r w:rsidRPr="007D3437">
        <w:rPr>
          <w:rFonts w:cs="Arial"/>
          <w:color w:val="000000" w:themeColor="text1"/>
          <w:szCs w:val="22"/>
          <w:lang w:val="en-GB"/>
        </w:rPr>
        <w:t xml:space="preserve">lines of interest. </w:t>
      </w:r>
    </w:p>
    <w:p w:rsidR="00A8101C" w:rsidRPr="007D3437" w:rsidRDefault="00A8101C" w:rsidP="00960878">
      <w:pPr>
        <w:rPr>
          <w:rFonts w:cs="Arial"/>
          <w:color w:val="000000" w:themeColor="text1"/>
          <w:szCs w:val="22"/>
          <w:lang w:val="en-GB"/>
        </w:rPr>
      </w:pPr>
    </w:p>
    <w:p w:rsidR="008B6CA2" w:rsidRPr="007D3437" w:rsidRDefault="00394C1E" w:rsidP="00960878">
      <w:pPr>
        <w:pStyle w:val="Heading2"/>
        <w:tabs>
          <w:tab w:val="left" w:pos="851"/>
        </w:tabs>
        <w:spacing w:before="0" w:after="0"/>
        <w:rPr>
          <w:rFonts w:eastAsia="Batang"/>
          <w:color w:val="000000" w:themeColor="text1"/>
          <w:szCs w:val="22"/>
        </w:rPr>
      </w:pPr>
      <w:bookmarkStart w:id="15" w:name="_Toc372121588"/>
      <w:r w:rsidRPr="007D3437">
        <w:rPr>
          <w:rFonts w:eastAsia="Batang"/>
          <w:color w:val="000000" w:themeColor="text1"/>
          <w:szCs w:val="22"/>
        </w:rPr>
        <w:t>3.7</w:t>
      </w:r>
      <w:r w:rsidR="008B6CA2" w:rsidRPr="007D3437">
        <w:rPr>
          <w:rFonts w:eastAsia="Batang"/>
          <w:color w:val="000000" w:themeColor="text1"/>
          <w:szCs w:val="22"/>
        </w:rPr>
        <w:t xml:space="preserve"> </w:t>
      </w:r>
      <w:r w:rsidR="008B6CA2" w:rsidRPr="007D3437">
        <w:rPr>
          <w:rFonts w:eastAsia="Batang"/>
          <w:color w:val="000000" w:themeColor="text1"/>
          <w:szCs w:val="22"/>
        </w:rPr>
        <w:tab/>
        <w:t>Conclusion</w:t>
      </w:r>
      <w:bookmarkEnd w:id="15"/>
      <w:r w:rsidR="008B6CA2" w:rsidRPr="007D3437">
        <w:rPr>
          <w:rFonts w:eastAsia="Batang"/>
          <w:color w:val="000000" w:themeColor="text1"/>
          <w:szCs w:val="22"/>
        </w:rPr>
        <w:t xml:space="preserve"> </w:t>
      </w:r>
    </w:p>
    <w:p w:rsidR="00A8101C" w:rsidRPr="007D3437" w:rsidRDefault="00A8101C" w:rsidP="00A8101C">
      <w:pPr>
        <w:rPr>
          <w:rFonts w:eastAsia="Batang"/>
          <w:color w:val="000000" w:themeColor="text1"/>
          <w:lang w:val="en-GB"/>
        </w:rPr>
      </w:pPr>
    </w:p>
    <w:p w:rsidR="003742B8" w:rsidRPr="007D3437" w:rsidRDefault="00807AD8" w:rsidP="00960878">
      <w:pPr>
        <w:rPr>
          <w:rFonts w:eastAsia="Batang" w:cs="Arial"/>
          <w:color w:val="000000" w:themeColor="text1"/>
          <w:szCs w:val="22"/>
          <w:lang w:val="en-GB"/>
        </w:rPr>
      </w:pPr>
      <w:r w:rsidRPr="007D3437">
        <w:rPr>
          <w:rFonts w:eastAsia="Batang" w:cs="Arial"/>
          <w:color w:val="000000" w:themeColor="text1"/>
          <w:szCs w:val="22"/>
          <w:lang w:val="en-GB"/>
        </w:rPr>
        <w:t>C</w:t>
      </w:r>
      <w:r w:rsidR="007B7566" w:rsidRPr="007D3437">
        <w:rPr>
          <w:rFonts w:eastAsia="Batang" w:cs="Arial"/>
          <w:color w:val="000000" w:themeColor="text1"/>
          <w:szCs w:val="22"/>
          <w:lang w:val="en-GB"/>
        </w:rPr>
        <w:t xml:space="preserve">anola line 73496 </w:t>
      </w:r>
      <w:r w:rsidR="00C251A6" w:rsidRPr="007D3437">
        <w:rPr>
          <w:rFonts w:eastAsia="Batang" w:cs="Arial"/>
          <w:color w:val="000000" w:themeColor="text1"/>
          <w:szCs w:val="22"/>
          <w:lang w:val="en-GB"/>
        </w:rPr>
        <w:t xml:space="preserve">contains </w:t>
      </w:r>
      <w:r w:rsidR="002B50C1" w:rsidRPr="007D3437">
        <w:rPr>
          <w:rFonts w:eastAsia="Batang" w:cs="Arial"/>
          <w:i/>
          <w:color w:val="000000" w:themeColor="text1"/>
          <w:szCs w:val="22"/>
          <w:lang w:val="en-GB"/>
        </w:rPr>
        <w:t>gat4621</w:t>
      </w:r>
      <w:r w:rsidR="002B50C1" w:rsidRPr="007D3437">
        <w:rPr>
          <w:rFonts w:eastAsia="Batang" w:cs="Arial"/>
          <w:color w:val="000000" w:themeColor="text1"/>
          <w:szCs w:val="22"/>
          <w:lang w:val="en-GB"/>
        </w:rPr>
        <w:t xml:space="preserve">, a </w:t>
      </w:r>
      <w:r w:rsidR="00C251A6" w:rsidRPr="007D3437">
        <w:rPr>
          <w:rFonts w:eastAsia="Batang" w:cs="Arial"/>
          <w:color w:val="000000" w:themeColor="text1"/>
          <w:szCs w:val="22"/>
          <w:lang w:val="en-GB"/>
        </w:rPr>
        <w:t>gene</w:t>
      </w:r>
      <w:r w:rsidR="002B50C1" w:rsidRPr="007D3437">
        <w:rPr>
          <w:rFonts w:eastAsia="Batang" w:cs="Arial"/>
          <w:color w:val="000000" w:themeColor="text1"/>
          <w:szCs w:val="22"/>
          <w:lang w:val="en-GB"/>
        </w:rPr>
        <w:t xml:space="preserve"> synthesised </w:t>
      </w:r>
      <w:r w:rsidR="00C84D8F" w:rsidRPr="007D3437">
        <w:rPr>
          <w:rFonts w:eastAsia="Batang" w:cs="Arial"/>
          <w:color w:val="000000" w:themeColor="text1"/>
          <w:szCs w:val="22"/>
          <w:lang w:val="en-GB"/>
        </w:rPr>
        <w:t xml:space="preserve">from </w:t>
      </w:r>
      <w:r w:rsidR="007B7566" w:rsidRPr="007D3437">
        <w:rPr>
          <w:rFonts w:eastAsia="Batang" w:cs="Arial"/>
          <w:i/>
          <w:color w:val="000000" w:themeColor="text1"/>
          <w:szCs w:val="22"/>
          <w:lang w:val="en-GB"/>
        </w:rPr>
        <w:t>Bacillus licheniformis</w:t>
      </w:r>
      <w:r w:rsidR="00C84D8F" w:rsidRPr="007D3437">
        <w:rPr>
          <w:rFonts w:eastAsia="Batang" w:cs="Arial"/>
          <w:color w:val="000000" w:themeColor="text1"/>
          <w:szCs w:val="22"/>
          <w:lang w:val="en-GB"/>
        </w:rPr>
        <w:t xml:space="preserve"> </w:t>
      </w:r>
      <w:r w:rsidR="002B50C1" w:rsidRPr="007D3437">
        <w:rPr>
          <w:rFonts w:eastAsia="Batang" w:cs="Arial"/>
          <w:color w:val="000000" w:themeColor="text1"/>
          <w:szCs w:val="22"/>
          <w:lang w:val="en-GB"/>
        </w:rPr>
        <w:t xml:space="preserve">sequences </w:t>
      </w:r>
      <w:r w:rsidR="003742B8" w:rsidRPr="007D3437">
        <w:rPr>
          <w:rFonts w:eastAsia="Batang" w:cs="Arial"/>
          <w:color w:val="000000" w:themeColor="text1"/>
          <w:szCs w:val="22"/>
          <w:lang w:val="en-GB"/>
        </w:rPr>
        <w:t xml:space="preserve">via a gene shuffling process </w:t>
      </w:r>
      <w:r w:rsidR="002B50C1" w:rsidRPr="007D3437">
        <w:rPr>
          <w:rFonts w:eastAsia="Batang" w:cs="Arial"/>
          <w:color w:val="000000" w:themeColor="text1"/>
          <w:szCs w:val="22"/>
          <w:lang w:val="en-GB"/>
        </w:rPr>
        <w:t xml:space="preserve">to express </w:t>
      </w:r>
      <w:r w:rsidR="00516771" w:rsidRPr="007D3437">
        <w:rPr>
          <w:rFonts w:eastAsia="Batang" w:cs="Arial"/>
          <w:color w:val="000000" w:themeColor="text1"/>
          <w:szCs w:val="22"/>
          <w:lang w:val="en-GB"/>
        </w:rPr>
        <w:t>glyphosate N-acetyltransferase</w:t>
      </w:r>
      <w:r w:rsidR="002B50C1" w:rsidRPr="007D3437">
        <w:rPr>
          <w:rFonts w:eastAsia="Batang" w:cs="Arial"/>
          <w:color w:val="000000" w:themeColor="text1"/>
          <w:szCs w:val="22"/>
          <w:lang w:val="en-GB"/>
        </w:rPr>
        <w:t xml:space="preserve">, an enzyme optimised </w:t>
      </w:r>
      <w:r w:rsidR="00516771" w:rsidRPr="007D3437">
        <w:rPr>
          <w:rFonts w:eastAsia="Batang" w:cs="Arial"/>
          <w:color w:val="000000" w:themeColor="text1"/>
          <w:szCs w:val="22"/>
          <w:lang w:val="en-GB"/>
        </w:rPr>
        <w:t xml:space="preserve">to use </w:t>
      </w:r>
      <w:r w:rsidR="002B50C1" w:rsidRPr="007D3437">
        <w:rPr>
          <w:rFonts w:eastAsia="Batang" w:cs="Arial"/>
          <w:color w:val="000000" w:themeColor="text1"/>
          <w:szCs w:val="22"/>
          <w:lang w:val="en-GB"/>
        </w:rPr>
        <w:t xml:space="preserve">the herbicide glyphosate as </w:t>
      </w:r>
      <w:r w:rsidR="00430B46" w:rsidRPr="007D3437">
        <w:rPr>
          <w:rFonts w:eastAsia="Batang" w:cs="Arial"/>
          <w:color w:val="000000" w:themeColor="text1"/>
          <w:szCs w:val="22"/>
          <w:lang w:val="en-GB"/>
        </w:rPr>
        <w:t xml:space="preserve">preferred </w:t>
      </w:r>
      <w:r w:rsidR="002B50C1" w:rsidRPr="007D3437">
        <w:rPr>
          <w:rFonts w:eastAsia="Batang" w:cs="Arial"/>
          <w:color w:val="000000" w:themeColor="text1"/>
          <w:szCs w:val="22"/>
          <w:lang w:val="en-GB"/>
        </w:rPr>
        <w:t>substrate. GAT4621</w:t>
      </w:r>
      <w:r w:rsidR="004F7EAC" w:rsidRPr="007D3437">
        <w:rPr>
          <w:rFonts w:eastAsia="Batang" w:cs="Arial"/>
          <w:color w:val="000000" w:themeColor="text1"/>
          <w:szCs w:val="22"/>
          <w:lang w:val="en-GB"/>
        </w:rPr>
        <w:t xml:space="preserve"> </w:t>
      </w:r>
      <w:r w:rsidR="002B50C1" w:rsidRPr="007D3437">
        <w:rPr>
          <w:rFonts w:eastAsia="Batang" w:cs="Arial"/>
          <w:color w:val="000000" w:themeColor="text1"/>
          <w:szCs w:val="22"/>
          <w:lang w:val="en-GB"/>
        </w:rPr>
        <w:t xml:space="preserve">catalyses the acetylation of </w:t>
      </w:r>
      <w:r w:rsidR="00430B46" w:rsidRPr="007D3437">
        <w:rPr>
          <w:rFonts w:eastAsia="Batang" w:cs="Arial"/>
          <w:color w:val="000000" w:themeColor="text1"/>
          <w:szCs w:val="22"/>
          <w:lang w:val="en-GB"/>
        </w:rPr>
        <w:t>g</w:t>
      </w:r>
      <w:r w:rsidR="002B50C1" w:rsidRPr="007D3437">
        <w:rPr>
          <w:rFonts w:eastAsia="Batang" w:cs="Arial"/>
          <w:color w:val="000000" w:themeColor="text1"/>
          <w:szCs w:val="22"/>
          <w:lang w:val="en-GB"/>
        </w:rPr>
        <w:t>lyphosate</w:t>
      </w:r>
      <w:r w:rsidR="004F7EAC" w:rsidRPr="007D3437">
        <w:rPr>
          <w:rFonts w:eastAsia="Batang" w:cs="Arial"/>
          <w:color w:val="000000" w:themeColor="text1"/>
          <w:szCs w:val="22"/>
          <w:lang w:val="en-GB"/>
        </w:rPr>
        <w:t xml:space="preserve">, producing </w:t>
      </w:r>
      <w:r w:rsidR="00430B46" w:rsidRPr="007D3437">
        <w:rPr>
          <w:rFonts w:eastAsia="Batang" w:cs="Arial"/>
          <w:color w:val="000000" w:themeColor="text1"/>
          <w:szCs w:val="22"/>
          <w:lang w:val="en-GB"/>
        </w:rPr>
        <w:t xml:space="preserve">N-acetylglyphosate, a compound with no herbicidal activity. </w:t>
      </w:r>
      <w:r w:rsidR="00516771" w:rsidRPr="007D3437">
        <w:rPr>
          <w:rFonts w:eastAsia="Batang" w:cs="Arial"/>
          <w:color w:val="000000" w:themeColor="text1"/>
          <w:szCs w:val="22"/>
          <w:lang w:val="en-GB"/>
        </w:rPr>
        <w:t xml:space="preserve">The </w:t>
      </w:r>
      <w:r w:rsidR="00516771" w:rsidRPr="007D3437">
        <w:rPr>
          <w:rFonts w:eastAsia="Batang" w:cs="Arial"/>
          <w:i/>
          <w:color w:val="000000" w:themeColor="text1"/>
          <w:szCs w:val="22"/>
          <w:lang w:val="en-GB"/>
        </w:rPr>
        <w:t>gat4621</w:t>
      </w:r>
      <w:r w:rsidR="00516771" w:rsidRPr="007D3437">
        <w:rPr>
          <w:rFonts w:eastAsia="Batang" w:cs="Arial"/>
          <w:color w:val="000000" w:themeColor="text1"/>
          <w:szCs w:val="22"/>
          <w:lang w:val="en-GB"/>
        </w:rPr>
        <w:t xml:space="preserve"> gene </w:t>
      </w:r>
      <w:r w:rsidR="00C84D8F" w:rsidRPr="007D3437">
        <w:rPr>
          <w:rFonts w:eastAsia="Batang" w:cs="Arial"/>
          <w:color w:val="000000" w:themeColor="text1"/>
          <w:szCs w:val="22"/>
          <w:lang w:val="en-GB"/>
        </w:rPr>
        <w:t>w</w:t>
      </w:r>
      <w:r w:rsidR="007B7566" w:rsidRPr="007D3437">
        <w:rPr>
          <w:rFonts w:eastAsia="Batang" w:cs="Arial"/>
          <w:color w:val="000000" w:themeColor="text1"/>
          <w:szCs w:val="22"/>
          <w:lang w:val="en-GB"/>
        </w:rPr>
        <w:t>as</w:t>
      </w:r>
      <w:r w:rsidR="00C84D8F" w:rsidRPr="007D3437">
        <w:rPr>
          <w:rFonts w:eastAsia="Batang" w:cs="Arial"/>
          <w:color w:val="000000" w:themeColor="text1"/>
          <w:szCs w:val="22"/>
          <w:lang w:val="en-GB"/>
        </w:rPr>
        <w:t xml:space="preserve"> </w:t>
      </w:r>
      <w:r w:rsidR="00F55B04" w:rsidRPr="007D3437">
        <w:rPr>
          <w:rFonts w:eastAsia="Batang" w:cs="Arial"/>
          <w:color w:val="000000" w:themeColor="text1"/>
          <w:szCs w:val="22"/>
          <w:lang w:val="en-GB"/>
        </w:rPr>
        <w:t xml:space="preserve">introduced </w:t>
      </w:r>
      <w:r w:rsidR="00DB7369" w:rsidRPr="007D3437">
        <w:rPr>
          <w:rFonts w:eastAsia="Batang" w:cs="Arial"/>
          <w:color w:val="000000" w:themeColor="text1"/>
          <w:szCs w:val="22"/>
          <w:lang w:val="en-GB"/>
        </w:rPr>
        <w:t xml:space="preserve">via </w:t>
      </w:r>
      <w:r w:rsidR="007B7566" w:rsidRPr="007D3437">
        <w:rPr>
          <w:rFonts w:eastAsia="Batang" w:cs="Arial"/>
          <w:color w:val="000000" w:themeColor="text1"/>
          <w:szCs w:val="22"/>
          <w:lang w:val="en-GB"/>
        </w:rPr>
        <w:t xml:space="preserve">biolistic </w:t>
      </w:r>
      <w:r w:rsidR="00DB7369" w:rsidRPr="007D3437">
        <w:rPr>
          <w:rFonts w:eastAsia="Batang" w:cs="Arial"/>
          <w:color w:val="000000" w:themeColor="text1"/>
          <w:szCs w:val="22"/>
          <w:lang w:val="en-GB"/>
        </w:rPr>
        <w:t>transformation.</w:t>
      </w:r>
    </w:p>
    <w:p w:rsidR="00314FD0" w:rsidRPr="007D3437" w:rsidRDefault="00314FD0" w:rsidP="00960878">
      <w:pPr>
        <w:rPr>
          <w:rFonts w:cs="Arial"/>
          <w:color w:val="FF0000"/>
          <w:szCs w:val="22"/>
          <w:lang w:val="en-GB"/>
        </w:rPr>
      </w:pPr>
    </w:p>
    <w:p w:rsidR="008F609A" w:rsidRPr="007D3437" w:rsidRDefault="00F55B04" w:rsidP="00960878">
      <w:pPr>
        <w:rPr>
          <w:rFonts w:cs="Arial"/>
          <w:szCs w:val="22"/>
          <w:lang w:val="en-GB"/>
        </w:rPr>
      </w:pPr>
      <w:r w:rsidRPr="007D3437">
        <w:rPr>
          <w:rFonts w:cs="Arial"/>
          <w:szCs w:val="22"/>
          <w:lang w:val="en-GB"/>
        </w:rPr>
        <w:t xml:space="preserve">Detailed </w:t>
      </w:r>
      <w:r w:rsidR="00C251A6" w:rsidRPr="007D3437">
        <w:rPr>
          <w:rFonts w:cs="Arial"/>
          <w:szCs w:val="22"/>
          <w:lang w:val="en-GB"/>
        </w:rPr>
        <w:t>molecular</w:t>
      </w:r>
      <w:r w:rsidR="00807AD8" w:rsidRPr="007D3437">
        <w:rPr>
          <w:rFonts w:cs="Arial"/>
          <w:szCs w:val="22"/>
          <w:lang w:val="en-GB"/>
        </w:rPr>
        <w:t xml:space="preserve"> analyses </w:t>
      </w:r>
      <w:r w:rsidRPr="007D3437">
        <w:rPr>
          <w:rFonts w:cs="Arial"/>
          <w:szCs w:val="22"/>
          <w:lang w:val="en-GB"/>
        </w:rPr>
        <w:t xml:space="preserve">indicate one complete copy of the gene expression cassette is present at </w:t>
      </w:r>
      <w:r w:rsidR="00C251A6" w:rsidRPr="007D3437">
        <w:rPr>
          <w:rFonts w:cs="Arial"/>
          <w:szCs w:val="22"/>
          <w:lang w:val="en-GB"/>
        </w:rPr>
        <w:t>a single inser</w:t>
      </w:r>
      <w:r w:rsidR="00807AD8" w:rsidRPr="007D3437">
        <w:rPr>
          <w:rFonts w:cs="Arial"/>
          <w:szCs w:val="22"/>
          <w:lang w:val="en-GB"/>
        </w:rPr>
        <w:t>tion site</w:t>
      </w:r>
      <w:r w:rsidR="00C84D8F" w:rsidRPr="007D3437">
        <w:rPr>
          <w:rFonts w:cs="Arial"/>
          <w:szCs w:val="22"/>
          <w:lang w:val="en-GB"/>
        </w:rPr>
        <w:t xml:space="preserve"> in the </w:t>
      </w:r>
      <w:r w:rsidR="00713BC5" w:rsidRPr="007D3437">
        <w:rPr>
          <w:rFonts w:cs="Arial"/>
          <w:szCs w:val="22"/>
          <w:lang w:val="en-GB"/>
        </w:rPr>
        <w:t>genome of canola line 73496.</w:t>
      </w:r>
    </w:p>
    <w:p w:rsidR="00C251A6" w:rsidRPr="007D3437" w:rsidRDefault="003742B8" w:rsidP="00960878">
      <w:pPr>
        <w:rPr>
          <w:rFonts w:cs="Arial"/>
          <w:szCs w:val="22"/>
          <w:lang w:val="en-GB"/>
        </w:rPr>
      </w:pPr>
      <w:r w:rsidRPr="007D3437">
        <w:rPr>
          <w:rFonts w:cs="Arial"/>
          <w:szCs w:val="22"/>
          <w:lang w:val="en-GB"/>
        </w:rPr>
        <w:t>N</w:t>
      </w:r>
      <w:r w:rsidR="00C84D8F" w:rsidRPr="007D3437">
        <w:rPr>
          <w:rFonts w:cs="Arial"/>
          <w:szCs w:val="22"/>
          <w:lang w:val="en-GB"/>
        </w:rPr>
        <w:t xml:space="preserve">o extraneous sequences derived from the plasmid </w:t>
      </w:r>
      <w:r w:rsidR="007A62BC" w:rsidRPr="007D3437">
        <w:rPr>
          <w:rFonts w:cs="Arial"/>
          <w:szCs w:val="22"/>
          <w:lang w:val="en-GB"/>
        </w:rPr>
        <w:t xml:space="preserve">were </w:t>
      </w:r>
      <w:r w:rsidR="00C84D8F" w:rsidRPr="007D3437">
        <w:rPr>
          <w:rFonts w:cs="Arial"/>
          <w:szCs w:val="22"/>
          <w:lang w:val="en-GB"/>
        </w:rPr>
        <w:t xml:space="preserve">incorporated into the </w:t>
      </w:r>
      <w:r w:rsidR="00516771" w:rsidRPr="007D3437">
        <w:rPr>
          <w:rFonts w:cs="Arial"/>
          <w:szCs w:val="22"/>
          <w:lang w:val="en-GB"/>
        </w:rPr>
        <w:t>plant</w:t>
      </w:r>
      <w:r w:rsidR="007A62BC" w:rsidRPr="007D3437">
        <w:rPr>
          <w:rFonts w:cs="Arial"/>
          <w:szCs w:val="22"/>
          <w:lang w:val="en-GB"/>
        </w:rPr>
        <w:t xml:space="preserve"> genome</w:t>
      </w:r>
      <w:r w:rsidR="00C84D8F" w:rsidRPr="007D3437">
        <w:rPr>
          <w:rFonts w:cs="Arial"/>
          <w:szCs w:val="22"/>
          <w:lang w:val="en-GB"/>
        </w:rPr>
        <w:t>.</w:t>
      </w:r>
      <w:r w:rsidR="00713BC5" w:rsidRPr="007D3437">
        <w:rPr>
          <w:rFonts w:cs="Arial"/>
          <w:szCs w:val="22"/>
          <w:lang w:val="en-GB"/>
        </w:rPr>
        <w:t xml:space="preserve"> </w:t>
      </w:r>
      <w:r w:rsidR="00C251A6" w:rsidRPr="007D3437">
        <w:rPr>
          <w:rFonts w:cs="Arial"/>
          <w:szCs w:val="22"/>
          <w:lang w:val="en-GB"/>
        </w:rPr>
        <w:t xml:space="preserve">The introduced genetic elements </w:t>
      </w:r>
      <w:r w:rsidR="00B31E22" w:rsidRPr="007D3437">
        <w:rPr>
          <w:rFonts w:cs="Arial"/>
          <w:szCs w:val="22"/>
          <w:lang w:val="en-GB"/>
        </w:rPr>
        <w:t xml:space="preserve">and the expression of </w:t>
      </w:r>
      <w:r w:rsidR="00516771" w:rsidRPr="007D3437">
        <w:rPr>
          <w:rFonts w:cs="Arial"/>
          <w:szCs w:val="22"/>
          <w:lang w:val="en-GB"/>
        </w:rPr>
        <w:t>the new</w:t>
      </w:r>
      <w:r w:rsidR="00B31E22" w:rsidRPr="007D3437">
        <w:rPr>
          <w:rFonts w:cs="Arial"/>
          <w:szCs w:val="22"/>
          <w:lang w:val="en-GB"/>
        </w:rPr>
        <w:t xml:space="preserve"> protein </w:t>
      </w:r>
      <w:r w:rsidR="00591ACF" w:rsidRPr="007D3437">
        <w:rPr>
          <w:rFonts w:cs="Arial"/>
          <w:szCs w:val="22"/>
          <w:lang w:val="en-GB"/>
        </w:rPr>
        <w:t xml:space="preserve">were </w:t>
      </w:r>
      <w:r w:rsidR="00591ACF" w:rsidRPr="007D3437">
        <w:rPr>
          <w:rFonts w:cs="Arial"/>
          <w:szCs w:val="22"/>
          <w:lang w:val="en-GB"/>
        </w:rPr>
        <w:lastRenderedPageBreak/>
        <w:t>shown by phenotypic analysis and molecular techniques to be stabl</w:t>
      </w:r>
      <w:r w:rsidR="00516771" w:rsidRPr="007D3437">
        <w:rPr>
          <w:rFonts w:cs="Arial"/>
          <w:szCs w:val="22"/>
          <w:lang w:val="en-GB"/>
        </w:rPr>
        <w:t xml:space="preserve">e in canola line 73496, and </w:t>
      </w:r>
      <w:r w:rsidR="00C251A6" w:rsidRPr="007D3437">
        <w:rPr>
          <w:rFonts w:cs="Arial"/>
          <w:szCs w:val="22"/>
          <w:lang w:val="en-GB"/>
        </w:rPr>
        <w:t xml:space="preserve">inherited </w:t>
      </w:r>
      <w:r w:rsidR="00B31E22" w:rsidRPr="007D3437">
        <w:rPr>
          <w:rFonts w:cs="Arial"/>
          <w:szCs w:val="22"/>
          <w:lang w:val="en-GB"/>
        </w:rPr>
        <w:t>across multiple generations</w:t>
      </w:r>
      <w:r w:rsidR="00713BC5" w:rsidRPr="007D3437">
        <w:rPr>
          <w:rFonts w:cs="Arial"/>
          <w:szCs w:val="22"/>
          <w:lang w:val="en-GB"/>
        </w:rPr>
        <w:t xml:space="preserve"> of </w:t>
      </w:r>
      <w:r w:rsidRPr="007D3437">
        <w:rPr>
          <w:rFonts w:cs="Arial"/>
          <w:szCs w:val="22"/>
          <w:lang w:val="en-GB"/>
        </w:rPr>
        <w:t xml:space="preserve">conventional </w:t>
      </w:r>
      <w:r w:rsidR="00713BC5" w:rsidRPr="007D3437">
        <w:rPr>
          <w:rFonts w:cs="Arial"/>
          <w:szCs w:val="22"/>
          <w:lang w:val="en-GB"/>
        </w:rPr>
        <w:t>plant breeding</w:t>
      </w:r>
      <w:r w:rsidR="00B31E22" w:rsidRPr="007D3437">
        <w:rPr>
          <w:rFonts w:cs="Arial"/>
          <w:szCs w:val="22"/>
          <w:lang w:val="en-GB"/>
        </w:rPr>
        <w:t xml:space="preserve">. </w:t>
      </w:r>
      <w:r w:rsidR="007A62BC" w:rsidRPr="007D3437">
        <w:rPr>
          <w:rFonts w:cs="Arial"/>
          <w:szCs w:val="22"/>
          <w:lang w:val="en-GB"/>
        </w:rPr>
        <w:t xml:space="preserve">The </w:t>
      </w:r>
      <w:r w:rsidR="00463AA1" w:rsidRPr="007D3437">
        <w:rPr>
          <w:rFonts w:cs="Arial"/>
          <w:szCs w:val="22"/>
          <w:lang w:val="en-GB"/>
        </w:rPr>
        <w:t xml:space="preserve">pattern of inheritance supports the conclusion that the </w:t>
      </w:r>
      <w:r w:rsidR="007A62BC" w:rsidRPr="007D3437">
        <w:rPr>
          <w:rFonts w:cs="Arial"/>
          <w:szCs w:val="22"/>
          <w:lang w:val="en-GB"/>
        </w:rPr>
        <w:t>herbicide-tolerance trait</w:t>
      </w:r>
      <w:r w:rsidR="00713BC5" w:rsidRPr="007D3437">
        <w:rPr>
          <w:rFonts w:cs="Arial"/>
          <w:szCs w:val="22"/>
          <w:lang w:val="en-GB"/>
        </w:rPr>
        <w:t xml:space="preserve"> is</w:t>
      </w:r>
      <w:r w:rsidR="00463AA1" w:rsidRPr="007D3437">
        <w:rPr>
          <w:rFonts w:cs="Arial"/>
          <w:szCs w:val="22"/>
          <w:lang w:val="en-GB"/>
        </w:rPr>
        <w:t xml:space="preserve"> a single locus within the c</w:t>
      </w:r>
      <w:r w:rsidR="00713BC5" w:rsidRPr="007D3437">
        <w:rPr>
          <w:rFonts w:cs="Arial"/>
          <w:szCs w:val="22"/>
          <w:lang w:val="en-GB"/>
        </w:rPr>
        <w:t>anola</w:t>
      </w:r>
      <w:r w:rsidR="00463AA1" w:rsidRPr="007D3437">
        <w:rPr>
          <w:rFonts w:cs="Arial"/>
          <w:szCs w:val="22"/>
          <w:lang w:val="en-GB"/>
        </w:rPr>
        <w:t xml:space="preserve"> genome and </w:t>
      </w:r>
      <w:r w:rsidR="00713BC5" w:rsidRPr="007D3437">
        <w:rPr>
          <w:rFonts w:cs="Arial"/>
          <w:szCs w:val="22"/>
          <w:lang w:val="en-GB"/>
        </w:rPr>
        <w:t>is</w:t>
      </w:r>
      <w:r w:rsidR="001519BA" w:rsidRPr="007D3437">
        <w:rPr>
          <w:rFonts w:cs="Arial"/>
          <w:szCs w:val="22"/>
          <w:lang w:val="en-GB"/>
        </w:rPr>
        <w:t xml:space="preserve"> passed on in </w:t>
      </w:r>
      <w:r w:rsidR="00463AA1" w:rsidRPr="007D3437">
        <w:rPr>
          <w:rFonts w:cs="Arial"/>
          <w:szCs w:val="22"/>
          <w:lang w:val="en-GB"/>
        </w:rPr>
        <w:t>accord</w:t>
      </w:r>
      <w:r w:rsidR="001519BA" w:rsidRPr="007D3437">
        <w:rPr>
          <w:rFonts w:cs="Arial"/>
          <w:szCs w:val="22"/>
          <w:lang w:val="en-GB"/>
        </w:rPr>
        <w:t xml:space="preserve">ance with </w:t>
      </w:r>
      <w:r w:rsidR="00463AA1" w:rsidRPr="007D3437">
        <w:rPr>
          <w:rFonts w:cs="Arial"/>
          <w:szCs w:val="22"/>
          <w:lang w:val="en-GB"/>
        </w:rPr>
        <w:t xml:space="preserve">Mendelian principles </w:t>
      </w:r>
      <w:r w:rsidR="001519BA" w:rsidRPr="007D3437">
        <w:rPr>
          <w:rFonts w:cs="Arial"/>
          <w:szCs w:val="22"/>
          <w:lang w:val="en-GB"/>
        </w:rPr>
        <w:t xml:space="preserve">of </w:t>
      </w:r>
      <w:r w:rsidR="00463AA1" w:rsidRPr="007D3437">
        <w:rPr>
          <w:rFonts w:cs="Arial"/>
          <w:szCs w:val="22"/>
          <w:lang w:val="en-GB"/>
        </w:rPr>
        <w:t>inheritance</w:t>
      </w:r>
      <w:r w:rsidR="001519BA" w:rsidRPr="007D3437">
        <w:rPr>
          <w:rFonts w:cs="Arial"/>
          <w:szCs w:val="22"/>
          <w:lang w:val="en-GB"/>
        </w:rPr>
        <w:t xml:space="preserve">. </w:t>
      </w:r>
      <w:r w:rsidR="00463AA1" w:rsidRPr="007D3437">
        <w:rPr>
          <w:rFonts w:cs="Arial"/>
          <w:szCs w:val="22"/>
          <w:lang w:val="en-GB"/>
        </w:rPr>
        <w:t xml:space="preserve">   </w:t>
      </w:r>
      <w:r w:rsidR="007A62BC" w:rsidRPr="007D3437">
        <w:rPr>
          <w:rFonts w:cs="Arial"/>
          <w:szCs w:val="22"/>
          <w:lang w:val="en-GB"/>
        </w:rPr>
        <w:t xml:space="preserve"> </w:t>
      </w:r>
    </w:p>
    <w:p w:rsidR="00A8101C" w:rsidRPr="007D3437" w:rsidRDefault="00A8101C" w:rsidP="00960878">
      <w:pPr>
        <w:rPr>
          <w:rFonts w:cs="Arial"/>
          <w:color w:val="000000" w:themeColor="text1"/>
          <w:szCs w:val="22"/>
          <w:lang w:val="en-GB"/>
        </w:rPr>
      </w:pPr>
    </w:p>
    <w:p w:rsidR="00CA4299" w:rsidRPr="007D3437" w:rsidRDefault="00CA4299" w:rsidP="00AB30A0">
      <w:pPr>
        <w:pStyle w:val="Heading1"/>
        <w:numPr>
          <w:ilvl w:val="0"/>
          <w:numId w:val="39"/>
        </w:numPr>
        <w:tabs>
          <w:tab w:val="left" w:pos="720"/>
        </w:tabs>
        <w:spacing w:before="0" w:after="0"/>
        <w:ind w:hanging="1215"/>
        <w:rPr>
          <w:color w:val="000000" w:themeColor="text1"/>
        </w:rPr>
      </w:pPr>
      <w:bookmarkStart w:id="16" w:name="_Toc372121589"/>
      <w:r w:rsidRPr="007D3437">
        <w:rPr>
          <w:color w:val="000000" w:themeColor="text1"/>
        </w:rPr>
        <w:t>C</w:t>
      </w:r>
      <w:r w:rsidR="00B71753" w:rsidRPr="007D3437">
        <w:rPr>
          <w:color w:val="000000" w:themeColor="text1"/>
        </w:rPr>
        <w:t>haracterisation of novel proteins</w:t>
      </w:r>
      <w:bookmarkEnd w:id="16"/>
    </w:p>
    <w:p w:rsidR="00CA4299" w:rsidRPr="007D3437" w:rsidRDefault="00CA4299" w:rsidP="00960878">
      <w:pPr>
        <w:rPr>
          <w:color w:val="000000" w:themeColor="text1"/>
          <w:szCs w:val="22"/>
          <w:lang w:val="en-GB"/>
        </w:rPr>
      </w:pPr>
    </w:p>
    <w:p w:rsidR="00F62B74" w:rsidRPr="007D3437" w:rsidRDefault="00CA4299" w:rsidP="00165F11">
      <w:pPr>
        <w:ind w:right="-330"/>
        <w:rPr>
          <w:rFonts w:cs="Arial"/>
          <w:color w:val="000000" w:themeColor="text1"/>
          <w:szCs w:val="22"/>
          <w:lang w:val="en-GB"/>
        </w:rPr>
      </w:pPr>
      <w:r w:rsidRPr="007D3437">
        <w:rPr>
          <w:rFonts w:cs="Arial"/>
          <w:color w:val="000000" w:themeColor="text1"/>
          <w:szCs w:val="22"/>
          <w:lang w:val="en-GB"/>
        </w:rPr>
        <w:t>In considering the safety of n</w:t>
      </w:r>
      <w:r w:rsidR="00341017" w:rsidRPr="007D3437">
        <w:rPr>
          <w:rFonts w:cs="Arial"/>
          <w:color w:val="000000" w:themeColor="text1"/>
          <w:szCs w:val="22"/>
          <w:lang w:val="en-GB"/>
        </w:rPr>
        <w:t xml:space="preserve">ewly expressed </w:t>
      </w:r>
      <w:r w:rsidRPr="007D3437">
        <w:rPr>
          <w:rFonts w:cs="Arial"/>
          <w:color w:val="000000" w:themeColor="text1"/>
          <w:szCs w:val="22"/>
          <w:lang w:val="en-GB"/>
        </w:rPr>
        <w:t>prot</w:t>
      </w:r>
      <w:r w:rsidR="001C3CEB" w:rsidRPr="007D3437">
        <w:rPr>
          <w:rFonts w:cs="Arial"/>
          <w:color w:val="000000" w:themeColor="text1"/>
          <w:szCs w:val="22"/>
          <w:lang w:val="en-GB"/>
        </w:rPr>
        <w:t>eins</w:t>
      </w:r>
      <w:r w:rsidR="00341017" w:rsidRPr="007D3437">
        <w:rPr>
          <w:rFonts w:cs="Arial"/>
          <w:color w:val="000000" w:themeColor="text1"/>
          <w:szCs w:val="22"/>
          <w:lang w:val="en-GB"/>
        </w:rPr>
        <w:t>,</w:t>
      </w:r>
      <w:r w:rsidR="001C3CEB" w:rsidRPr="007D3437">
        <w:rPr>
          <w:rFonts w:cs="Arial"/>
          <w:color w:val="000000" w:themeColor="text1"/>
          <w:szCs w:val="22"/>
          <w:lang w:val="en-GB"/>
        </w:rPr>
        <w:t xml:space="preserve"> it is important to </w:t>
      </w:r>
      <w:r w:rsidR="00053075" w:rsidRPr="007D3437">
        <w:rPr>
          <w:rFonts w:cs="Arial"/>
          <w:color w:val="000000" w:themeColor="text1"/>
          <w:szCs w:val="22"/>
          <w:lang w:val="en-GB"/>
        </w:rPr>
        <w:t xml:space="preserve">consider </w:t>
      </w:r>
      <w:r w:rsidRPr="007D3437">
        <w:rPr>
          <w:rFonts w:cs="Arial"/>
          <w:color w:val="000000" w:themeColor="text1"/>
          <w:szCs w:val="22"/>
          <w:lang w:val="en-GB"/>
        </w:rPr>
        <w:t xml:space="preserve">that </w:t>
      </w:r>
      <w:r w:rsidR="00341017" w:rsidRPr="007D3437">
        <w:rPr>
          <w:rFonts w:cs="Arial"/>
          <w:color w:val="000000" w:themeColor="text1"/>
          <w:szCs w:val="22"/>
          <w:lang w:val="en-GB"/>
        </w:rPr>
        <w:t xml:space="preserve">ingestion of </w:t>
      </w:r>
      <w:r w:rsidRPr="007D3437">
        <w:rPr>
          <w:rFonts w:cs="Arial"/>
          <w:color w:val="000000" w:themeColor="text1"/>
          <w:szCs w:val="22"/>
          <w:lang w:val="en-GB"/>
        </w:rPr>
        <w:t xml:space="preserve">a large </w:t>
      </w:r>
      <w:r w:rsidR="00341017" w:rsidRPr="007D3437">
        <w:rPr>
          <w:rFonts w:cs="Arial"/>
          <w:color w:val="000000" w:themeColor="text1"/>
          <w:szCs w:val="22"/>
          <w:lang w:val="en-GB"/>
        </w:rPr>
        <w:t xml:space="preserve">and diverse repertoire </w:t>
      </w:r>
      <w:r w:rsidRPr="007D3437">
        <w:rPr>
          <w:rFonts w:cs="Arial"/>
          <w:color w:val="000000" w:themeColor="text1"/>
          <w:szCs w:val="22"/>
          <w:lang w:val="en-GB"/>
        </w:rPr>
        <w:t xml:space="preserve">of proteins </w:t>
      </w:r>
      <w:r w:rsidR="00341017" w:rsidRPr="007D3437">
        <w:rPr>
          <w:rFonts w:cs="Arial"/>
          <w:color w:val="000000" w:themeColor="text1"/>
          <w:szCs w:val="22"/>
          <w:lang w:val="en-GB"/>
        </w:rPr>
        <w:t xml:space="preserve">is </w:t>
      </w:r>
      <w:r w:rsidR="001F2CDA" w:rsidRPr="007D3437">
        <w:rPr>
          <w:rFonts w:cs="Arial"/>
          <w:color w:val="000000" w:themeColor="text1"/>
          <w:szCs w:val="22"/>
          <w:lang w:val="en-GB"/>
        </w:rPr>
        <w:t xml:space="preserve">part of a </w:t>
      </w:r>
      <w:r w:rsidR="00341017" w:rsidRPr="007D3437">
        <w:rPr>
          <w:rFonts w:cs="Arial"/>
          <w:color w:val="000000" w:themeColor="text1"/>
          <w:szCs w:val="22"/>
          <w:lang w:val="en-GB"/>
        </w:rPr>
        <w:t xml:space="preserve">normal </w:t>
      </w:r>
      <w:r w:rsidRPr="007D3437">
        <w:rPr>
          <w:rFonts w:cs="Arial"/>
          <w:color w:val="000000" w:themeColor="text1"/>
          <w:szCs w:val="22"/>
          <w:lang w:val="en-GB"/>
        </w:rPr>
        <w:t>human diet</w:t>
      </w:r>
      <w:r w:rsidR="00341017" w:rsidRPr="007D3437">
        <w:rPr>
          <w:rFonts w:cs="Arial"/>
          <w:color w:val="000000" w:themeColor="text1"/>
          <w:szCs w:val="22"/>
          <w:lang w:val="en-GB"/>
        </w:rPr>
        <w:t xml:space="preserve">. Almost all of the vast numbers of proteins in foods are consumed </w:t>
      </w:r>
      <w:r w:rsidRPr="007D3437">
        <w:rPr>
          <w:rFonts w:cs="Arial"/>
          <w:color w:val="000000" w:themeColor="text1"/>
          <w:szCs w:val="22"/>
          <w:lang w:val="en-GB"/>
        </w:rPr>
        <w:t xml:space="preserve">without any adverse effects, although a small number have the potential to </w:t>
      </w:r>
      <w:r w:rsidR="00341017" w:rsidRPr="007D3437">
        <w:rPr>
          <w:rFonts w:cs="Arial"/>
          <w:color w:val="000000" w:themeColor="text1"/>
          <w:szCs w:val="22"/>
          <w:lang w:val="en-GB"/>
        </w:rPr>
        <w:t xml:space="preserve">affect </w:t>
      </w:r>
      <w:r w:rsidRPr="007D3437">
        <w:rPr>
          <w:rFonts w:cs="Arial"/>
          <w:color w:val="000000" w:themeColor="text1"/>
          <w:szCs w:val="22"/>
          <w:lang w:val="en-GB"/>
        </w:rPr>
        <w:t xml:space="preserve">health, </w:t>
      </w:r>
      <w:r w:rsidR="00341017" w:rsidRPr="007D3437">
        <w:rPr>
          <w:rFonts w:cs="Arial"/>
          <w:color w:val="000000" w:themeColor="text1"/>
          <w:szCs w:val="22"/>
          <w:lang w:val="en-GB"/>
        </w:rPr>
        <w:t xml:space="preserve">for example, </w:t>
      </w:r>
      <w:r w:rsidRPr="007D3437">
        <w:rPr>
          <w:rFonts w:cs="Arial"/>
          <w:color w:val="000000" w:themeColor="text1"/>
          <w:szCs w:val="22"/>
          <w:lang w:val="en-GB"/>
        </w:rPr>
        <w:t xml:space="preserve">because they </w:t>
      </w:r>
      <w:r w:rsidR="00962734" w:rsidRPr="007D3437">
        <w:rPr>
          <w:rFonts w:cs="Arial"/>
          <w:color w:val="000000" w:themeColor="text1"/>
          <w:szCs w:val="22"/>
          <w:lang w:val="en-GB"/>
        </w:rPr>
        <w:t>are allergen</w:t>
      </w:r>
      <w:r w:rsidR="00341017" w:rsidRPr="007D3437">
        <w:rPr>
          <w:rFonts w:cs="Arial"/>
          <w:color w:val="000000" w:themeColor="text1"/>
          <w:szCs w:val="22"/>
          <w:lang w:val="en-GB"/>
        </w:rPr>
        <w:t xml:space="preserve">ic, or they have anti-nutritional </w:t>
      </w:r>
      <w:r w:rsidR="00745D59" w:rsidRPr="007D3437">
        <w:rPr>
          <w:rFonts w:cs="Arial"/>
          <w:color w:val="000000" w:themeColor="text1"/>
          <w:szCs w:val="22"/>
          <w:lang w:val="en-GB"/>
        </w:rPr>
        <w:t xml:space="preserve">properties </w:t>
      </w:r>
      <w:r w:rsidR="00536BFA" w:rsidRPr="007D3437">
        <w:rPr>
          <w:rFonts w:cs="Arial"/>
          <w:color w:val="000000" w:themeColor="text1"/>
          <w:szCs w:val="22"/>
          <w:lang w:val="en-GB"/>
        </w:rPr>
        <w:fldChar w:fldCharType="begin"/>
      </w:r>
      <w:r w:rsidR="00F705C0" w:rsidRPr="007D3437">
        <w:rPr>
          <w:rFonts w:cs="Arial"/>
          <w:color w:val="000000" w:themeColor="text1"/>
          <w:szCs w:val="22"/>
          <w:lang w:val="en-GB"/>
        </w:rPr>
        <w:instrText xml:space="preserve"> ADDIN REFMGR.CITE &lt;Refman&gt;&lt;Cite&gt;&lt;Author&gt;Delaney&lt;/Author&gt;&lt;Year&gt;2008&lt;/Year&gt;&lt;RecNum&gt;288&lt;/RecNum&gt;&lt;IDText&gt;Evaluation of protein safety in the context of agricultural biotechnology&lt;/IDText&gt;&lt;MDL Ref_Type="Journal"&gt;&lt;Ref_Type&gt;Journal&lt;/Ref_Type&gt;&lt;Ref_ID&gt;288&lt;/Ref_ID&gt;&lt;Title_Primary&gt;Evaluation of protein safety in the context of agricultural biotechnology&lt;/Title_Primary&gt;&lt;Authors_Primary&gt;Delaney,B.&lt;/Authors_Primary&gt;&lt;Authors_Primary&gt;Astwood,J.D.&lt;/Authors_Primary&gt;&lt;Authors_Primary&gt;Cunny,H.&lt;/Authors_Primary&gt;&lt;Authors_Primary&gt;Eichen Conn,R.&lt;/Authors_Primary&gt;&lt;Authors_Primary&gt;Herouet-Guicheney,C.&lt;/Authors_Primary&gt;&lt;Authors_Primary&gt;MacIntosh,S.&lt;/Authors_Primary&gt;&lt;Authors_Primary&gt;Meyer,L.S.&lt;/Authors_Primary&gt;&lt;Authors_Primary&gt;Privalle,L.&lt;/Authors_Primary&gt;&lt;Authors_Primary&gt;Gao,Y.&lt;/Authors_Primary&gt;&lt;Authors_Primary&gt;Mattsson,J.&lt;/Authors_Primary&gt;&lt;Authors_Primary&gt;Levine,M.&lt;/Authors_Primary&gt;&lt;Authors_Primary&gt;ILSI&lt;/Authors_Primary&gt;&lt;Date_Primary&gt;2008&lt;/Date_Primary&gt;&lt;Keywords&gt;Safety&lt;/Keywords&gt;&lt;Keywords&gt;Proteins&lt;/Keywords&gt;&lt;Keywords&gt;methods&lt;/Keywords&gt;&lt;Keywords&gt;Amino Acid Sequence&lt;/Keywords&gt;&lt;Reprint&gt;In File&lt;/Reprint&gt;&lt;Start_Page&gt;S71&lt;/Start_Page&gt;&lt;End_Page&gt;S97&lt;/End_Page&gt;&lt;Periodical&gt;Food and Chemical Toxicology&lt;/Periodical&gt;&lt;Volume&gt;46&lt;/Volume&gt;&lt;Web_URL_Link2&gt;&lt;u&gt;file://F:\Standards Management\APPLICATIONS\A1001-A1050\A1018 High Oleic GM Soybean\A1018 Application\A1018 Literature References\Extra A1018 References\Delaney et al_2008_risk assessment of GM protein.pdf&lt;/u&gt;&lt;/Web_URL_Link2&gt;&lt;ZZ_JournalFull&gt;&lt;f name="System"&gt;Food and Chemical Toxicology&lt;/f&gt;&lt;/ZZ_JournalFull&gt;&lt;ZZ_WorkformID&gt;1&lt;/ZZ_WorkformID&gt;&lt;/MDL&gt;&lt;/Cite&gt;&lt;/Refman&gt;</w:instrText>
      </w:r>
      <w:r w:rsidR="00536BFA" w:rsidRPr="007D3437">
        <w:rPr>
          <w:rFonts w:cs="Arial"/>
          <w:color w:val="000000" w:themeColor="text1"/>
          <w:szCs w:val="22"/>
          <w:lang w:val="en-GB"/>
        </w:rPr>
        <w:fldChar w:fldCharType="separate"/>
      </w:r>
      <w:r w:rsidR="00002DF2" w:rsidRPr="007D3437">
        <w:rPr>
          <w:rFonts w:cs="Arial"/>
          <w:noProof/>
          <w:color w:val="000000" w:themeColor="text1"/>
          <w:szCs w:val="22"/>
          <w:lang w:val="en-GB"/>
        </w:rPr>
        <w:t xml:space="preserve">(Delaney </w:t>
      </w:r>
      <w:r w:rsidR="00002DF2" w:rsidRPr="007D3437">
        <w:rPr>
          <w:rFonts w:cs="Arial"/>
          <w:i/>
          <w:noProof/>
          <w:color w:val="000000" w:themeColor="text1"/>
          <w:szCs w:val="22"/>
          <w:lang w:val="en-GB"/>
        </w:rPr>
        <w:t>et al</w:t>
      </w:r>
      <w:r w:rsidR="00002DF2" w:rsidRPr="007D3437">
        <w:rPr>
          <w:rFonts w:cs="Arial"/>
          <w:noProof/>
          <w:color w:val="000000" w:themeColor="text1"/>
          <w:szCs w:val="22"/>
          <w:lang w:val="en-GB"/>
        </w:rPr>
        <w:t>., 2008)</w:t>
      </w:r>
      <w:r w:rsidR="00536BFA" w:rsidRPr="007D3437">
        <w:rPr>
          <w:rFonts w:cs="Arial"/>
          <w:color w:val="000000" w:themeColor="text1"/>
          <w:szCs w:val="22"/>
          <w:lang w:val="en-GB"/>
        </w:rPr>
        <w:fldChar w:fldCharType="end"/>
      </w:r>
      <w:r w:rsidR="006F38F6" w:rsidRPr="007D3437">
        <w:rPr>
          <w:rFonts w:cs="Arial"/>
          <w:color w:val="000000" w:themeColor="text1"/>
          <w:szCs w:val="22"/>
          <w:lang w:val="en-GB"/>
        </w:rPr>
        <w:t>.</w:t>
      </w:r>
      <w:r w:rsidR="00F62B74" w:rsidRPr="007D3437">
        <w:rPr>
          <w:rFonts w:cs="Arial"/>
          <w:color w:val="000000" w:themeColor="text1"/>
          <w:szCs w:val="22"/>
          <w:lang w:val="en-GB"/>
        </w:rPr>
        <w:t xml:space="preserve"> Proteins that are toxic in mammals are relatively rare; some examples include </w:t>
      </w:r>
      <w:r w:rsidR="00906655" w:rsidRPr="007D3437">
        <w:rPr>
          <w:rFonts w:cs="Arial"/>
          <w:color w:val="000000" w:themeColor="text1"/>
          <w:szCs w:val="22"/>
          <w:lang w:val="en-GB"/>
        </w:rPr>
        <w:t xml:space="preserve">ricin from the castor oil plant and amatoxin oligopeptides from poisonous mushrooms. </w:t>
      </w:r>
      <w:r w:rsidR="00F62B74" w:rsidRPr="007D3437">
        <w:rPr>
          <w:rFonts w:cs="Arial"/>
          <w:color w:val="000000" w:themeColor="text1"/>
          <w:szCs w:val="22"/>
          <w:lang w:val="en-GB"/>
        </w:rPr>
        <w:t xml:space="preserve">  </w:t>
      </w:r>
    </w:p>
    <w:p w:rsidR="00F62B74" w:rsidRPr="007D3437" w:rsidRDefault="00F62B74" w:rsidP="00165F11">
      <w:pPr>
        <w:ind w:right="-330"/>
        <w:rPr>
          <w:rFonts w:cs="Arial"/>
          <w:color w:val="000000" w:themeColor="text1"/>
          <w:szCs w:val="22"/>
          <w:lang w:val="en-GB"/>
        </w:rPr>
      </w:pPr>
    </w:p>
    <w:p w:rsidR="00CA4299" w:rsidRPr="007D3437" w:rsidRDefault="00CA4299" w:rsidP="00165F11">
      <w:pPr>
        <w:ind w:right="-330"/>
        <w:rPr>
          <w:rFonts w:cs="Arial"/>
          <w:color w:val="000000" w:themeColor="text1"/>
          <w:szCs w:val="22"/>
          <w:lang w:val="en-GB"/>
        </w:rPr>
      </w:pPr>
      <w:r w:rsidRPr="007D3437">
        <w:rPr>
          <w:rFonts w:cs="Arial"/>
          <w:color w:val="000000" w:themeColor="text1"/>
          <w:szCs w:val="22"/>
          <w:lang w:val="en-GB"/>
        </w:rPr>
        <w:t xml:space="preserve">As proteins perform a wide variety of </w:t>
      </w:r>
      <w:r w:rsidR="00745D59" w:rsidRPr="007D3437">
        <w:rPr>
          <w:rFonts w:cs="Arial"/>
          <w:color w:val="000000" w:themeColor="text1"/>
          <w:szCs w:val="22"/>
          <w:lang w:val="en-GB"/>
        </w:rPr>
        <w:t xml:space="preserve">biochemical </w:t>
      </w:r>
      <w:r w:rsidRPr="007D3437">
        <w:rPr>
          <w:rFonts w:cs="Arial"/>
          <w:color w:val="000000" w:themeColor="text1"/>
          <w:szCs w:val="22"/>
          <w:lang w:val="en-GB"/>
        </w:rPr>
        <w:t>functions</w:t>
      </w:r>
      <w:r w:rsidR="00745D59" w:rsidRPr="007D3437">
        <w:rPr>
          <w:rFonts w:cs="Arial"/>
          <w:color w:val="000000" w:themeColor="text1"/>
          <w:szCs w:val="22"/>
          <w:lang w:val="en-GB"/>
        </w:rPr>
        <w:t xml:space="preserve"> in living organisms</w:t>
      </w:r>
      <w:r w:rsidRPr="007D3437">
        <w:rPr>
          <w:rFonts w:cs="Arial"/>
          <w:color w:val="000000" w:themeColor="text1"/>
          <w:szCs w:val="22"/>
          <w:lang w:val="en-GB"/>
        </w:rPr>
        <w:t xml:space="preserve">, </w:t>
      </w:r>
      <w:r w:rsidR="00745D59" w:rsidRPr="007D3437">
        <w:rPr>
          <w:rFonts w:cs="Arial"/>
          <w:color w:val="000000" w:themeColor="text1"/>
          <w:szCs w:val="22"/>
          <w:lang w:val="en-GB"/>
        </w:rPr>
        <w:t xml:space="preserve">their characteristics and </w:t>
      </w:r>
      <w:r w:rsidRPr="007D3437">
        <w:rPr>
          <w:rFonts w:cs="Arial"/>
          <w:color w:val="000000" w:themeColor="text1"/>
          <w:szCs w:val="22"/>
          <w:lang w:val="en-GB"/>
        </w:rPr>
        <w:t xml:space="preserve">possible effects </w:t>
      </w:r>
      <w:r w:rsidR="001F2CDA" w:rsidRPr="007D3437">
        <w:rPr>
          <w:rFonts w:cs="Arial"/>
          <w:color w:val="000000" w:themeColor="text1"/>
          <w:szCs w:val="22"/>
          <w:lang w:val="en-GB"/>
        </w:rPr>
        <w:t>are</w:t>
      </w:r>
      <w:r w:rsidR="00745D59" w:rsidRPr="007D3437">
        <w:rPr>
          <w:rFonts w:cs="Arial"/>
          <w:color w:val="000000" w:themeColor="text1"/>
          <w:szCs w:val="22"/>
          <w:lang w:val="en-GB"/>
        </w:rPr>
        <w:t xml:space="preserve"> </w:t>
      </w:r>
      <w:r w:rsidRPr="007D3437">
        <w:rPr>
          <w:rFonts w:cs="Arial"/>
          <w:color w:val="000000" w:themeColor="text1"/>
          <w:szCs w:val="22"/>
          <w:lang w:val="en-GB"/>
        </w:rPr>
        <w:t xml:space="preserve">considered during the safety assessment </w:t>
      </w:r>
      <w:r w:rsidR="00745D59" w:rsidRPr="007D3437">
        <w:rPr>
          <w:rFonts w:cs="Arial"/>
          <w:color w:val="000000" w:themeColor="text1"/>
          <w:szCs w:val="22"/>
          <w:lang w:val="en-GB"/>
        </w:rPr>
        <w:t>of GM foods. This include</w:t>
      </w:r>
      <w:r w:rsidR="00090034" w:rsidRPr="007D3437">
        <w:rPr>
          <w:rFonts w:cs="Arial"/>
          <w:color w:val="000000" w:themeColor="text1"/>
          <w:szCs w:val="22"/>
          <w:lang w:val="en-GB"/>
        </w:rPr>
        <w:t>s</w:t>
      </w:r>
      <w:r w:rsidR="00745D59" w:rsidRPr="007D3437">
        <w:rPr>
          <w:rFonts w:cs="Arial"/>
          <w:color w:val="000000" w:themeColor="text1"/>
          <w:szCs w:val="22"/>
          <w:lang w:val="en-GB"/>
        </w:rPr>
        <w:t xml:space="preserve"> the potential of a newly expressed protein to be </w:t>
      </w:r>
      <w:r w:rsidRPr="007D3437">
        <w:rPr>
          <w:rFonts w:cs="Arial"/>
          <w:color w:val="000000" w:themeColor="text1"/>
          <w:szCs w:val="22"/>
          <w:lang w:val="en-GB"/>
        </w:rPr>
        <w:t xml:space="preserve">toxic, </w:t>
      </w:r>
      <w:r w:rsidR="00745D59" w:rsidRPr="007D3437">
        <w:rPr>
          <w:rFonts w:cs="Arial"/>
          <w:color w:val="000000" w:themeColor="text1"/>
          <w:szCs w:val="22"/>
          <w:lang w:val="en-GB"/>
        </w:rPr>
        <w:t xml:space="preserve">allergenic or exhibit </w:t>
      </w:r>
      <w:r w:rsidRPr="007D3437">
        <w:rPr>
          <w:rFonts w:cs="Arial"/>
          <w:color w:val="000000" w:themeColor="text1"/>
          <w:szCs w:val="22"/>
          <w:lang w:val="en-GB"/>
        </w:rPr>
        <w:t xml:space="preserve">anti-nutritional </w:t>
      </w:r>
      <w:r w:rsidR="00745D59" w:rsidRPr="007D3437">
        <w:rPr>
          <w:rFonts w:cs="Arial"/>
          <w:color w:val="000000" w:themeColor="text1"/>
          <w:szCs w:val="22"/>
          <w:lang w:val="en-GB"/>
        </w:rPr>
        <w:t>properties</w:t>
      </w:r>
      <w:r w:rsidR="001F2CDA" w:rsidRPr="007D3437">
        <w:rPr>
          <w:rFonts w:cs="Arial"/>
          <w:color w:val="000000" w:themeColor="text1"/>
          <w:szCs w:val="22"/>
          <w:lang w:val="en-GB"/>
        </w:rPr>
        <w:t xml:space="preserve"> if </w:t>
      </w:r>
      <w:r w:rsidR="008A6ACC" w:rsidRPr="007D3437">
        <w:rPr>
          <w:rFonts w:cs="Arial"/>
          <w:color w:val="000000" w:themeColor="text1"/>
          <w:szCs w:val="22"/>
          <w:lang w:val="en-GB"/>
        </w:rPr>
        <w:t xml:space="preserve">present in </w:t>
      </w:r>
      <w:r w:rsidR="001F2CDA" w:rsidRPr="007D3437">
        <w:rPr>
          <w:rFonts w:cs="Arial"/>
          <w:color w:val="000000" w:themeColor="text1"/>
          <w:szCs w:val="22"/>
          <w:lang w:val="en-GB"/>
        </w:rPr>
        <w:t>the diet</w:t>
      </w:r>
      <w:r w:rsidR="00745D59" w:rsidRPr="007D3437">
        <w:rPr>
          <w:rFonts w:cs="Arial"/>
          <w:color w:val="000000" w:themeColor="text1"/>
          <w:szCs w:val="22"/>
          <w:lang w:val="en-GB"/>
        </w:rPr>
        <w:t xml:space="preserve">. </w:t>
      </w:r>
      <w:r w:rsidRPr="007D3437">
        <w:rPr>
          <w:rFonts w:cs="Arial"/>
          <w:color w:val="000000" w:themeColor="text1"/>
          <w:szCs w:val="22"/>
          <w:lang w:val="en-GB"/>
        </w:rPr>
        <w:t>To effectively identify any potential hazards requires knowledge of the characteristics</w:t>
      </w:r>
      <w:r w:rsidR="00745D59" w:rsidRPr="007D3437">
        <w:rPr>
          <w:rFonts w:cs="Arial"/>
          <w:color w:val="000000" w:themeColor="text1"/>
          <w:szCs w:val="22"/>
          <w:lang w:val="en-GB"/>
        </w:rPr>
        <w:t xml:space="preserve"> of the newly expressed protein and its </w:t>
      </w:r>
      <w:r w:rsidRPr="007D3437">
        <w:rPr>
          <w:rFonts w:cs="Arial"/>
          <w:color w:val="000000" w:themeColor="text1"/>
          <w:szCs w:val="22"/>
          <w:lang w:val="en-GB"/>
        </w:rPr>
        <w:t xml:space="preserve">localisation </w:t>
      </w:r>
      <w:r w:rsidR="00745D59" w:rsidRPr="007D3437">
        <w:rPr>
          <w:rFonts w:cs="Arial"/>
          <w:color w:val="000000" w:themeColor="text1"/>
          <w:szCs w:val="22"/>
          <w:lang w:val="en-GB"/>
        </w:rPr>
        <w:t>and levels in plant tissues, particularly the food-producing parts of the plant.</w:t>
      </w:r>
      <w:r w:rsidR="002F0323" w:rsidRPr="007D3437">
        <w:rPr>
          <w:rFonts w:cs="Arial"/>
          <w:color w:val="000000" w:themeColor="text1"/>
          <w:szCs w:val="22"/>
          <w:lang w:val="en-GB"/>
        </w:rPr>
        <w:t xml:space="preserve"> </w:t>
      </w:r>
      <w:r w:rsidR="00F62B74" w:rsidRPr="007D3437">
        <w:rPr>
          <w:rFonts w:cs="Arial"/>
          <w:color w:val="000000" w:themeColor="text1"/>
          <w:szCs w:val="22"/>
          <w:lang w:val="en-GB"/>
        </w:rPr>
        <w:t xml:space="preserve">The evaluation includes </w:t>
      </w:r>
      <w:r w:rsidRPr="007D3437">
        <w:rPr>
          <w:rFonts w:cs="Arial"/>
          <w:color w:val="000000" w:themeColor="text1"/>
          <w:szCs w:val="22"/>
          <w:lang w:val="en-GB"/>
        </w:rPr>
        <w:t>a detailed understanding of the biochemical function and phenotypic effects</w:t>
      </w:r>
      <w:r w:rsidR="00F62B74" w:rsidRPr="007D3437">
        <w:rPr>
          <w:rFonts w:cs="Arial"/>
          <w:color w:val="000000" w:themeColor="text1"/>
          <w:szCs w:val="22"/>
          <w:lang w:val="en-GB"/>
        </w:rPr>
        <w:t xml:space="preserve"> of the newly expressed protein. </w:t>
      </w:r>
      <w:r w:rsidRPr="007D3437">
        <w:rPr>
          <w:rFonts w:cs="Arial"/>
          <w:color w:val="000000" w:themeColor="text1"/>
          <w:szCs w:val="22"/>
          <w:lang w:val="en-GB"/>
        </w:rPr>
        <w:t xml:space="preserve">It is also </w:t>
      </w:r>
      <w:r w:rsidR="00090034" w:rsidRPr="007D3437">
        <w:rPr>
          <w:rFonts w:cs="Arial"/>
          <w:color w:val="000000" w:themeColor="text1"/>
          <w:szCs w:val="22"/>
          <w:lang w:val="en-GB"/>
        </w:rPr>
        <w:t xml:space="preserve">necessary </w:t>
      </w:r>
      <w:r w:rsidRPr="007D3437">
        <w:rPr>
          <w:rFonts w:cs="Arial"/>
          <w:color w:val="000000" w:themeColor="text1"/>
          <w:szCs w:val="22"/>
          <w:lang w:val="en-GB"/>
        </w:rPr>
        <w:t>to determine if any post-translational modification</w:t>
      </w:r>
      <w:r w:rsidR="00F62B74" w:rsidRPr="007D3437">
        <w:rPr>
          <w:rFonts w:cs="Arial"/>
          <w:color w:val="000000" w:themeColor="text1"/>
          <w:szCs w:val="22"/>
          <w:lang w:val="en-GB"/>
        </w:rPr>
        <w:t xml:space="preserve">s are present, particularly any that were not evident in the source organism. </w:t>
      </w:r>
    </w:p>
    <w:p w:rsidR="00A8101C" w:rsidRPr="007D3437" w:rsidRDefault="00A8101C" w:rsidP="00960878">
      <w:pPr>
        <w:rPr>
          <w:rFonts w:cs="Arial"/>
          <w:color w:val="000000" w:themeColor="text1"/>
          <w:szCs w:val="22"/>
          <w:lang w:val="en-GB"/>
        </w:rPr>
      </w:pPr>
    </w:p>
    <w:p w:rsidR="007A562F" w:rsidRPr="007D3437" w:rsidRDefault="001519BA" w:rsidP="001F2CDA">
      <w:pPr>
        <w:rPr>
          <w:rFonts w:cs="Arial"/>
          <w:color w:val="000000" w:themeColor="text1"/>
          <w:szCs w:val="22"/>
          <w:lang w:val="en-GB"/>
        </w:rPr>
      </w:pPr>
      <w:r w:rsidRPr="007D3437">
        <w:rPr>
          <w:rFonts w:cs="Arial"/>
          <w:szCs w:val="22"/>
          <w:lang w:val="en-GB"/>
        </w:rPr>
        <w:t>The newly expressed</w:t>
      </w:r>
      <w:r w:rsidR="00314FD0" w:rsidRPr="007D3437">
        <w:rPr>
          <w:rFonts w:cs="Arial"/>
          <w:szCs w:val="22"/>
          <w:lang w:val="en-GB"/>
        </w:rPr>
        <w:t xml:space="preserve"> protein</w:t>
      </w:r>
      <w:r w:rsidRPr="007D3437">
        <w:rPr>
          <w:rFonts w:cs="Arial"/>
          <w:szCs w:val="22"/>
          <w:lang w:val="en-GB"/>
        </w:rPr>
        <w:t xml:space="preserve"> in </w:t>
      </w:r>
      <w:r w:rsidR="00314FD0" w:rsidRPr="007D3437">
        <w:rPr>
          <w:rFonts w:cs="Arial"/>
          <w:szCs w:val="22"/>
          <w:lang w:val="en-GB"/>
        </w:rPr>
        <w:t xml:space="preserve">canola line 73496 is </w:t>
      </w:r>
      <w:r w:rsidR="004F7EAC" w:rsidRPr="007D3437">
        <w:rPr>
          <w:rFonts w:cs="Arial"/>
          <w:szCs w:val="22"/>
          <w:lang w:val="en-GB"/>
        </w:rPr>
        <w:t xml:space="preserve">the </w:t>
      </w:r>
      <w:r w:rsidR="00314FD0" w:rsidRPr="007D3437">
        <w:rPr>
          <w:rFonts w:cs="Arial"/>
          <w:szCs w:val="22"/>
          <w:lang w:val="en-GB"/>
        </w:rPr>
        <w:t>GAT4621</w:t>
      </w:r>
      <w:r w:rsidR="004F7EAC" w:rsidRPr="007D3437">
        <w:rPr>
          <w:rFonts w:cs="Arial"/>
          <w:szCs w:val="22"/>
          <w:lang w:val="en-GB"/>
        </w:rPr>
        <w:t xml:space="preserve"> enzyme</w:t>
      </w:r>
      <w:r w:rsidR="00314FD0" w:rsidRPr="007D3437">
        <w:rPr>
          <w:rFonts w:cs="Arial"/>
          <w:szCs w:val="22"/>
          <w:lang w:val="en-GB"/>
        </w:rPr>
        <w:t xml:space="preserve">. </w:t>
      </w:r>
      <w:r w:rsidR="00497EF3" w:rsidRPr="007D3437">
        <w:rPr>
          <w:rFonts w:cs="Arial"/>
          <w:szCs w:val="22"/>
          <w:lang w:val="en-GB"/>
        </w:rPr>
        <w:t>L</w:t>
      </w:r>
      <w:r w:rsidR="001F2CDA" w:rsidRPr="007D3437">
        <w:rPr>
          <w:rFonts w:cs="Arial"/>
          <w:szCs w:val="22"/>
          <w:lang w:val="en-GB"/>
        </w:rPr>
        <w:t>aboratory</w:t>
      </w:r>
      <w:r w:rsidR="00B87EA8" w:rsidRPr="007D3437">
        <w:rPr>
          <w:rFonts w:cs="Arial"/>
          <w:szCs w:val="22"/>
          <w:lang w:val="en-GB"/>
        </w:rPr>
        <w:t xml:space="preserve"> analyses</w:t>
      </w:r>
      <w:r w:rsidR="001F2CDA" w:rsidRPr="007D3437">
        <w:rPr>
          <w:rFonts w:cs="Arial"/>
          <w:szCs w:val="22"/>
          <w:lang w:val="en-GB"/>
        </w:rPr>
        <w:t xml:space="preserve"> </w:t>
      </w:r>
      <w:r w:rsidR="00497EF3" w:rsidRPr="007D3437">
        <w:rPr>
          <w:rFonts w:cs="Arial"/>
          <w:szCs w:val="22"/>
          <w:lang w:val="en-GB"/>
        </w:rPr>
        <w:t xml:space="preserve">and bioinformatics studies </w:t>
      </w:r>
      <w:r w:rsidR="007A562F" w:rsidRPr="007D3437">
        <w:rPr>
          <w:rFonts w:cs="Arial"/>
          <w:color w:val="000000" w:themeColor="text1"/>
          <w:szCs w:val="22"/>
          <w:lang w:val="en-GB"/>
        </w:rPr>
        <w:t xml:space="preserve">were done to determine the identity, physiochemical properties, </w:t>
      </w:r>
      <w:r w:rsidR="007A562F" w:rsidRPr="007D3437">
        <w:rPr>
          <w:rFonts w:cs="Arial"/>
          <w:i/>
          <w:color w:val="000000" w:themeColor="text1"/>
          <w:szCs w:val="22"/>
          <w:lang w:val="en-GB"/>
        </w:rPr>
        <w:t>in planta</w:t>
      </w:r>
      <w:r w:rsidR="007A562F" w:rsidRPr="007D3437">
        <w:rPr>
          <w:rFonts w:cs="Arial"/>
          <w:color w:val="000000" w:themeColor="text1"/>
          <w:szCs w:val="22"/>
          <w:lang w:val="en-GB"/>
        </w:rPr>
        <w:t xml:space="preserve"> expression, bioactivity and potential toxicity and allergenicity of the</w:t>
      </w:r>
      <w:r w:rsidR="00314FD0" w:rsidRPr="007D3437">
        <w:rPr>
          <w:rFonts w:cs="Arial"/>
          <w:color w:val="000000" w:themeColor="text1"/>
          <w:szCs w:val="22"/>
          <w:lang w:val="en-GB"/>
        </w:rPr>
        <w:t xml:space="preserve"> </w:t>
      </w:r>
      <w:r w:rsidR="007A562F" w:rsidRPr="007D3437">
        <w:rPr>
          <w:rFonts w:cs="Arial"/>
          <w:color w:val="000000" w:themeColor="text1"/>
          <w:szCs w:val="22"/>
          <w:lang w:val="en-GB"/>
        </w:rPr>
        <w:t xml:space="preserve">protein. Because the expression of </w:t>
      </w:r>
      <w:r w:rsidR="001F2CDA" w:rsidRPr="007D3437">
        <w:rPr>
          <w:rFonts w:cs="Arial"/>
          <w:color w:val="000000" w:themeColor="text1"/>
          <w:szCs w:val="22"/>
          <w:lang w:val="en-GB"/>
        </w:rPr>
        <w:t xml:space="preserve">transgenic </w:t>
      </w:r>
      <w:r w:rsidR="007A562F" w:rsidRPr="007D3437">
        <w:rPr>
          <w:rFonts w:cs="Arial"/>
          <w:color w:val="000000" w:themeColor="text1"/>
          <w:szCs w:val="22"/>
          <w:lang w:val="en-GB"/>
        </w:rPr>
        <w:t xml:space="preserve">proteins </w:t>
      </w:r>
      <w:r w:rsidR="007A562F" w:rsidRPr="007D3437">
        <w:rPr>
          <w:rFonts w:cs="Arial"/>
          <w:i/>
          <w:color w:val="000000" w:themeColor="text1"/>
          <w:szCs w:val="22"/>
          <w:lang w:val="en-GB"/>
        </w:rPr>
        <w:t>in planta</w:t>
      </w:r>
      <w:r w:rsidR="007A562F" w:rsidRPr="007D3437">
        <w:rPr>
          <w:rFonts w:cs="Arial"/>
          <w:color w:val="000000" w:themeColor="text1"/>
          <w:szCs w:val="22"/>
          <w:lang w:val="en-GB"/>
        </w:rPr>
        <w:t xml:space="preserve"> is usually too low to allow purification of sufficient quantities for </w:t>
      </w:r>
      <w:r w:rsidR="001F2CDA" w:rsidRPr="007D3437">
        <w:rPr>
          <w:rFonts w:cs="Arial"/>
          <w:color w:val="000000" w:themeColor="text1"/>
          <w:szCs w:val="22"/>
          <w:lang w:val="en-GB"/>
        </w:rPr>
        <w:t>these</w:t>
      </w:r>
      <w:r w:rsidR="00160439" w:rsidRPr="007D3437">
        <w:rPr>
          <w:rFonts w:cs="Arial"/>
          <w:color w:val="000000" w:themeColor="text1"/>
          <w:szCs w:val="22"/>
          <w:lang w:val="en-GB"/>
        </w:rPr>
        <w:t xml:space="preserve"> </w:t>
      </w:r>
      <w:r w:rsidR="007A562F" w:rsidRPr="007D3437">
        <w:rPr>
          <w:rFonts w:cs="Arial"/>
          <w:color w:val="000000" w:themeColor="text1"/>
          <w:szCs w:val="22"/>
          <w:lang w:val="en-GB"/>
        </w:rPr>
        <w:t>studies, a bacterial expression system was used to generate large</w:t>
      </w:r>
      <w:r w:rsidR="001F2CDA" w:rsidRPr="007D3437">
        <w:rPr>
          <w:rFonts w:cs="Arial"/>
          <w:color w:val="000000" w:themeColor="text1"/>
          <w:szCs w:val="22"/>
          <w:lang w:val="en-GB"/>
        </w:rPr>
        <w:t>r</w:t>
      </w:r>
      <w:r w:rsidR="007A562F" w:rsidRPr="007D3437">
        <w:rPr>
          <w:rFonts w:cs="Arial"/>
          <w:color w:val="000000" w:themeColor="text1"/>
          <w:szCs w:val="22"/>
          <w:lang w:val="en-GB"/>
        </w:rPr>
        <w:t xml:space="preserve"> </w:t>
      </w:r>
      <w:r w:rsidR="004F7EAC" w:rsidRPr="007D3437">
        <w:rPr>
          <w:rFonts w:cs="Arial"/>
          <w:color w:val="000000" w:themeColor="text1"/>
          <w:szCs w:val="22"/>
          <w:lang w:val="en-GB"/>
        </w:rPr>
        <w:t xml:space="preserve">amounts of the </w:t>
      </w:r>
      <w:r w:rsidR="00314FD0" w:rsidRPr="007D3437">
        <w:rPr>
          <w:rFonts w:cs="Arial"/>
          <w:color w:val="000000" w:themeColor="text1"/>
          <w:szCs w:val="22"/>
          <w:lang w:val="en-GB"/>
        </w:rPr>
        <w:t xml:space="preserve">protein. </w:t>
      </w:r>
      <w:r w:rsidR="00FB329A" w:rsidRPr="007D3437">
        <w:rPr>
          <w:rFonts w:cs="Arial"/>
          <w:color w:val="000000" w:themeColor="text1"/>
          <w:szCs w:val="22"/>
          <w:lang w:val="en-GB"/>
        </w:rPr>
        <w:t xml:space="preserve">The equivalence of the </w:t>
      </w:r>
      <w:r w:rsidR="007A562F" w:rsidRPr="007D3437">
        <w:rPr>
          <w:rFonts w:cs="Arial"/>
          <w:color w:val="000000" w:themeColor="text1"/>
          <w:szCs w:val="22"/>
          <w:lang w:val="en-GB"/>
        </w:rPr>
        <w:t>protein</w:t>
      </w:r>
      <w:r w:rsidR="00CC549E" w:rsidRPr="007D3437">
        <w:rPr>
          <w:rFonts w:cs="Arial"/>
          <w:color w:val="000000" w:themeColor="text1"/>
          <w:szCs w:val="22"/>
          <w:lang w:val="en-GB"/>
        </w:rPr>
        <w:t xml:space="preserve"> produced in </w:t>
      </w:r>
      <w:r w:rsidR="00CC549E" w:rsidRPr="007D3437">
        <w:rPr>
          <w:rFonts w:cs="Arial"/>
          <w:i/>
          <w:color w:val="000000" w:themeColor="text1"/>
          <w:szCs w:val="22"/>
          <w:lang w:val="en-GB"/>
        </w:rPr>
        <w:t>E. coli</w:t>
      </w:r>
      <w:r w:rsidR="00CC549E" w:rsidRPr="007D3437">
        <w:rPr>
          <w:rFonts w:cs="Arial"/>
          <w:color w:val="000000" w:themeColor="text1"/>
          <w:szCs w:val="22"/>
          <w:lang w:val="en-GB"/>
        </w:rPr>
        <w:t xml:space="preserve"> </w:t>
      </w:r>
      <w:r w:rsidR="007A562F" w:rsidRPr="007D3437">
        <w:rPr>
          <w:rFonts w:cs="Arial"/>
          <w:color w:val="000000" w:themeColor="text1"/>
          <w:szCs w:val="22"/>
          <w:lang w:val="en-GB"/>
        </w:rPr>
        <w:t xml:space="preserve">to the plant-produced protein was determined as part of the protein characterisation. </w:t>
      </w:r>
    </w:p>
    <w:p w:rsidR="00A8101C" w:rsidRPr="007D3437" w:rsidRDefault="00A8101C" w:rsidP="00A8101C">
      <w:pPr>
        <w:rPr>
          <w:rFonts w:cs="Arial"/>
          <w:color w:val="000000" w:themeColor="text1"/>
          <w:szCs w:val="22"/>
          <w:lang w:val="en-GB"/>
        </w:rPr>
      </w:pPr>
    </w:p>
    <w:p w:rsidR="00EB2547" w:rsidRPr="007D3437" w:rsidRDefault="00EB2547" w:rsidP="00960878">
      <w:pPr>
        <w:pStyle w:val="Heading2"/>
        <w:tabs>
          <w:tab w:val="left" w:pos="851"/>
        </w:tabs>
        <w:spacing w:before="0" w:after="0"/>
        <w:ind w:left="851" w:hanging="851"/>
        <w:rPr>
          <w:rFonts w:eastAsia="Batang"/>
          <w:color w:val="000000" w:themeColor="text1"/>
          <w:szCs w:val="22"/>
        </w:rPr>
      </w:pPr>
      <w:bookmarkStart w:id="17" w:name="_Toc238877619"/>
      <w:bookmarkStart w:id="18" w:name="_Toc372121590"/>
      <w:r w:rsidRPr="007D3437">
        <w:rPr>
          <w:rFonts w:eastAsia="Batang"/>
          <w:color w:val="000000" w:themeColor="text1"/>
          <w:szCs w:val="22"/>
        </w:rPr>
        <w:t>4.1</w:t>
      </w:r>
      <w:r w:rsidRPr="007D3437">
        <w:rPr>
          <w:rFonts w:eastAsia="Batang"/>
          <w:color w:val="000000" w:themeColor="text1"/>
          <w:szCs w:val="22"/>
        </w:rPr>
        <w:tab/>
      </w:r>
      <w:r w:rsidR="008A6ACC" w:rsidRPr="007D3437">
        <w:rPr>
          <w:rFonts w:eastAsia="Batang"/>
          <w:color w:val="000000" w:themeColor="text1"/>
          <w:szCs w:val="22"/>
        </w:rPr>
        <w:t xml:space="preserve">Function of </w:t>
      </w:r>
      <w:r w:rsidR="00314FD0" w:rsidRPr="007D3437">
        <w:rPr>
          <w:rFonts w:eastAsia="Batang"/>
          <w:color w:val="000000" w:themeColor="text1"/>
          <w:szCs w:val="22"/>
        </w:rPr>
        <w:t>GAT4621</w:t>
      </w:r>
      <w:bookmarkEnd w:id="17"/>
      <w:bookmarkEnd w:id="18"/>
      <w:r w:rsidRPr="007D3437">
        <w:rPr>
          <w:rFonts w:eastAsia="Batang"/>
          <w:color w:val="000000" w:themeColor="text1"/>
          <w:szCs w:val="22"/>
        </w:rPr>
        <w:t xml:space="preserve"> </w:t>
      </w:r>
    </w:p>
    <w:p w:rsidR="00A8101C" w:rsidRPr="007D3437" w:rsidRDefault="00A8101C" w:rsidP="00A8101C">
      <w:pPr>
        <w:rPr>
          <w:rFonts w:eastAsia="Batang"/>
          <w:color w:val="000000" w:themeColor="text1"/>
          <w:lang w:val="en-GB"/>
        </w:rPr>
      </w:pPr>
    </w:p>
    <w:p w:rsidR="00EB2547" w:rsidRPr="007D3437" w:rsidRDefault="00EB2547" w:rsidP="00960878">
      <w:pPr>
        <w:keepNext/>
        <w:pBdr>
          <w:top w:val="single" w:sz="4" w:space="1" w:color="auto"/>
          <w:left w:val="single" w:sz="4" w:space="4" w:color="auto"/>
          <w:bottom w:val="single" w:sz="4" w:space="1" w:color="auto"/>
          <w:right w:val="single" w:sz="4" w:space="4" w:color="auto"/>
        </w:pBdr>
        <w:rPr>
          <w:rFonts w:cs="Arial"/>
          <w:b/>
          <w:bCs/>
          <w:color w:val="000000" w:themeColor="text1"/>
          <w:sz w:val="20"/>
          <w:szCs w:val="20"/>
          <w:lang w:val="en-GB"/>
        </w:rPr>
      </w:pPr>
      <w:r w:rsidRPr="007D3437">
        <w:rPr>
          <w:rFonts w:cs="Arial"/>
          <w:b/>
          <w:bCs/>
          <w:color w:val="000000" w:themeColor="text1"/>
          <w:sz w:val="20"/>
          <w:szCs w:val="20"/>
          <w:lang w:val="en-GB"/>
        </w:rPr>
        <w:t>Stud</w:t>
      </w:r>
      <w:r w:rsidR="00352F41" w:rsidRPr="007D3437">
        <w:rPr>
          <w:rFonts w:cs="Arial"/>
          <w:b/>
          <w:bCs/>
          <w:color w:val="000000" w:themeColor="text1"/>
          <w:sz w:val="20"/>
          <w:szCs w:val="20"/>
          <w:lang w:val="en-GB"/>
        </w:rPr>
        <w:t>ies</w:t>
      </w:r>
      <w:r w:rsidRPr="007D3437">
        <w:rPr>
          <w:rFonts w:cs="Arial"/>
          <w:b/>
          <w:bCs/>
          <w:color w:val="000000" w:themeColor="text1"/>
          <w:sz w:val="20"/>
          <w:szCs w:val="20"/>
          <w:lang w:val="en-GB"/>
        </w:rPr>
        <w:t xml:space="preserve"> submitted:</w:t>
      </w:r>
    </w:p>
    <w:p w:rsidR="00352F41" w:rsidRPr="007D3437" w:rsidRDefault="00352F41" w:rsidP="00960878">
      <w:pPr>
        <w:keepNext/>
        <w:pBdr>
          <w:top w:val="single" w:sz="4" w:space="1" w:color="auto"/>
          <w:left w:val="single" w:sz="4" w:space="4" w:color="auto"/>
          <w:bottom w:val="single" w:sz="4" w:space="1" w:color="auto"/>
          <w:right w:val="single" w:sz="4" w:space="4" w:color="auto"/>
        </w:pBdr>
        <w:rPr>
          <w:rFonts w:cs="Arial"/>
          <w:bCs/>
          <w:color w:val="000000" w:themeColor="text1"/>
          <w:sz w:val="20"/>
          <w:szCs w:val="20"/>
          <w:lang w:val="en-GB"/>
        </w:rPr>
      </w:pPr>
    </w:p>
    <w:p w:rsidR="00F71375" w:rsidRPr="007D3437" w:rsidRDefault="001D35E6" w:rsidP="00960878">
      <w:pPr>
        <w:keepNext/>
        <w:pBdr>
          <w:top w:val="single" w:sz="4" w:space="1" w:color="auto"/>
          <w:left w:val="single" w:sz="4" w:space="4" w:color="auto"/>
          <w:bottom w:val="single" w:sz="4" w:space="1" w:color="auto"/>
          <w:right w:val="single" w:sz="4" w:space="4" w:color="auto"/>
        </w:pBdr>
        <w:rPr>
          <w:rFonts w:cs="Arial"/>
          <w:bCs/>
          <w:color w:val="000000" w:themeColor="text1"/>
          <w:sz w:val="20"/>
          <w:szCs w:val="20"/>
          <w:lang w:val="en-GB"/>
        </w:rPr>
      </w:pPr>
      <w:r w:rsidRPr="007D3437">
        <w:rPr>
          <w:rFonts w:cs="Arial"/>
          <w:bCs/>
          <w:color w:val="000000" w:themeColor="text1"/>
          <w:sz w:val="20"/>
          <w:szCs w:val="20"/>
          <w:lang w:val="en-GB"/>
        </w:rPr>
        <w:t>PHI-2010-020: Characterisation of GAT4621 Protein Derived from Canola Containing Event DP-073496-4 and Equivalency Assessment with the GAT4621 Protein Derived from a Microbial Expression System (2010)</w:t>
      </w:r>
    </w:p>
    <w:p w:rsidR="00F71375" w:rsidRPr="007D3437" w:rsidRDefault="00F71375" w:rsidP="00960878">
      <w:pPr>
        <w:keepNext/>
        <w:pBdr>
          <w:top w:val="single" w:sz="4" w:space="1" w:color="auto"/>
          <w:left w:val="single" w:sz="4" w:space="4" w:color="auto"/>
          <w:bottom w:val="single" w:sz="4" w:space="1" w:color="auto"/>
          <w:right w:val="single" w:sz="4" w:space="4" w:color="auto"/>
        </w:pBdr>
        <w:rPr>
          <w:rFonts w:cs="Arial"/>
          <w:bCs/>
          <w:color w:val="000000" w:themeColor="text1"/>
          <w:sz w:val="20"/>
          <w:szCs w:val="20"/>
          <w:lang w:val="en-GB"/>
        </w:rPr>
      </w:pPr>
    </w:p>
    <w:p w:rsidR="001D35E6" w:rsidRPr="007D3437" w:rsidRDefault="00F71375" w:rsidP="00960878">
      <w:pPr>
        <w:keepNext/>
        <w:pBdr>
          <w:top w:val="single" w:sz="4" w:space="1" w:color="auto"/>
          <w:left w:val="single" w:sz="4" w:space="4" w:color="auto"/>
          <w:bottom w:val="single" w:sz="4" w:space="1" w:color="auto"/>
          <w:right w:val="single" w:sz="4" w:space="4" w:color="auto"/>
        </w:pBdr>
        <w:rPr>
          <w:rFonts w:cs="Arial"/>
          <w:bCs/>
          <w:color w:val="000000" w:themeColor="text1"/>
          <w:sz w:val="18"/>
          <w:szCs w:val="18"/>
          <w:lang w:val="en-GB"/>
        </w:rPr>
      </w:pPr>
      <w:r w:rsidRPr="007D3437">
        <w:rPr>
          <w:rFonts w:cs="Arial"/>
          <w:bCs/>
          <w:color w:val="000000" w:themeColor="text1"/>
          <w:sz w:val="20"/>
          <w:szCs w:val="20"/>
          <w:lang w:val="en-GB"/>
        </w:rPr>
        <w:t>PHI-2007-020: Characterisation of GAT4621 Protein Derived from a Microbial Expression System (2007)</w:t>
      </w:r>
      <w:r w:rsidR="001D35E6" w:rsidRPr="007D3437">
        <w:rPr>
          <w:rFonts w:cs="Arial"/>
          <w:bCs/>
          <w:color w:val="000000" w:themeColor="text1"/>
          <w:sz w:val="20"/>
          <w:szCs w:val="20"/>
          <w:lang w:val="en-GB"/>
        </w:rPr>
        <w:t xml:space="preserve"> </w:t>
      </w:r>
    </w:p>
    <w:p w:rsidR="00A8101C" w:rsidRPr="007D3437" w:rsidRDefault="00A8101C" w:rsidP="00960878">
      <w:pPr>
        <w:rPr>
          <w:rFonts w:cs="Arial"/>
          <w:color w:val="000000" w:themeColor="text1"/>
          <w:szCs w:val="22"/>
          <w:lang w:val="en-GB"/>
        </w:rPr>
      </w:pPr>
    </w:p>
    <w:p w:rsidR="001E76BC" w:rsidRPr="007D3437" w:rsidRDefault="0048135E" w:rsidP="001E76BC">
      <w:pPr>
        <w:rPr>
          <w:rFonts w:cs="Arial"/>
          <w:szCs w:val="22"/>
          <w:lang w:val="en-GB"/>
        </w:rPr>
      </w:pPr>
      <w:r w:rsidRPr="007D3437">
        <w:rPr>
          <w:rFonts w:cs="Arial"/>
          <w:color w:val="000000" w:themeColor="text1"/>
          <w:szCs w:val="22"/>
          <w:lang w:val="en-GB"/>
        </w:rPr>
        <w:t xml:space="preserve">Tolerance to </w:t>
      </w:r>
      <w:r w:rsidR="00A1708C" w:rsidRPr="007D3437">
        <w:rPr>
          <w:rFonts w:cs="Arial"/>
          <w:color w:val="000000" w:themeColor="text1"/>
          <w:szCs w:val="22"/>
          <w:lang w:val="en-GB"/>
        </w:rPr>
        <w:t xml:space="preserve">glyphosate in canola </w:t>
      </w:r>
      <w:r w:rsidRPr="007D3437">
        <w:rPr>
          <w:rFonts w:cs="Arial"/>
          <w:color w:val="000000" w:themeColor="text1"/>
          <w:szCs w:val="22"/>
          <w:lang w:val="en-GB"/>
        </w:rPr>
        <w:t xml:space="preserve">line </w:t>
      </w:r>
      <w:r w:rsidR="00A1708C" w:rsidRPr="007D3437">
        <w:rPr>
          <w:rFonts w:cs="Arial"/>
          <w:color w:val="000000" w:themeColor="text1"/>
          <w:szCs w:val="22"/>
          <w:lang w:val="en-GB"/>
        </w:rPr>
        <w:t xml:space="preserve">73496 </w:t>
      </w:r>
      <w:r w:rsidRPr="007D3437">
        <w:rPr>
          <w:rFonts w:cs="Arial"/>
          <w:color w:val="000000" w:themeColor="text1"/>
          <w:szCs w:val="22"/>
          <w:lang w:val="en-GB"/>
        </w:rPr>
        <w:t xml:space="preserve">is conferred by the expression in the plant of </w:t>
      </w:r>
      <w:r w:rsidR="0004060A" w:rsidRPr="007D3437">
        <w:rPr>
          <w:rFonts w:cs="Arial"/>
          <w:color w:val="000000" w:themeColor="text1"/>
          <w:szCs w:val="22"/>
          <w:lang w:val="en-GB"/>
        </w:rPr>
        <w:t xml:space="preserve">GAT4621, </w:t>
      </w:r>
      <w:r w:rsidR="00A1708C" w:rsidRPr="007D3437">
        <w:rPr>
          <w:rFonts w:cs="Arial"/>
          <w:color w:val="000000" w:themeColor="text1"/>
          <w:szCs w:val="22"/>
          <w:lang w:val="en-GB"/>
        </w:rPr>
        <w:t>a novel GAT</w:t>
      </w:r>
      <w:r w:rsidR="004F7EAC" w:rsidRPr="007D3437">
        <w:rPr>
          <w:rFonts w:cs="Arial"/>
          <w:color w:val="000000" w:themeColor="text1"/>
          <w:szCs w:val="22"/>
          <w:lang w:val="en-GB"/>
        </w:rPr>
        <w:t xml:space="preserve"> </w:t>
      </w:r>
      <w:r w:rsidR="00A1708C" w:rsidRPr="007D3437">
        <w:rPr>
          <w:rFonts w:cs="Arial"/>
          <w:color w:val="000000" w:themeColor="text1"/>
          <w:szCs w:val="22"/>
          <w:lang w:val="en-GB"/>
        </w:rPr>
        <w:t xml:space="preserve">enzyme that catalyses the </w:t>
      </w:r>
      <w:r w:rsidR="00A1708C" w:rsidRPr="007D3437">
        <w:rPr>
          <w:rFonts w:cs="Arial"/>
          <w:i/>
          <w:color w:val="000000" w:themeColor="text1"/>
          <w:szCs w:val="22"/>
          <w:lang w:val="en-GB"/>
        </w:rPr>
        <w:t>N</w:t>
      </w:r>
      <w:r w:rsidR="00A1708C" w:rsidRPr="007D3437">
        <w:rPr>
          <w:rFonts w:cs="Arial"/>
          <w:color w:val="000000" w:themeColor="text1"/>
          <w:szCs w:val="22"/>
          <w:lang w:val="en-GB"/>
        </w:rPr>
        <w:t>-acetylation of glyphosate</w:t>
      </w:r>
      <w:r w:rsidR="004F7EAC" w:rsidRPr="007D3437">
        <w:rPr>
          <w:rFonts w:cs="Arial"/>
          <w:color w:val="000000" w:themeColor="text1"/>
          <w:szCs w:val="22"/>
          <w:lang w:val="en-GB"/>
        </w:rPr>
        <w:t>, resulting in the formation of a</w:t>
      </w:r>
      <w:r w:rsidR="00A1708C" w:rsidRPr="007D3437">
        <w:rPr>
          <w:rFonts w:cs="Arial"/>
          <w:color w:val="000000" w:themeColor="text1"/>
          <w:szCs w:val="22"/>
          <w:lang w:val="en-GB"/>
        </w:rPr>
        <w:t xml:space="preserve"> herbicidally inactive compound, N-acetylglyphosate</w:t>
      </w:r>
      <w:r w:rsidR="001E76BC" w:rsidRPr="007D3437">
        <w:rPr>
          <w:rFonts w:cs="Arial"/>
          <w:color w:val="000000" w:themeColor="text1"/>
          <w:szCs w:val="22"/>
          <w:lang w:val="en-GB"/>
        </w:rPr>
        <w:t xml:space="preserve"> (see Figure 5)</w:t>
      </w:r>
      <w:r w:rsidR="00A1708C" w:rsidRPr="007D3437">
        <w:rPr>
          <w:rFonts w:cs="Arial"/>
          <w:color w:val="000000" w:themeColor="text1"/>
          <w:szCs w:val="22"/>
          <w:lang w:val="en-GB"/>
        </w:rPr>
        <w:t xml:space="preserve">. </w:t>
      </w:r>
      <w:r w:rsidR="0004060A" w:rsidRPr="007D3437">
        <w:rPr>
          <w:rFonts w:cs="Arial"/>
          <w:color w:val="000000" w:themeColor="text1"/>
          <w:szCs w:val="22"/>
          <w:lang w:val="en-GB"/>
        </w:rPr>
        <w:t xml:space="preserve">The GAT4621 protein </w:t>
      </w:r>
      <w:r w:rsidR="000703C6" w:rsidRPr="007D3437">
        <w:rPr>
          <w:rFonts w:cs="Arial"/>
          <w:color w:val="000000" w:themeColor="text1"/>
          <w:szCs w:val="22"/>
          <w:lang w:val="en-GB"/>
        </w:rPr>
        <w:t xml:space="preserve">in canola line 73496 </w:t>
      </w:r>
      <w:r w:rsidR="0004060A" w:rsidRPr="007D3437">
        <w:rPr>
          <w:rFonts w:cs="Arial"/>
          <w:color w:val="000000" w:themeColor="text1"/>
          <w:szCs w:val="22"/>
          <w:lang w:val="en-GB"/>
        </w:rPr>
        <w:t xml:space="preserve">is equivalent to the protein expressed in corn line DP-098140-6 which was assessed by FSANZ in 2009 </w:t>
      </w:r>
      <w:r w:rsidR="001E76BC" w:rsidRPr="007D3437">
        <w:rPr>
          <w:rFonts w:cs="Arial"/>
          <w:color w:val="000000" w:themeColor="text1"/>
          <w:szCs w:val="22"/>
          <w:lang w:val="en-GB"/>
        </w:rPr>
        <w:t xml:space="preserve">under Application A1021 </w:t>
      </w:r>
      <w:r w:rsidR="0004060A" w:rsidRPr="007D3437">
        <w:rPr>
          <w:rFonts w:cs="Arial"/>
          <w:color w:val="000000" w:themeColor="text1"/>
          <w:szCs w:val="22"/>
          <w:lang w:val="en-GB"/>
        </w:rPr>
        <w:t xml:space="preserve">and subsequently approved </w:t>
      </w:r>
      <w:r w:rsidR="000703C6" w:rsidRPr="007D3437">
        <w:rPr>
          <w:rFonts w:cs="Arial"/>
          <w:color w:val="000000" w:themeColor="text1"/>
          <w:szCs w:val="22"/>
          <w:lang w:val="en-GB"/>
        </w:rPr>
        <w:t>(FSANZ 2010)</w:t>
      </w:r>
      <w:r w:rsidR="0004060A" w:rsidRPr="007D3437">
        <w:rPr>
          <w:rFonts w:cs="Arial"/>
          <w:color w:val="000000" w:themeColor="text1"/>
          <w:szCs w:val="22"/>
          <w:lang w:val="en-GB"/>
        </w:rPr>
        <w:t>.</w:t>
      </w:r>
      <w:r w:rsidR="001E76BC" w:rsidRPr="007D3437">
        <w:rPr>
          <w:rFonts w:cs="Arial"/>
          <w:color w:val="000000" w:themeColor="text1"/>
          <w:szCs w:val="22"/>
          <w:lang w:val="en-GB"/>
        </w:rPr>
        <w:t xml:space="preserve"> As in GAT corn, a</w:t>
      </w:r>
      <w:r w:rsidR="001E76BC" w:rsidRPr="007D3437">
        <w:rPr>
          <w:rFonts w:cs="Arial"/>
          <w:szCs w:val="22"/>
          <w:lang w:val="en-GB"/>
        </w:rPr>
        <w:t xml:space="preserve">minomethylphosphonic acid (AMPA) and N-acetyl AMPA are also formed as minor metabolites during metabolism of glyphosate in </w:t>
      </w:r>
      <w:r w:rsidR="00BD05CB" w:rsidRPr="007D3437">
        <w:rPr>
          <w:rFonts w:cs="Arial"/>
          <w:szCs w:val="22"/>
          <w:lang w:val="en-GB"/>
        </w:rPr>
        <w:t xml:space="preserve">73496 canola </w:t>
      </w:r>
      <w:r w:rsidR="001E76BC" w:rsidRPr="007D3437">
        <w:rPr>
          <w:rFonts w:cs="Arial"/>
          <w:szCs w:val="22"/>
          <w:lang w:val="en-GB"/>
        </w:rPr>
        <w:t>plants</w:t>
      </w:r>
      <w:r w:rsidR="00BD05CB" w:rsidRPr="007D3437">
        <w:rPr>
          <w:rFonts w:cs="Arial"/>
          <w:szCs w:val="22"/>
          <w:lang w:val="en-GB"/>
        </w:rPr>
        <w:t>.</w:t>
      </w:r>
      <w:r w:rsidR="001E76BC" w:rsidRPr="007D3437">
        <w:rPr>
          <w:rFonts w:cs="Arial"/>
          <w:szCs w:val="22"/>
          <w:lang w:val="en-GB"/>
        </w:rPr>
        <w:t xml:space="preserve"> </w:t>
      </w:r>
    </w:p>
    <w:p w:rsidR="004D59BB" w:rsidRPr="007D3437" w:rsidRDefault="004D59BB" w:rsidP="0048135E">
      <w:pPr>
        <w:rPr>
          <w:rFonts w:cs="Arial"/>
          <w:color w:val="000000" w:themeColor="text1"/>
          <w:szCs w:val="22"/>
          <w:lang w:val="en-GB"/>
        </w:rPr>
      </w:pPr>
      <w:r w:rsidRPr="007D3437">
        <w:rPr>
          <w:rFonts w:cs="Arial"/>
          <w:noProof/>
          <w:color w:val="000000" w:themeColor="text1"/>
          <w:szCs w:val="22"/>
          <w:lang w:val="en-GB" w:eastAsia="en-GB"/>
        </w:rPr>
        <w:lastRenderedPageBreak/>
        <w:drawing>
          <wp:inline distT="0" distB="0" distL="0" distR="0" wp14:anchorId="4D09686E" wp14:editId="7CF834F3">
            <wp:extent cx="5657850" cy="2981325"/>
            <wp:effectExtent l="0" t="0" r="0"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57850" cy="2981325"/>
                    </a:xfrm>
                    <a:prstGeom prst="rect">
                      <a:avLst/>
                    </a:prstGeom>
                    <a:noFill/>
                    <a:ln>
                      <a:noFill/>
                    </a:ln>
                  </pic:spPr>
                </pic:pic>
              </a:graphicData>
            </a:graphic>
          </wp:inline>
        </w:drawing>
      </w:r>
    </w:p>
    <w:p w:rsidR="00506E68" w:rsidRPr="007D3437" w:rsidRDefault="00506E68" w:rsidP="0048135E">
      <w:pPr>
        <w:rPr>
          <w:rFonts w:cs="Arial"/>
          <w:color w:val="000000" w:themeColor="text1"/>
          <w:szCs w:val="22"/>
          <w:lang w:val="en-GB"/>
        </w:rPr>
      </w:pPr>
    </w:p>
    <w:p w:rsidR="004D59BB" w:rsidRPr="007D3437" w:rsidRDefault="00506E68" w:rsidP="0048135E">
      <w:pPr>
        <w:rPr>
          <w:rFonts w:cs="Arial"/>
          <w:i/>
          <w:color w:val="000000" w:themeColor="text1"/>
          <w:sz w:val="20"/>
          <w:szCs w:val="20"/>
          <w:lang w:val="en-GB"/>
        </w:rPr>
      </w:pPr>
      <w:r w:rsidRPr="007D3437">
        <w:rPr>
          <w:rFonts w:cs="Arial"/>
          <w:i/>
          <w:color w:val="000000" w:themeColor="text1"/>
          <w:sz w:val="20"/>
          <w:szCs w:val="20"/>
          <w:lang w:val="en-GB"/>
        </w:rPr>
        <w:t xml:space="preserve">Figure 5: Enzymatic </w:t>
      </w:r>
      <w:r w:rsidR="0023088A" w:rsidRPr="007D3437">
        <w:rPr>
          <w:rFonts w:cs="Arial"/>
          <w:i/>
          <w:color w:val="000000" w:themeColor="text1"/>
          <w:sz w:val="20"/>
          <w:szCs w:val="20"/>
          <w:lang w:val="en-GB"/>
        </w:rPr>
        <w:t xml:space="preserve">detoxification of glyphosate by </w:t>
      </w:r>
      <w:r w:rsidRPr="007D3437">
        <w:rPr>
          <w:rFonts w:cs="Arial"/>
          <w:i/>
          <w:color w:val="000000" w:themeColor="text1"/>
          <w:sz w:val="20"/>
          <w:szCs w:val="20"/>
          <w:lang w:val="en-GB"/>
        </w:rPr>
        <w:t>GAT4621 expressed in canola line 73496</w:t>
      </w:r>
    </w:p>
    <w:p w:rsidR="004D59BB" w:rsidRPr="007D3437" w:rsidRDefault="004D59BB" w:rsidP="0048135E">
      <w:pPr>
        <w:rPr>
          <w:rFonts w:cs="Arial"/>
          <w:color w:val="000000" w:themeColor="text1"/>
          <w:szCs w:val="22"/>
          <w:lang w:val="en-GB"/>
        </w:rPr>
      </w:pPr>
    </w:p>
    <w:p w:rsidR="00BE09B4" w:rsidRPr="007D3437" w:rsidRDefault="00BE09B4" w:rsidP="00BE09B4">
      <w:pPr>
        <w:pStyle w:val="Signature"/>
        <w:tabs>
          <w:tab w:val="clear" w:pos="5130"/>
          <w:tab w:val="left" w:pos="851"/>
        </w:tabs>
        <w:spacing w:line="240" w:lineRule="auto"/>
        <w:ind w:left="0"/>
        <w:rPr>
          <w:rFonts w:cs="Arial"/>
          <w:b/>
          <w:i/>
          <w:iCs/>
          <w:color w:val="000000" w:themeColor="text1"/>
          <w:szCs w:val="22"/>
          <w:lang w:val="en-GB"/>
        </w:rPr>
      </w:pPr>
      <w:r w:rsidRPr="007D3437">
        <w:rPr>
          <w:rFonts w:cs="Arial"/>
          <w:b/>
          <w:i/>
          <w:iCs/>
          <w:color w:val="000000" w:themeColor="text1"/>
          <w:szCs w:val="22"/>
          <w:lang w:val="en-GB"/>
        </w:rPr>
        <w:t>4.1.1</w:t>
      </w:r>
      <w:r w:rsidRPr="007D3437">
        <w:rPr>
          <w:rFonts w:cs="Arial"/>
          <w:b/>
          <w:i/>
          <w:iCs/>
          <w:color w:val="000000" w:themeColor="text1"/>
          <w:szCs w:val="22"/>
          <w:lang w:val="en-GB"/>
        </w:rPr>
        <w:tab/>
        <w:t>Mode of action of glyphosate</w:t>
      </w:r>
      <w:r w:rsidR="00BC7A9C" w:rsidRPr="007D3437">
        <w:rPr>
          <w:rFonts w:cs="Arial"/>
          <w:b/>
          <w:i/>
          <w:iCs/>
          <w:color w:val="000000" w:themeColor="text1"/>
          <w:szCs w:val="22"/>
          <w:lang w:val="en-GB"/>
        </w:rPr>
        <w:t xml:space="preserve"> tolerance</w:t>
      </w:r>
    </w:p>
    <w:p w:rsidR="004D59BB" w:rsidRPr="007D3437" w:rsidRDefault="004D59BB" w:rsidP="0048135E">
      <w:pPr>
        <w:rPr>
          <w:rFonts w:cs="Arial"/>
          <w:color w:val="000000" w:themeColor="text1"/>
          <w:szCs w:val="22"/>
          <w:lang w:val="en-GB"/>
        </w:rPr>
      </w:pPr>
    </w:p>
    <w:p w:rsidR="00F137D5" w:rsidRPr="007D3437" w:rsidRDefault="00BE09B4" w:rsidP="0048135E">
      <w:pPr>
        <w:rPr>
          <w:rFonts w:cs="Arial"/>
          <w:color w:val="000000" w:themeColor="text1"/>
          <w:szCs w:val="22"/>
          <w:lang w:val="en-GB"/>
        </w:rPr>
      </w:pPr>
      <w:r w:rsidRPr="007D3437">
        <w:rPr>
          <w:rFonts w:cs="Arial"/>
          <w:color w:val="000000" w:themeColor="text1"/>
          <w:szCs w:val="22"/>
          <w:lang w:val="en-GB"/>
        </w:rPr>
        <w:t>Glyphosate is a non-selective, broad-spectrum, foliar-applied herbicide first commercialised in 1974 and now widely used for the management of annual, perennial and biennial herbaceous species of grasses, sedges and broadleaf weeds in agricultural se</w:t>
      </w:r>
      <w:r w:rsidR="00F137D5" w:rsidRPr="007D3437">
        <w:rPr>
          <w:rFonts w:cs="Arial"/>
          <w:color w:val="000000" w:themeColor="text1"/>
          <w:szCs w:val="22"/>
          <w:lang w:val="en-GB"/>
        </w:rPr>
        <w:t>ttings</w:t>
      </w:r>
      <w:r w:rsidRPr="007D3437">
        <w:rPr>
          <w:rFonts w:cs="Arial"/>
          <w:color w:val="000000" w:themeColor="text1"/>
          <w:szCs w:val="22"/>
          <w:lang w:val="en-GB"/>
        </w:rPr>
        <w:t>, as well as woody brush and tree species (Baylis 2000; Bradshaw et al 1997).</w:t>
      </w:r>
    </w:p>
    <w:p w:rsidR="00507A97" w:rsidRPr="007D3437" w:rsidRDefault="00507A97" w:rsidP="0048135E">
      <w:pPr>
        <w:rPr>
          <w:rFonts w:cs="Arial"/>
          <w:color w:val="000000" w:themeColor="text1"/>
          <w:szCs w:val="22"/>
          <w:lang w:val="en-GB"/>
        </w:rPr>
      </w:pPr>
    </w:p>
    <w:p w:rsidR="00507A97" w:rsidRPr="007D3437" w:rsidRDefault="00507A97" w:rsidP="0048135E">
      <w:pPr>
        <w:rPr>
          <w:rFonts w:cs="Arial"/>
          <w:color w:val="000000" w:themeColor="text1"/>
          <w:szCs w:val="22"/>
          <w:lang w:val="en-GB"/>
        </w:rPr>
      </w:pPr>
      <w:r w:rsidRPr="007D3437">
        <w:rPr>
          <w:rFonts w:cs="Arial"/>
          <w:color w:val="000000" w:themeColor="text1"/>
          <w:szCs w:val="22"/>
          <w:lang w:val="en-GB"/>
        </w:rPr>
        <w:t xml:space="preserve">In plants, the primary target of glyphosate is </w:t>
      </w:r>
      <w:r w:rsidR="00BE09B4" w:rsidRPr="007D3437">
        <w:rPr>
          <w:rFonts w:cs="Arial"/>
          <w:color w:val="000000" w:themeColor="text1"/>
          <w:szCs w:val="22"/>
          <w:lang w:val="en-GB"/>
        </w:rPr>
        <w:t>5-enolpyruvylshikimate-3-phosphate synthase (EPSPS)</w:t>
      </w:r>
      <w:r w:rsidRPr="007D3437">
        <w:rPr>
          <w:rFonts w:cs="Arial"/>
          <w:color w:val="000000" w:themeColor="text1"/>
          <w:szCs w:val="22"/>
          <w:lang w:val="en-GB"/>
        </w:rPr>
        <w:t xml:space="preserve">, an essential enzyme in </w:t>
      </w:r>
      <w:r w:rsidR="00BE09B4" w:rsidRPr="007D3437">
        <w:rPr>
          <w:rFonts w:cs="Arial"/>
          <w:color w:val="000000" w:themeColor="text1"/>
          <w:szCs w:val="22"/>
          <w:lang w:val="en-GB"/>
        </w:rPr>
        <w:t>the biosynthesis of aromatic amino acids (L-phenylalanine, L-tyrosine and L-tryptophan)</w:t>
      </w:r>
      <w:r w:rsidRPr="007D3437">
        <w:rPr>
          <w:rFonts w:cs="Arial"/>
          <w:color w:val="000000" w:themeColor="text1"/>
          <w:szCs w:val="22"/>
          <w:lang w:val="en-GB"/>
        </w:rPr>
        <w:t xml:space="preserve">. </w:t>
      </w:r>
      <w:r w:rsidR="00BE09B4" w:rsidRPr="007D3437">
        <w:rPr>
          <w:rFonts w:cs="Arial"/>
          <w:color w:val="000000" w:themeColor="text1"/>
          <w:szCs w:val="22"/>
          <w:lang w:val="en-GB"/>
        </w:rPr>
        <w:t xml:space="preserve">Glyphosate </w:t>
      </w:r>
      <w:r w:rsidRPr="007D3437">
        <w:rPr>
          <w:rFonts w:cs="Arial"/>
          <w:color w:val="000000" w:themeColor="text1"/>
          <w:szCs w:val="22"/>
          <w:lang w:val="en-GB"/>
        </w:rPr>
        <w:t xml:space="preserve">binds to and blocks the activity of EPSPS, disrupting protein synthesis and leading to plant cell death. </w:t>
      </w:r>
    </w:p>
    <w:p w:rsidR="00507A97" w:rsidRPr="007D3437" w:rsidRDefault="00507A97" w:rsidP="0048135E">
      <w:pPr>
        <w:rPr>
          <w:rFonts w:cs="Arial"/>
          <w:color w:val="000000" w:themeColor="text1"/>
          <w:szCs w:val="22"/>
          <w:lang w:val="en-GB"/>
        </w:rPr>
      </w:pPr>
    </w:p>
    <w:p w:rsidR="00507A97" w:rsidRPr="007D3437" w:rsidRDefault="001253BF" w:rsidP="0048135E">
      <w:pPr>
        <w:rPr>
          <w:rFonts w:cs="Arial"/>
          <w:color w:val="000000" w:themeColor="text1"/>
          <w:szCs w:val="22"/>
          <w:lang w:val="en-GB"/>
        </w:rPr>
      </w:pPr>
      <w:r w:rsidRPr="007D3437">
        <w:rPr>
          <w:rFonts w:cs="Arial"/>
          <w:color w:val="000000" w:themeColor="text1"/>
          <w:szCs w:val="22"/>
          <w:lang w:val="en-GB"/>
        </w:rPr>
        <w:t>M</w:t>
      </w:r>
      <w:r w:rsidR="00507A97" w:rsidRPr="007D3437">
        <w:rPr>
          <w:rFonts w:cs="Arial"/>
          <w:color w:val="000000" w:themeColor="text1"/>
          <w:szCs w:val="22"/>
          <w:lang w:val="en-GB"/>
        </w:rPr>
        <w:t xml:space="preserve">echanisms for conferring tolerance to glyphosate in GM crops have included the introduction of microbial variants of EPSPS that are insensitive to glyphosate (eg. CP4 EPSPS from </w:t>
      </w:r>
      <w:r w:rsidR="00507A97" w:rsidRPr="007D3437">
        <w:rPr>
          <w:rFonts w:cs="Arial"/>
          <w:i/>
          <w:color w:val="000000" w:themeColor="text1"/>
          <w:szCs w:val="22"/>
          <w:lang w:val="en-GB"/>
        </w:rPr>
        <w:t>Agrobacterium tumefaciens</w:t>
      </w:r>
      <w:r w:rsidR="00507A97" w:rsidRPr="007D3437">
        <w:rPr>
          <w:rFonts w:cs="Arial"/>
          <w:color w:val="000000" w:themeColor="text1"/>
          <w:szCs w:val="22"/>
          <w:lang w:val="en-GB"/>
        </w:rPr>
        <w:t xml:space="preserve">) or </w:t>
      </w:r>
      <w:r w:rsidRPr="007D3437">
        <w:rPr>
          <w:rFonts w:cs="Arial"/>
          <w:color w:val="000000" w:themeColor="text1"/>
          <w:szCs w:val="22"/>
          <w:lang w:val="en-GB"/>
        </w:rPr>
        <w:t xml:space="preserve">a </w:t>
      </w:r>
      <w:r w:rsidR="00507A97" w:rsidRPr="007D3437">
        <w:rPr>
          <w:rFonts w:cs="Arial"/>
          <w:color w:val="000000" w:themeColor="text1"/>
          <w:szCs w:val="22"/>
          <w:lang w:val="en-GB"/>
        </w:rPr>
        <w:t xml:space="preserve">form of the endogenous EPSPS </w:t>
      </w:r>
      <w:r w:rsidRPr="007D3437">
        <w:rPr>
          <w:rFonts w:cs="Arial"/>
          <w:color w:val="000000" w:themeColor="text1"/>
          <w:szCs w:val="22"/>
          <w:lang w:val="en-GB"/>
        </w:rPr>
        <w:t xml:space="preserve">from corn which has been altered at the glyphosate binding site to reduce binding of the herbicide (eg. modified EPSPS from </w:t>
      </w:r>
      <w:r w:rsidRPr="007D3437">
        <w:rPr>
          <w:rFonts w:cs="Arial"/>
          <w:i/>
          <w:color w:val="000000" w:themeColor="text1"/>
          <w:szCs w:val="22"/>
          <w:lang w:val="en-GB"/>
        </w:rPr>
        <w:t>Zea mays</w:t>
      </w:r>
      <w:r w:rsidRPr="007D3437">
        <w:rPr>
          <w:rFonts w:cs="Arial"/>
          <w:color w:val="000000" w:themeColor="text1"/>
          <w:szCs w:val="22"/>
          <w:lang w:val="en-GB"/>
        </w:rPr>
        <w:t>). In both cases, the introduced variant of EPSPS continues to function in the presence of the herbicide</w:t>
      </w:r>
      <w:r w:rsidR="00BC7A9C" w:rsidRPr="007D3437">
        <w:rPr>
          <w:rFonts w:cs="Arial"/>
          <w:color w:val="000000" w:themeColor="text1"/>
          <w:szCs w:val="22"/>
          <w:lang w:val="en-GB"/>
        </w:rPr>
        <w:t>,</w:t>
      </w:r>
      <w:r w:rsidRPr="007D3437">
        <w:rPr>
          <w:rFonts w:cs="Arial"/>
          <w:color w:val="000000" w:themeColor="text1"/>
          <w:szCs w:val="22"/>
          <w:lang w:val="en-GB"/>
        </w:rPr>
        <w:t xml:space="preserve"> despite inactivation of the endogenous EPSPS.</w:t>
      </w:r>
    </w:p>
    <w:p w:rsidR="00507A97" w:rsidRPr="007D3437" w:rsidRDefault="00507A97" w:rsidP="0048135E">
      <w:pPr>
        <w:rPr>
          <w:rFonts w:cs="Arial"/>
          <w:color w:val="000000" w:themeColor="text1"/>
          <w:szCs w:val="22"/>
          <w:lang w:val="en-GB"/>
        </w:rPr>
      </w:pPr>
    </w:p>
    <w:p w:rsidR="001253BF" w:rsidRPr="007D3437" w:rsidRDefault="001253BF" w:rsidP="0048135E">
      <w:pPr>
        <w:rPr>
          <w:rFonts w:cs="Arial"/>
          <w:color w:val="000000" w:themeColor="text1"/>
          <w:szCs w:val="22"/>
          <w:lang w:val="en-GB"/>
        </w:rPr>
      </w:pPr>
      <w:r w:rsidRPr="007D3437">
        <w:rPr>
          <w:rFonts w:cs="Arial"/>
          <w:color w:val="000000" w:themeColor="text1"/>
          <w:szCs w:val="22"/>
          <w:lang w:val="en-GB"/>
        </w:rPr>
        <w:t xml:space="preserve">In contrast, the GAT proteins provide tolerance to glyphosate by enzymatically converting </w:t>
      </w:r>
      <w:r w:rsidR="00BC7A9C" w:rsidRPr="007D3437">
        <w:rPr>
          <w:rFonts w:cs="Arial"/>
          <w:color w:val="000000" w:themeColor="text1"/>
          <w:szCs w:val="22"/>
          <w:lang w:val="en-GB"/>
        </w:rPr>
        <w:t xml:space="preserve">the herbicide to a </w:t>
      </w:r>
      <w:r w:rsidRPr="007D3437">
        <w:rPr>
          <w:rFonts w:cs="Arial"/>
          <w:color w:val="000000" w:themeColor="text1"/>
          <w:szCs w:val="22"/>
          <w:lang w:val="en-GB"/>
        </w:rPr>
        <w:t xml:space="preserve">non-phytotoxic form, </w:t>
      </w:r>
      <w:r w:rsidRPr="007D3437">
        <w:rPr>
          <w:rFonts w:cs="Arial"/>
          <w:i/>
          <w:color w:val="000000" w:themeColor="text1"/>
          <w:szCs w:val="22"/>
          <w:lang w:val="en-GB"/>
        </w:rPr>
        <w:t>N</w:t>
      </w:r>
      <w:r w:rsidRPr="007D3437">
        <w:rPr>
          <w:rFonts w:cs="Arial"/>
          <w:color w:val="000000" w:themeColor="text1"/>
          <w:szCs w:val="22"/>
          <w:lang w:val="en-GB"/>
        </w:rPr>
        <w:t xml:space="preserve">-acetylglyphosate. </w:t>
      </w:r>
      <w:r w:rsidR="00BC7A9C" w:rsidRPr="007D3437">
        <w:rPr>
          <w:rFonts w:cs="Arial"/>
          <w:color w:val="000000" w:themeColor="text1"/>
          <w:szCs w:val="22"/>
          <w:lang w:val="en-GB"/>
        </w:rPr>
        <w:t xml:space="preserve">GAT enzymes catalyse the addition of an acetyl group to the secondary amine of glyphosate using acetyl coenzyme A (acetyl CoA) as the donor (Castle </w:t>
      </w:r>
      <w:r w:rsidR="00BC7A9C" w:rsidRPr="007D3437">
        <w:rPr>
          <w:rFonts w:cs="Arial"/>
          <w:i/>
          <w:color w:val="000000" w:themeColor="text1"/>
          <w:szCs w:val="22"/>
          <w:lang w:val="en-GB"/>
        </w:rPr>
        <w:t>et al</w:t>
      </w:r>
      <w:r w:rsidR="00BC7A9C" w:rsidRPr="007D3437">
        <w:rPr>
          <w:rFonts w:cs="Arial"/>
          <w:color w:val="000000" w:themeColor="text1"/>
          <w:szCs w:val="22"/>
          <w:lang w:val="en-GB"/>
        </w:rPr>
        <w:t xml:space="preserve"> 2004).</w:t>
      </w:r>
    </w:p>
    <w:p w:rsidR="001253BF" w:rsidRPr="007D3437" w:rsidRDefault="001253BF" w:rsidP="0048135E">
      <w:pPr>
        <w:rPr>
          <w:rFonts w:cs="Arial"/>
          <w:color w:val="000000" w:themeColor="text1"/>
          <w:szCs w:val="22"/>
          <w:lang w:val="en-GB"/>
        </w:rPr>
      </w:pPr>
    </w:p>
    <w:p w:rsidR="00BC7A9C" w:rsidRPr="007D3437" w:rsidRDefault="00BC7A9C" w:rsidP="00BC7A9C">
      <w:pPr>
        <w:pStyle w:val="Signature"/>
        <w:tabs>
          <w:tab w:val="clear" w:pos="5130"/>
          <w:tab w:val="left" w:pos="851"/>
        </w:tabs>
        <w:spacing w:line="240" w:lineRule="auto"/>
        <w:ind w:left="0"/>
        <w:rPr>
          <w:rFonts w:cs="Arial"/>
          <w:i/>
          <w:iCs/>
          <w:color w:val="000000" w:themeColor="text1"/>
          <w:szCs w:val="22"/>
          <w:lang w:val="en-GB"/>
        </w:rPr>
      </w:pPr>
      <w:r w:rsidRPr="007D3437">
        <w:rPr>
          <w:rFonts w:cs="Arial"/>
          <w:i/>
          <w:iCs/>
          <w:color w:val="000000" w:themeColor="text1"/>
          <w:szCs w:val="22"/>
          <w:lang w:val="en-GB"/>
        </w:rPr>
        <w:t>4.1.</w:t>
      </w:r>
      <w:r w:rsidR="00FD3B75" w:rsidRPr="007D3437">
        <w:rPr>
          <w:rFonts w:cs="Arial"/>
          <w:i/>
          <w:iCs/>
          <w:color w:val="000000" w:themeColor="text1"/>
          <w:szCs w:val="22"/>
          <w:lang w:val="en-GB"/>
        </w:rPr>
        <w:t>1.1</w:t>
      </w:r>
      <w:r w:rsidRPr="007D3437">
        <w:rPr>
          <w:rFonts w:cs="Arial"/>
          <w:i/>
          <w:iCs/>
          <w:color w:val="000000" w:themeColor="text1"/>
          <w:szCs w:val="22"/>
          <w:lang w:val="en-GB"/>
        </w:rPr>
        <w:tab/>
      </w:r>
      <w:r w:rsidR="00362F64" w:rsidRPr="007D3437">
        <w:rPr>
          <w:rFonts w:cs="Arial"/>
          <w:i/>
          <w:iCs/>
          <w:color w:val="000000" w:themeColor="text1"/>
          <w:szCs w:val="22"/>
          <w:lang w:val="en-GB"/>
        </w:rPr>
        <w:t xml:space="preserve">Derivation of </w:t>
      </w:r>
      <w:r w:rsidRPr="007D3437">
        <w:rPr>
          <w:rFonts w:cs="Arial"/>
          <w:i/>
          <w:iCs/>
          <w:color w:val="000000" w:themeColor="text1"/>
          <w:szCs w:val="22"/>
          <w:lang w:val="en-GB"/>
        </w:rPr>
        <w:t>GAT</w:t>
      </w:r>
      <w:r w:rsidR="00362F64" w:rsidRPr="007D3437">
        <w:rPr>
          <w:rFonts w:cs="Arial"/>
          <w:i/>
          <w:iCs/>
          <w:color w:val="000000" w:themeColor="text1"/>
          <w:szCs w:val="22"/>
          <w:lang w:val="en-GB"/>
        </w:rPr>
        <w:t>4621</w:t>
      </w:r>
    </w:p>
    <w:p w:rsidR="00BC7A9C" w:rsidRPr="007D3437" w:rsidRDefault="00BC7A9C" w:rsidP="0048135E">
      <w:pPr>
        <w:rPr>
          <w:rFonts w:cs="Arial"/>
          <w:color w:val="000000" w:themeColor="text1"/>
          <w:szCs w:val="22"/>
          <w:lang w:val="en-GB"/>
        </w:rPr>
      </w:pPr>
    </w:p>
    <w:p w:rsidR="00362F64" w:rsidRPr="007D3437" w:rsidRDefault="00362F64" w:rsidP="00362F64">
      <w:pPr>
        <w:rPr>
          <w:rFonts w:cs="Arial"/>
          <w:szCs w:val="22"/>
          <w:lang w:val="en-GB"/>
        </w:rPr>
      </w:pPr>
      <w:r w:rsidRPr="007D3437">
        <w:rPr>
          <w:rFonts w:cs="Arial"/>
          <w:szCs w:val="22"/>
          <w:lang w:val="en-GB"/>
        </w:rPr>
        <w:t xml:space="preserve">GAT proteins are members of the GCN5-related family of N-acetyl transferases, also known as the GNAT superfamily (Dyda </w:t>
      </w:r>
      <w:r w:rsidRPr="007D3437">
        <w:rPr>
          <w:rFonts w:cs="Arial"/>
          <w:i/>
          <w:szCs w:val="22"/>
          <w:lang w:val="en-GB"/>
        </w:rPr>
        <w:t>et al</w:t>
      </w:r>
      <w:r w:rsidRPr="007D3437">
        <w:rPr>
          <w:rFonts w:cs="Arial"/>
          <w:szCs w:val="22"/>
          <w:lang w:val="en-GB"/>
        </w:rPr>
        <w:t>., 2000).  This large enzyme superfamily contains over 10,000 representatives and is found in plants, animals and microbes.  Members of the GNAT superfamily contain a conserved GNAT motif, but are otherwise highly sequence divergent.</w:t>
      </w:r>
    </w:p>
    <w:p w:rsidR="00362F64" w:rsidRPr="007D3437" w:rsidRDefault="00362F64" w:rsidP="0048135E">
      <w:pPr>
        <w:rPr>
          <w:rFonts w:cs="Arial"/>
          <w:color w:val="000000" w:themeColor="text1"/>
          <w:szCs w:val="22"/>
          <w:lang w:val="en-GB"/>
        </w:rPr>
      </w:pPr>
    </w:p>
    <w:p w:rsidR="008F609A" w:rsidRPr="007D3437" w:rsidRDefault="00262E92" w:rsidP="0048135E">
      <w:pPr>
        <w:rPr>
          <w:rFonts w:cs="Arial"/>
          <w:color w:val="000000" w:themeColor="text1"/>
          <w:szCs w:val="22"/>
          <w:lang w:val="en-GB"/>
        </w:rPr>
      </w:pPr>
      <w:r w:rsidRPr="007D3437">
        <w:rPr>
          <w:rFonts w:cs="Arial"/>
          <w:color w:val="000000" w:themeColor="text1"/>
          <w:szCs w:val="22"/>
          <w:lang w:val="en-GB"/>
        </w:rPr>
        <w:t>Expression of GAT proteins in several transgenic plant species (eg. corn and soybean) has been shown to confer functional glyphosate tolerance.</w:t>
      </w:r>
    </w:p>
    <w:p w:rsidR="00262E92" w:rsidRPr="007D3437" w:rsidRDefault="00262E92" w:rsidP="0048135E">
      <w:pPr>
        <w:rPr>
          <w:rFonts w:cs="Arial"/>
          <w:color w:val="000000" w:themeColor="text1"/>
          <w:szCs w:val="22"/>
          <w:lang w:val="en-GB"/>
        </w:rPr>
      </w:pPr>
      <w:r w:rsidRPr="007D3437">
        <w:rPr>
          <w:rFonts w:cs="Arial"/>
          <w:color w:val="000000" w:themeColor="text1"/>
          <w:szCs w:val="22"/>
          <w:lang w:val="en-GB"/>
        </w:rPr>
        <w:lastRenderedPageBreak/>
        <w:t xml:space="preserve">A detailed description of the </w:t>
      </w:r>
      <w:r w:rsidR="001115B5" w:rsidRPr="007D3437">
        <w:rPr>
          <w:rFonts w:cs="Arial"/>
          <w:color w:val="000000" w:themeColor="text1"/>
          <w:szCs w:val="22"/>
          <w:lang w:val="en-GB"/>
        </w:rPr>
        <w:t xml:space="preserve">stepwise </w:t>
      </w:r>
      <w:r w:rsidRPr="007D3437">
        <w:rPr>
          <w:rFonts w:cs="Arial"/>
          <w:color w:val="000000" w:themeColor="text1"/>
          <w:szCs w:val="22"/>
          <w:lang w:val="en-GB"/>
        </w:rPr>
        <w:t xml:space="preserve">process of developing GAT4621 by selecting optimal </w:t>
      </w:r>
      <w:r w:rsidR="003B2781" w:rsidRPr="007D3437">
        <w:rPr>
          <w:rFonts w:cs="Arial"/>
          <w:color w:val="000000" w:themeColor="text1"/>
          <w:szCs w:val="22"/>
          <w:lang w:val="en-GB"/>
        </w:rPr>
        <w:t xml:space="preserve">microbial </w:t>
      </w:r>
      <w:r w:rsidRPr="007D3437">
        <w:rPr>
          <w:rFonts w:cs="Arial"/>
          <w:color w:val="000000" w:themeColor="text1"/>
          <w:szCs w:val="22"/>
          <w:lang w:val="en-GB"/>
        </w:rPr>
        <w:t xml:space="preserve">GAT enzyme activity in the laboratory is </w:t>
      </w:r>
      <w:r w:rsidR="00FD3B75" w:rsidRPr="007D3437">
        <w:rPr>
          <w:rFonts w:cs="Arial"/>
          <w:color w:val="000000" w:themeColor="text1"/>
          <w:szCs w:val="22"/>
          <w:lang w:val="en-GB"/>
        </w:rPr>
        <w:t>included</w:t>
      </w:r>
      <w:r w:rsidRPr="007D3437">
        <w:rPr>
          <w:rFonts w:cs="Arial"/>
          <w:color w:val="000000" w:themeColor="text1"/>
          <w:szCs w:val="22"/>
          <w:lang w:val="en-GB"/>
        </w:rPr>
        <w:t xml:space="preserve"> in </w:t>
      </w:r>
      <w:r w:rsidR="00FD3B75" w:rsidRPr="007D3437">
        <w:rPr>
          <w:rFonts w:cs="Arial"/>
          <w:color w:val="000000" w:themeColor="text1"/>
          <w:szCs w:val="22"/>
          <w:lang w:val="en-GB"/>
        </w:rPr>
        <w:t xml:space="preserve">Section 4.1 of </w:t>
      </w:r>
      <w:r w:rsidRPr="007D3437">
        <w:rPr>
          <w:rFonts w:cs="Arial"/>
          <w:color w:val="000000" w:themeColor="text1"/>
          <w:szCs w:val="22"/>
          <w:lang w:val="en-GB"/>
        </w:rPr>
        <w:t xml:space="preserve">Supporting Document 1 to the Approval Report for Application A1021. </w:t>
      </w:r>
      <w:r w:rsidR="001115B5" w:rsidRPr="007D3437">
        <w:rPr>
          <w:rFonts w:cs="Arial"/>
          <w:color w:val="000000" w:themeColor="text1"/>
          <w:szCs w:val="22"/>
          <w:lang w:val="en-GB"/>
        </w:rPr>
        <w:t xml:space="preserve">From the starting point of first </w:t>
      </w:r>
      <w:r w:rsidR="0023088A" w:rsidRPr="007D3437">
        <w:rPr>
          <w:rFonts w:cs="Arial"/>
          <w:color w:val="000000" w:themeColor="text1"/>
          <w:szCs w:val="22"/>
          <w:lang w:val="en-GB"/>
        </w:rPr>
        <w:t xml:space="preserve">screening for </w:t>
      </w:r>
      <w:r w:rsidR="001115B5" w:rsidRPr="007D3437">
        <w:rPr>
          <w:rFonts w:cs="Arial"/>
          <w:color w:val="000000" w:themeColor="text1"/>
          <w:szCs w:val="22"/>
          <w:lang w:val="en-GB"/>
        </w:rPr>
        <w:t xml:space="preserve">glyphosate acetyltransferase activity </w:t>
      </w:r>
      <w:r w:rsidR="0023088A" w:rsidRPr="007D3437">
        <w:rPr>
          <w:rFonts w:cs="Arial"/>
          <w:color w:val="000000" w:themeColor="text1"/>
          <w:szCs w:val="22"/>
          <w:lang w:val="en-GB"/>
        </w:rPr>
        <w:t xml:space="preserve">in </w:t>
      </w:r>
      <w:r w:rsidR="001115B5" w:rsidRPr="007D3437">
        <w:rPr>
          <w:rFonts w:cs="Arial"/>
          <w:color w:val="000000" w:themeColor="text1"/>
          <w:szCs w:val="22"/>
          <w:lang w:val="en-GB"/>
        </w:rPr>
        <w:t xml:space="preserve">a collection of several hundred </w:t>
      </w:r>
      <w:r w:rsidR="001115B5" w:rsidRPr="007D3437">
        <w:rPr>
          <w:rFonts w:cs="Arial"/>
          <w:i/>
          <w:color w:val="000000" w:themeColor="text1"/>
          <w:szCs w:val="22"/>
          <w:lang w:val="en-GB"/>
        </w:rPr>
        <w:t>B. licheniformis</w:t>
      </w:r>
      <w:r w:rsidR="001115B5" w:rsidRPr="007D3437">
        <w:rPr>
          <w:rFonts w:cs="Arial"/>
          <w:color w:val="000000" w:themeColor="text1"/>
          <w:szCs w:val="22"/>
          <w:lang w:val="en-GB"/>
        </w:rPr>
        <w:t xml:space="preserve"> isolates, GAT activity was </w:t>
      </w:r>
      <w:r w:rsidR="00FD3B75" w:rsidRPr="007D3437">
        <w:rPr>
          <w:rFonts w:cs="Arial"/>
          <w:color w:val="000000" w:themeColor="text1"/>
          <w:szCs w:val="22"/>
          <w:lang w:val="en-GB"/>
        </w:rPr>
        <w:t xml:space="preserve">eventually </w:t>
      </w:r>
      <w:r w:rsidR="001115B5" w:rsidRPr="007D3437">
        <w:rPr>
          <w:rFonts w:cs="Arial"/>
          <w:color w:val="000000" w:themeColor="text1"/>
          <w:szCs w:val="22"/>
          <w:lang w:val="en-GB"/>
        </w:rPr>
        <w:t xml:space="preserve">improved approximately 7000-fold over the activity of the native enzymes (Castle </w:t>
      </w:r>
      <w:r w:rsidR="001115B5" w:rsidRPr="007D3437">
        <w:rPr>
          <w:rFonts w:cs="Arial"/>
          <w:i/>
          <w:color w:val="000000" w:themeColor="text1"/>
          <w:szCs w:val="22"/>
          <w:lang w:val="en-GB"/>
        </w:rPr>
        <w:t>et al</w:t>
      </w:r>
      <w:r w:rsidR="001115B5" w:rsidRPr="007D3437">
        <w:rPr>
          <w:rFonts w:cs="Arial"/>
          <w:color w:val="000000" w:themeColor="text1"/>
          <w:szCs w:val="22"/>
          <w:lang w:val="en-GB"/>
        </w:rPr>
        <w:t xml:space="preserve">, 2004; Siehl </w:t>
      </w:r>
      <w:r w:rsidR="001115B5" w:rsidRPr="007D3437">
        <w:rPr>
          <w:rFonts w:cs="Arial"/>
          <w:i/>
          <w:color w:val="000000" w:themeColor="text1"/>
          <w:szCs w:val="22"/>
          <w:lang w:val="en-GB"/>
        </w:rPr>
        <w:t>et al</w:t>
      </w:r>
      <w:r w:rsidR="001115B5" w:rsidRPr="007D3437">
        <w:rPr>
          <w:rFonts w:cs="Arial"/>
          <w:color w:val="000000" w:themeColor="text1"/>
          <w:szCs w:val="22"/>
          <w:lang w:val="en-GB"/>
        </w:rPr>
        <w:t xml:space="preserve">, 2005). </w:t>
      </w:r>
    </w:p>
    <w:p w:rsidR="00262E92" w:rsidRPr="007D3437" w:rsidRDefault="00262E92" w:rsidP="0048135E">
      <w:pPr>
        <w:rPr>
          <w:rFonts w:cs="Arial"/>
          <w:color w:val="000000" w:themeColor="text1"/>
          <w:szCs w:val="22"/>
          <w:lang w:val="en-GB"/>
        </w:rPr>
      </w:pPr>
    </w:p>
    <w:p w:rsidR="005371E6" w:rsidRPr="007D3437" w:rsidRDefault="005371E6" w:rsidP="005371E6">
      <w:pPr>
        <w:pStyle w:val="Signature"/>
        <w:tabs>
          <w:tab w:val="clear" w:pos="5130"/>
          <w:tab w:val="left" w:pos="851"/>
        </w:tabs>
        <w:spacing w:line="240" w:lineRule="auto"/>
        <w:ind w:left="0"/>
        <w:rPr>
          <w:rFonts w:cs="Arial"/>
          <w:b/>
          <w:i/>
          <w:iCs/>
          <w:color w:val="000000" w:themeColor="text1"/>
          <w:szCs w:val="22"/>
          <w:lang w:val="en-GB"/>
        </w:rPr>
      </w:pPr>
      <w:r w:rsidRPr="007D3437">
        <w:rPr>
          <w:rFonts w:cs="Arial"/>
          <w:b/>
          <w:i/>
          <w:iCs/>
          <w:color w:val="000000" w:themeColor="text1"/>
          <w:szCs w:val="22"/>
          <w:lang w:val="en-GB"/>
        </w:rPr>
        <w:t>4.1.2</w:t>
      </w:r>
      <w:r w:rsidRPr="007D3437">
        <w:rPr>
          <w:rFonts w:cs="Arial"/>
          <w:b/>
          <w:i/>
          <w:iCs/>
          <w:color w:val="000000" w:themeColor="text1"/>
          <w:szCs w:val="22"/>
          <w:lang w:val="en-GB"/>
        </w:rPr>
        <w:tab/>
      </w:r>
      <w:r w:rsidR="00CB3998" w:rsidRPr="007D3437">
        <w:rPr>
          <w:rFonts w:cs="Arial"/>
          <w:b/>
          <w:i/>
          <w:iCs/>
          <w:color w:val="000000" w:themeColor="text1"/>
          <w:szCs w:val="22"/>
          <w:lang w:val="en-GB"/>
        </w:rPr>
        <w:t>C</w:t>
      </w:r>
      <w:r w:rsidR="005E6C0D" w:rsidRPr="007D3437">
        <w:rPr>
          <w:rFonts w:cs="Arial"/>
          <w:b/>
          <w:i/>
          <w:iCs/>
          <w:color w:val="000000" w:themeColor="text1"/>
          <w:szCs w:val="22"/>
          <w:lang w:val="en-GB"/>
        </w:rPr>
        <w:t xml:space="preserve">haracterisation </w:t>
      </w:r>
      <w:r w:rsidR="00F71375" w:rsidRPr="007D3437">
        <w:rPr>
          <w:rFonts w:cs="Arial"/>
          <w:b/>
          <w:i/>
          <w:iCs/>
          <w:color w:val="000000" w:themeColor="text1"/>
          <w:szCs w:val="22"/>
          <w:lang w:val="en-GB"/>
        </w:rPr>
        <w:t xml:space="preserve">of GAT4621 and </w:t>
      </w:r>
      <w:r w:rsidR="005E6C0D" w:rsidRPr="007D3437">
        <w:rPr>
          <w:rFonts w:cs="Arial"/>
          <w:b/>
          <w:i/>
          <w:iCs/>
          <w:color w:val="000000" w:themeColor="text1"/>
          <w:szCs w:val="22"/>
          <w:lang w:val="en-GB"/>
        </w:rPr>
        <w:t>equivalenc</w:t>
      </w:r>
      <w:r w:rsidR="00F71375" w:rsidRPr="007D3437">
        <w:rPr>
          <w:rFonts w:cs="Arial"/>
          <w:b/>
          <w:i/>
          <w:iCs/>
          <w:color w:val="000000" w:themeColor="text1"/>
          <w:szCs w:val="22"/>
          <w:lang w:val="en-GB"/>
        </w:rPr>
        <w:t>y studies</w:t>
      </w:r>
    </w:p>
    <w:p w:rsidR="005371E6" w:rsidRPr="007D3437" w:rsidRDefault="005371E6" w:rsidP="005371E6">
      <w:pPr>
        <w:rPr>
          <w:rFonts w:cs="Arial"/>
          <w:color w:val="000000" w:themeColor="text1"/>
          <w:szCs w:val="22"/>
          <w:lang w:val="en-GB"/>
        </w:rPr>
      </w:pPr>
    </w:p>
    <w:p w:rsidR="008034F8" w:rsidRPr="007D3437" w:rsidRDefault="00B40C21" w:rsidP="005371E6">
      <w:pPr>
        <w:rPr>
          <w:rFonts w:cs="Arial"/>
          <w:color w:val="000000" w:themeColor="text1"/>
          <w:szCs w:val="22"/>
          <w:lang w:val="en-GB"/>
        </w:rPr>
      </w:pPr>
      <w:r w:rsidRPr="007D3437">
        <w:rPr>
          <w:rFonts w:cs="Arial"/>
          <w:color w:val="000000" w:themeColor="text1"/>
          <w:szCs w:val="22"/>
          <w:lang w:val="en-GB"/>
        </w:rPr>
        <w:t>In order t</w:t>
      </w:r>
      <w:r w:rsidR="007B7F57" w:rsidRPr="007D3437">
        <w:rPr>
          <w:rFonts w:cs="Arial"/>
          <w:color w:val="000000" w:themeColor="text1"/>
          <w:szCs w:val="22"/>
          <w:lang w:val="en-GB"/>
        </w:rPr>
        <w:t xml:space="preserve">o accept the relevance of the safety data generated using </w:t>
      </w:r>
      <w:r w:rsidR="007B7F57" w:rsidRPr="007D3437">
        <w:rPr>
          <w:rFonts w:cs="Arial"/>
          <w:i/>
          <w:color w:val="000000" w:themeColor="text1"/>
          <w:szCs w:val="22"/>
          <w:lang w:val="en-GB"/>
        </w:rPr>
        <w:t>E. coli</w:t>
      </w:r>
      <w:r w:rsidR="007B7F57" w:rsidRPr="007D3437">
        <w:rPr>
          <w:rFonts w:cs="Arial"/>
          <w:color w:val="000000" w:themeColor="text1"/>
          <w:szCs w:val="22"/>
          <w:lang w:val="en-GB"/>
        </w:rPr>
        <w:t xml:space="preserve">-produced </w:t>
      </w:r>
      <w:r w:rsidR="00FD3B75" w:rsidRPr="007D3437">
        <w:rPr>
          <w:rFonts w:cs="Arial"/>
          <w:color w:val="000000" w:themeColor="text1"/>
          <w:szCs w:val="22"/>
          <w:lang w:val="en-GB"/>
        </w:rPr>
        <w:t xml:space="preserve">GAT4621, </w:t>
      </w:r>
      <w:r w:rsidR="007B7F57" w:rsidRPr="007D3437">
        <w:rPr>
          <w:rFonts w:cs="Arial"/>
          <w:color w:val="000000" w:themeColor="text1"/>
          <w:szCs w:val="22"/>
          <w:lang w:val="en-GB"/>
        </w:rPr>
        <w:t xml:space="preserve">it </w:t>
      </w:r>
      <w:r w:rsidR="00A94940" w:rsidRPr="007D3437">
        <w:rPr>
          <w:rFonts w:cs="Arial"/>
          <w:color w:val="000000" w:themeColor="text1"/>
          <w:szCs w:val="22"/>
          <w:lang w:val="en-GB"/>
        </w:rPr>
        <w:t>was</w:t>
      </w:r>
      <w:r w:rsidR="007B7F57" w:rsidRPr="007D3437">
        <w:rPr>
          <w:rFonts w:cs="Arial"/>
          <w:color w:val="000000" w:themeColor="text1"/>
          <w:szCs w:val="22"/>
          <w:lang w:val="en-GB"/>
        </w:rPr>
        <w:t xml:space="preserve"> necessary</w:t>
      </w:r>
      <w:r w:rsidR="00FD3B75" w:rsidRPr="007D3437">
        <w:rPr>
          <w:rFonts w:cs="Arial"/>
          <w:color w:val="000000" w:themeColor="text1"/>
          <w:szCs w:val="22"/>
          <w:lang w:val="en-GB"/>
        </w:rPr>
        <w:t xml:space="preserve"> for the Applicant </w:t>
      </w:r>
      <w:r w:rsidR="007B7F57" w:rsidRPr="007D3437">
        <w:rPr>
          <w:rFonts w:cs="Arial"/>
          <w:color w:val="000000" w:themeColor="text1"/>
          <w:szCs w:val="22"/>
          <w:lang w:val="en-GB"/>
        </w:rPr>
        <w:t xml:space="preserve">to demonstrate </w:t>
      </w:r>
      <w:r w:rsidR="00206EE6" w:rsidRPr="007D3437">
        <w:rPr>
          <w:rFonts w:cs="Arial"/>
          <w:color w:val="000000" w:themeColor="text1"/>
          <w:szCs w:val="22"/>
          <w:lang w:val="en-GB"/>
        </w:rPr>
        <w:t xml:space="preserve">equivalence with the </w:t>
      </w:r>
      <w:r w:rsidR="00FD3B75" w:rsidRPr="007D3437">
        <w:rPr>
          <w:rFonts w:cs="Arial"/>
          <w:color w:val="000000" w:themeColor="text1"/>
          <w:szCs w:val="22"/>
          <w:lang w:val="en-GB"/>
        </w:rPr>
        <w:t>GAT4621</w:t>
      </w:r>
      <w:r w:rsidR="00206EE6" w:rsidRPr="007D3437">
        <w:rPr>
          <w:rFonts w:cs="Arial"/>
          <w:color w:val="000000" w:themeColor="text1"/>
          <w:szCs w:val="22"/>
          <w:lang w:val="en-GB"/>
        </w:rPr>
        <w:t xml:space="preserve"> protein </w:t>
      </w:r>
      <w:r w:rsidR="007B7F57" w:rsidRPr="007D3437">
        <w:rPr>
          <w:rFonts w:cs="Arial"/>
          <w:color w:val="000000" w:themeColor="text1"/>
          <w:szCs w:val="22"/>
          <w:lang w:val="en-GB"/>
        </w:rPr>
        <w:t xml:space="preserve">produced in </w:t>
      </w:r>
      <w:r w:rsidR="00FD3B75" w:rsidRPr="007D3437">
        <w:rPr>
          <w:rFonts w:cs="Arial"/>
          <w:color w:val="000000" w:themeColor="text1"/>
          <w:szCs w:val="22"/>
          <w:lang w:val="en-GB"/>
        </w:rPr>
        <w:t>canola line 73496</w:t>
      </w:r>
      <w:r w:rsidR="00C22987" w:rsidRPr="007D3437">
        <w:rPr>
          <w:rFonts w:cs="Arial"/>
          <w:color w:val="000000" w:themeColor="text1"/>
          <w:szCs w:val="22"/>
          <w:lang w:val="en-GB"/>
        </w:rPr>
        <w:t xml:space="preserve">. </w:t>
      </w:r>
      <w:r w:rsidR="004411D2" w:rsidRPr="007D3437">
        <w:rPr>
          <w:rFonts w:cs="Arial"/>
          <w:color w:val="000000" w:themeColor="text1"/>
          <w:szCs w:val="22"/>
          <w:lang w:val="en-GB"/>
        </w:rPr>
        <w:t xml:space="preserve">Based on the gene sequence, the </w:t>
      </w:r>
      <w:r w:rsidR="007A3A02" w:rsidRPr="007D3437">
        <w:rPr>
          <w:rFonts w:cs="Arial"/>
          <w:color w:val="000000" w:themeColor="text1"/>
          <w:szCs w:val="22"/>
          <w:lang w:val="en-GB"/>
        </w:rPr>
        <w:t>GAT4621</w:t>
      </w:r>
      <w:r w:rsidR="004411D2" w:rsidRPr="007D3437">
        <w:rPr>
          <w:rFonts w:cs="Arial"/>
          <w:color w:val="000000" w:themeColor="text1"/>
          <w:szCs w:val="22"/>
          <w:lang w:val="en-GB"/>
        </w:rPr>
        <w:t xml:space="preserve"> protein </w:t>
      </w:r>
      <w:r w:rsidR="00545F84" w:rsidRPr="007D3437">
        <w:rPr>
          <w:rFonts w:cs="Arial"/>
          <w:color w:val="000000" w:themeColor="text1"/>
          <w:szCs w:val="22"/>
          <w:lang w:val="en-GB"/>
        </w:rPr>
        <w:t xml:space="preserve">is </w:t>
      </w:r>
      <w:r w:rsidR="004411D2" w:rsidRPr="007D3437">
        <w:rPr>
          <w:rFonts w:cs="Arial"/>
          <w:color w:val="000000" w:themeColor="text1"/>
          <w:szCs w:val="22"/>
          <w:lang w:val="en-GB"/>
        </w:rPr>
        <w:t xml:space="preserve">147 amino acids, and has a molecular </w:t>
      </w:r>
      <w:r w:rsidR="00EB0838" w:rsidRPr="007D3437">
        <w:rPr>
          <w:rFonts w:cs="Arial"/>
          <w:color w:val="000000" w:themeColor="text1"/>
          <w:szCs w:val="22"/>
          <w:lang w:val="en-GB"/>
        </w:rPr>
        <w:t xml:space="preserve">mass of approximately 17 </w:t>
      </w:r>
      <w:r w:rsidR="004411D2" w:rsidRPr="007D3437">
        <w:rPr>
          <w:rFonts w:cs="Arial"/>
          <w:color w:val="000000" w:themeColor="text1"/>
          <w:szCs w:val="22"/>
          <w:lang w:val="en-GB"/>
        </w:rPr>
        <w:t xml:space="preserve">kDa. </w:t>
      </w:r>
    </w:p>
    <w:p w:rsidR="008034F8" w:rsidRPr="007D3437" w:rsidRDefault="008034F8" w:rsidP="005371E6">
      <w:pPr>
        <w:rPr>
          <w:rFonts w:cs="Arial"/>
          <w:color w:val="000000" w:themeColor="text1"/>
          <w:szCs w:val="22"/>
          <w:lang w:val="en-GB"/>
        </w:rPr>
      </w:pPr>
    </w:p>
    <w:p w:rsidR="007A3A02" w:rsidRPr="007D3437" w:rsidRDefault="002050D1" w:rsidP="007A3A02">
      <w:pPr>
        <w:rPr>
          <w:rFonts w:eastAsia="Batang" w:cs="Arial"/>
          <w:szCs w:val="22"/>
          <w:lang w:val="en-GB"/>
        </w:rPr>
      </w:pPr>
      <w:r w:rsidRPr="007D3437">
        <w:rPr>
          <w:rFonts w:cs="Arial"/>
          <w:szCs w:val="22"/>
          <w:lang w:val="en-GB"/>
        </w:rPr>
        <w:t xml:space="preserve">Several different approaches outlined below were used to characterise the </w:t>
      </w:r>
      <w:r w:rsidR="007A3A02" w:rsidRPr="007D3437">
        <w:rPr>
          <w:rFonts w:cs="Arial"/>
          <w:szCs w:val="22"/>
          <w:lang w:val="en-GB"/>
        </w:rPr>
        <w:t>GAT4621</w:t>
      </w:r>
      <w:r w:rsidRPr="007D3437">
        <w:rPr>
          <w:rFonts w:cs="Arial"/>
          <w:szCs w:val="22"/>
          <w:lang w:val="en-GB"/>
        </w:rPr>
        <w:t xml:space="preserve"> protein expressed in canola line 73496, and demonstrate that it exhibits equivalent physicochemical properties to a bacterially-produced </w:t>
      </w:r>
      <w:r w:rsidR="007A3A02" w:rsidRPr="007D3437">
        <w:rPr>
          <w:rFonts w:cs="Arial"/>
          <w:szCs w:val="22"/>
          <w:lang w:val="en-GB"/>
        </w:rPr>
        <w:t>GAT4621</w:t>
      </w:r>
      <w:r w:rsidRPr="007D3437">
        <w:rPr>
          <w:rFonts w:cs="Arial"/>
          <w:szCs w:val="22"/>
          <w:lang w:val="en-GB"/>
        </w:rPr>
        <w:t xml:space="preserve"> protein used as reference material in later studies</w:t>
      </w:r>
      <w:r w:rsidR="00270848" w:rsidRPr="007D3437">
        <w:rPr>
          <w:rFonts w:cs="Arial"/>
          <w:szCs w:val="22"/>
          <w:lang w:val="en-GB"/>
        </w:rPr>
        <w:t xml:space="preserve">. </w:t>
      </w:r>
      <w:r w:rsidR="007A3A02" w:rsidRPr="007D3437">
        <w:rPr>
          <w:rFonts w:cs="Arial"/>
          <w:color w:val="000000" w:themeColor="text1"/>
          <w:szCs w:val="22"/>
          <w:lang w:val="en-GB"/>
        </w:rPr>
        <w:t>A small quantity of the GAT4621 protein was purified from approximately 80g of leaf tissue derived from 73496 canola plants grown in a greenhouse facility.</w:t>
      </w:r>
    </w:p>
    <w:p w:rsidR="007A3A02" w:rsidRPr="007D3437" w:rsidRDefault="007A3A02" w:rsidP="00545F84">
      <w:pPr>
        <w:rPr>
          <w:rFonts w:cs="Arial"/>
          <w:color w:val="000000" w:themeColor="text1"/>
          <w:szCs w:val="22"/>
          <w:lang w:val="en-GB"/>
        </w:rPr>
      </w:pPr>
    </w:p>
    <w:p w:rsidR="00545F84" w:rsidRPr="007D3437" w:rsidRDefault="00545F84" w:rsidP="00545F84">
      <w:pPr>
        <w:rPr>
          <w:rFonts w:eastAsia="Batang" w:cs="Arial"/>
          <w:szCs w:val="22"/>
          <w:lang w:val="en-GB"/>
        </w:rPr>
      </w:pPr>
      <w:r w:rsidRPr="007D3437">
        <w:rPr>
          <w:rFonts w:cs="Arial"/>
          <w:color w:val="000000" w:themeColor="text1"/>
          <w:szCs w:val="22"/>
          <w:lang w:val="en-GB"/>
        </w:rPr>
        <w:t xml:space="preserve">Equivalency data for the microbially-produced GAT4621 from studies completed in 2007 were resubmitted for this part of the assessment. </w:t>
      </w:r>
      <w:r w:rsidR="00EB0838" w:rsidRPr="007D3437">
        <w:rPr>
          <w:rFonts w:cs="Arial"/>
          <w:color w:val="000000" w:themeColor="text1"/>
          <w:szCs w:val="22"/>
          <w:lang w:val="en-GB"/>
        </w:rPr>
        <w:t>In</w:t>
      </w:r>
      <w:r w:rsidR="00270848" w:rsidRPr="007D3437">
        <w:rPr>
          <w:rFonts w:cs="Arial"/>
          <w:color w:val="000000" w:themeColor="text1"/>
          <w:szCs w:val="22"/>
          <w:lang w:val="en-GB"/>
        </w:rPr>
        <w:t xml:space="preserve"> some </w:t>
      </w:r>
      <w:r w:rsidR="007A3A02" w:rsidRPr="007D3437">
        <w:rPr>
          <w:rFonts w:cs="Arial"/>
          <w:color w:val="000000" w:themeColor="text1"/>
          <w:szCs w:val="22"/>
          <w:lang w:val="en-GB"/>
        </w:rPr>
        <w:t xml:space="preserve">procedures, </w:t>
      </w:r>
      <w:r w:rsidR="00270848" w:rsidRPr="007D3437">
        <w:rPr>
          <w:rFonts w:cs="Arial"/>
          <w:color w:val="000000" w:themeColor="text1"/>
          <w:szCs w:val="22"/>
          <w:lang w:val="en-GB"/>
        </w:rPr>
        <w:t>the m</w:t>
      </w:r>
      <w:r w:rsidRPr="007D3437">
        <w:rPr>
          <w:rFonts w:cs="Arial"/>
          <w:color w:val="000000" w:themeColor="text1"/>
          <w:szCs w:val="22"/>
          <w:lang w:val="en-GB"/>
        </w:rPr>
        <w:t xml:space="preserve">icrobially-produced protein </w:t>
      </w:r>
      <w:r w:rsidR="00EB0838" w:rsidRPr="007D3437">
        <w:rPr>
          <w:rFonts w:cs="Arial"/>
          <w:color w:val="000000" w:themeColor="text1"/>
          <w:szCs w:val="22"/>
          <w:lang w:val="en-GB"/>
        </w:rPr>
        <w:t>was</w:t>
      </w:r>
      <w:r w:rsidRPr="007D3437">
        <w:rPr>
          <w:rFonts w:cs="Arial"/>
          <w:color w:val="000000" w:themeColor="text1"/>
          <w:szCs w:val="22"/>
          <w:lang w:val="en-GB"/>
        </w:rPr>
        <w:t xml:space="preserve"> </w:t>
      </w:r>
      <w:r w:rsidR="00270848" w:rsidRPr="007D3437">
        <w:rPr>
          <w:rFonts w:cs="Arial"/>
          <w:color w:val="000000" w:themeColor="text1"/>
          <w:szCs w:val="22"/>
          <w:lang w:val="en-GB"/>
        </w:rPr>
        <w:t xml:space="preserve">reanalysed </w:t>
      </w:r>
      <w:r w:rsidR="007A3A02" w:rsidRPr="007D3437">
        <w:rPr>
          <w:rFonts w:cs="Arial"/>
          <w:color w:val="000000" w:themeColor="text1"/>
          <w:szCs w:val="22"/>
          <w:lang w:val="en-GB"/>
        </w:rPr>
        <w:t xml:space="preserve">in the same experiment </w:t>
      </w:r>
      <w:r w:rsidR="00270848" w:rsidRPr="007D3437">
        <w:rPr>
          <w:rFonts w:cs="Arial"/>
          <w:color w:val="000000" w:themeColor="text1"/>
          <w:szCs w:val="22"/>
          <w:lang w:val="en-GB"/>
        </w:rPr>
        <w:t xml:space="preserve">with the </w:t>
      </w:r>
      <w:r w:rsidR="007A3A02" w:rsidRPr="007D3437">
        <w:rPr>
          <w:rFonts w:cs="Arial"/>
          <w:color w:val="000000" w:themeColor="text1"/>
          <w:szCs w:val="22"/>
          <w:lang w:val="en-GB"/>
        </w:rPr>
        <w:t>canola</w:t>
      </w:r>
      <w:r w:rsidR="00270848" w:rsidRPr="007D3437">
        <w:rPr>
          <w:rFonts w:cs="Arial"/>
          <w:color w:val="000000" w:themeColor="text1"/>
          <w:szCs w:val="22"/>
          <w:lang w:val="en-GB"/>
        </w:rPr>
        <w:t xml:space="preserve">-produced GAT4621 protein. </w:t>
      </w:r>
      <w:r w:rsidR="007A3A02" w:rsidRPr="007D3437">
        <w:rPr>
          <w:rFonts w:eastAsia="Batang" w:cs="Arial"/>
          <w:szCs w:val="22"/>
          <w:lang w:val="en-GB"/>
        </w:rPr>
        <w:t>Microbially-produced GAT4621 was evaluated by FSANZ as part of Application A1021 (herbicide-tolerant corn line DP-098140-6).</w:t>
      </w:r>
    </w:p>
    <w:p w:rsidR="003A3CBF" w:rsidRPr="007D3437" w:rsidRDefault="003A3CBF" w:rsidP="005371E6">
      <w:pPr>
        <w:rPr>
          <w:rFonts w:cs="Arial"/>
          <w:color w:val="000000" w:themeColor="text1"/>
          <w:szCs w:val="22"/>
          <w:lang w:val="en-GB"/>
        </w:rPr>
      </w:pPr>
    </w:p>
    <w:p w:rsidR="00A94940" w:rsidRPr="007D3437" w:rsidRDefault="00A94940" w:rsidP="005371E6">
      <w:pPr>
        <w:rPr>
          <w:rFonts w:cs="Arial"/>
          <w:color w:val="000000" w:themeColor="text1"/>
          <w:szCs w:val="22"/>
          <w:lang w:val="en-GB"/>
        </w:rPr>
      </w:pPr>
      <w:r w:rsidRPr="007D3437">
        <w:rPr>
          <w:rFonts w:cs="Arial"/>
          <w:color w:val="000000" w:themeColor="text1"/>
          <w:szCs w:val="22"/>
          <w:lang w:val="en-GB"/>
        </w:rPr>
        <w:t>The techniques used were:</w:t>
      </w:r>
    </w:p>
    <w:p w:rsidR="00C22987" w:rsidRPr="007D3437" w:rsidRDefault="00C22987" w:rsidP="005371E6">
      <w:pPr>
        <w:rPr>
          <w:rFonts w:cs="Arial"/>
          <w:color w:val="000000" w:themeColor="text1"/>
          <w:szCs w:val="22"/>
          <w:lang w:val="en-GB"/>
        </w:rPr>
      </w:pPr>
    </w:p>
    <w:p w:rsidR="00F71375" w:rsidRPr="007D3437" w:rsidRDefault="00F71375" w:rsidP="00F71375">
      <w:pPr>
        <w:pStyle w:val="ListParagraph"/>
        <w:numPr>
          <w:ilvl w:val="0"/>
          <w:numId w:val="43"/>
        </w:numPr>
        <w:ind w:left="720" w:hanging="720"/>
        <w:rPr>
          <w:rFonts w:cs="Arial"/>
          <w:color w:val="000000" w:themeColor="text1"/>
          <w:szCs w:val="22"/>
          <w:lang w:val="en-GB"/>
        </w:rPr>
      </w:pPr>
      <w:r w:rsidRPr="007D3437">
        <w:rPr>
          <w:rFonts w:eastAsia="Batang" w:cs="Arial"/>
          <w:bCs/>
          <w:color w:val="000000" w:themeColor="text1"/>
          <w:szCs w:val="22"/>
          <w:lang w:val="en-GB"/>
        </w:rPr>
        <w:t>SDS-PAGE</w:t>
      </w:r>
    </w:p>
    <w:p w:rsidR="00F71375" w:rsidRPr="007D3437" w:rsidRDefault="00F71375" w:rsidP="00F71375">
      <w:pPr>
        <w:pStyle w:val="ListParagraph"/>
        <w:numPr>
          <w:ilvl w:val="0"/>
          <w:numId w:val="43"/>
        </w:numPr>
        <w:ind w:left="720" w:hanging="720"/>
        <w:rPr>
          <w:rFonts w:cs="Arial"/>
          <w:color w:val="000000" w:themeColor="text1"/>
          <w:szCs w:val="22"/>
          <w:lang w:val="en-GB"/>
        </w:rPr>
      </w:pPr>
      <w:r w:rsidRPr="007D3437">
        <w:rPr>
          <w:rFonts w:eastAsia="Batang" w:cs="Arial"/>
          <w:bCs/>
          <w:color w:val="000000" w:themeColor="text1"/>
          <w:szCs w:val="22"/>
          <w:lang w:val="en-GB"/>
        </w:rPr>
        <w:t>Western blot analysis</w:t>
      </w:r>
    </w:p>
    <w:p w:rsidR="00222A18" w:rsidRPr="007D3437" w:rsidRDefault="00A94940" w:rsidP="005371E6">
      <w:pPr>
        <w:pStyle w:val="ListParagraph"/>
        <w:numPr>
          <w:ilvl w:val="0"/>
          <w:numId w:val="43"/>
        </w:numPr>
        <w:ind w:left="720" w:hanging="720"/>
        <w:rPr>
          <w:rFonts w:cs="Arial"/>
          <w:color w:val="000000" w:themeColor="text1"/>
          <w:szCs w:val="22"/>
          <w:lang w:val="en-GB"/>
        </w:rPr>
      </w:pPr>
      <w:r w:rsidRPr="007D3437">
        <w:rPr>
          <w:rFonts w:eastAsia="Batang" w:cs="Arial"/>
          <w:bCs/>
          <w:color w:val="000000" w:themeColor="text1"/>
          <w:szCs w:val="22"/>
          <w:lang w:val="en-GB"/>
        </w:rPr>
        <w:t>MALDI-TOF Tryptic Mass Fingerprint Analysis (MALDI-TOF MS)</w:t>
      </w:r>
    </w:p>
    <w:p w:rsidR="00C22987" w:rsidRPr="007D3437" w:rsidRDefault="00C22987" w:rsidP="005371E6">
      <w:pPr>
        <w:pStyle w:val="ListParagraph"/>
        <w:numPr>
          <w:ilvl w:val="0"/>
          <w:numId w:val="43"/>
        </w:numPr>
        <w:ind w:left="720" w:hanging="720"/>
        <w:rPr>
          <w:rFonts w:cs="Arial"/>
          <w:color w:val="000000" w:themeColor="text1"/>
          <w:szCs w:val="22"/>
          <w:lang w:val="en-GB"/>
        </w:rPr>
      </w:pPr>
      <w:r w:rsidRPr="007D3437">
        <w:rPr>
          <w:rFonts w:eastAsia="Batang" w:cs="Arial"/>
          <w:bCs/>
          <w:color w:val="000000" w:themeColor="text1"/>
          <w:szCs w:val="22"/>
          <w:lang w:val="en-GB"/>
        </w:rPr>
        <w:t>N-terminal amino acid sequencing</w:t>
      </w:r>
    </w:p>
    <w:p w:rsidR="00A94940" w:rsidRPr="007D3437" w:rsidRDefault="00A94940" w:rsidP="005371E6">
      <w:pPr>
        <w:pStyle w:val="ListParagraph"/>
        <w:numPr>
          <w:ilvl w:val="0"/>
          <w:numId w:val="43"/>
        </w:numPr>
        <w:ind w:left="720" w:hanging="720"/>
        <w:rPr>
          <w:rFonts w:cs="Arial"/>
          <w:color w:val="000000" w:themeColor="text1"/>
          <w:szCs w:val="22"/>
          <w:lang w:val="en-GB"/>
        </w:rPr>
      </w:pPr>
      <w:r w:rsidRPr="007D3437">
        <w:rPr>
          <w:rFonts w:eastAsia="Batang" w:cs="Arial"/>
          <w:bCs/>
          <w:color w:val="000000" w:themeColor="text1"/>
          <w:szCs w:val="22"/>
          <w:lang w:val="en-GB"/>
        </w:rPr>
        <w:t>Glycosylation analysis</w:t>
      </w:r>
    </w:p>
    <w:p w:rsidR="00222A18" w:rsidRPr="007D3437" w:rsidRDefault="00222A18" w:rsidP="005371E6">
      <w:pPr>
        <w:rPr>
          <w:rFonts w:cs="Arial"/>
          <w:color w:val="000000" w:themeColor="text1"/>
          <w:szCs w:val="22"/>
          <w:lang w:val="en-GB"/>
        </w:rPr>
      </w:pPr>
    </w:p>
    <w:p w:rsidR="0077323D" w:rsidRPr="007D3437" w:rsidRDefault="0077323D" w:rsidP="0077323D">
      <w:pPr>
        <w:rPr>
          <w:rFonts w:cs="Arial"/>
          <w:i/>
          <w:szCs w:val="22"/>
          <w:lang w:val="en-GB"/>
        </w:rPr>
      </w:pPr>
      <w:r w:rsidRPr="007D3437">
        <w:rPr>
          <w:rFonts w:cs="Arial"/>
          <w:i/>
          <w:szCs w:val="22"/>
          <w:lang w:val="en-GB"/>
        </w:rPr>
        <w:t>4.1.2.1</w:t>
      </w:r>
      <w:r w:rsidRPr="007D3437">
        <w:rPr>
          <w:rFonts w:cs="Arial"/>
          <w:i/>
          <w:szCs w:val="22"/>
          <w:lang w:val="en-GB"/>
        </w:rPr>
        <w:tab/>
        <w:t xml:space="preserve"> SDS PAGE</w:t>
      </w:r>
    </w:p>
    <w:p w:rsidR="0077323D" w:rsidRPr="007D3437" w:rsidRDefault="0077323D" w:rsidP="0077323D">
      <w:pPr>
        <w:rPr>
          <w:rFonts w:cs="Arial"/>
          <w:i/>
          <w:color w:val="FF0000"/>
          <w:szCs w:val="22"/>
          <w:lang w:val="en-GB"/>
        </w:rPr>
      </w:pPr>
    </w:p>
    <w:p w:rsidR="0077323D" w:rsidRPr="007D3437" w:rsidRDefault="0077323D" w:rsidP="0077323D">
      <w:pPr>
        <w:pStyle w:val="BodyText"/>
        <w:spacing w:after="120"/>
        <w:rPr>
          <w:rFonts w:eastAsia="Batang" w:cs="Arial"/>
          <w:bCs/>
          <w:i w:val="0"/>
          <w:color w:val="000000" w:themeColor="text1"/>
          <w:szCs w:val="22"/>
          <w:lang w:val="en-GB"/>
        </w:rPr>
      </w:pPr>
      <w:r w:rsidRPr="007D3437">
        <w:rPr>
          <w:rFonts w:eastAsia="Batang" w:cs="Arial"/>
          <w:bCs/>
          <w:i w:val="0"/>
          <w:color w:val="000000" w:themeColor="text1"/>
          <w:szCs w:val="22"/>
          <w:lang w:val="en-GB"/>
        </w:rPr>
        <w:t xml:space="preserve">SDS-PAGE was used to determine the apparent molecular weight (mobility) and purity of the plant-produced GAT4621 protein for </w:t>
      </w:r>
      <w:r w:rsidR="00493D04" w:rsidRPr="007D3437">
        <w:rPr>
          <w:rFonts w:eastAsia="Batang" w:cs="Arial"/>
          <w:bCs/>
          <w:i w:val="0"/>
          <w:color w:val="000000" w:themeColor="text1"/>
          <w:szCs w:val="22"/>
          <w:lang w:val="en-GB"/>
        </w:rPr>
        <w:t>comparison</w:t>
      </w:r>
      <w:r w:rsidRPr="007D3437">
        <w:rPr>
          <w:rFonts w:eastAsia="Batang" w:cs="Arial"/>
          <w:bCs/>
          <w:i w:val="0"/>
          <w:color w:val="000000" w:themeColor="text1"/>
          <w:szCs w:val="22"/>
          <w:lang w:val="en-GB"/>
        </w:rPr>
        <w:t xml:space="preserve"> with th</w:t>
      </w:r>
      <w:r w:rsidR="00B93F6E" w:rsidRPr="007D3437">
        <w:rPr>
          <w:rFonts w:eastAsia="Batang" w:cs="Arial"/>
          <w:bCs/>
          <w:i w:val="0"/>
          <w:color w:val="000000" w:themeColor="text1"/>
          <w:szCs w:val="22"/>
          <w:lang w:val="en-GB"/>
        </w:rPr>
        <w:t xml:space="preserve">at produced in </w:t>
      </w:r>
      <w:r w:rsidR="00B93F6E" w:rsidRPr="007D3437">
        <w:rPr>
          <w:rFonts w:eastAsia="Batang" w:cs="Arial"/>
          <w:bCs/>
          <w:color w:val="000000" w:themeColor="text1"/>
          <w:szCs w:val="22"/>
          <w:lang w:val="en-GB"/>
        </w:rPr>
        <w:t>E. coli</w:t>
      </w:r>
      <w:r w:rsidR="00B93F6E" w:rsidRPr="007D3437">
        <w:rPr>
          <w:rFonts w:eastAsia="Batang" w:cs="Arial"/>
          <w:bCs/>
          <w:i w:val="0"/>
          <w:color w:val="000000" w:themeColor="text1"/>
          <w:szCs w:val="22"/>
          <w:lang w:val="en-GB"/>
        </w:rPr>
        <w:t xml:space="preserve">. </w:t>
      </w:r>
      <w:r w:rsidRPr="007D3437">
        <w:rPr>
          <w:rFonts w:eastAsia="Batang" w:cs="Arial"/>
          <w:bCs/>
          <w:i w:val="0"/>
          <w:color w:val="000000" w:themeColor="text1"/>
          <w:szCs w:val="22"/>
          <w:lang w:val="en-GB"/>
        </w:rPr>
        <w:t xml:space="preserve">On staining of the plant-derived sample, the prominent band corresponded to a protein with apparent molecular weight of 16.5 kDa. The microbially expressed GAT4621 protein migrated </w:t>
      </w:r>
      <w:r w:rsidR="00727B2B" w:rsidRPr="007D3437">
        <w:rPr>
          <w:rFonts w:eastAsia="Batang" w:cs="Arial"/>
          <w:bCs/>
          <w:i w:val="0"/>
          <w:color w:val="000000" w:themeColor="text1"/>
          <w:szCs w:val="22"/>
          <w:lang w:val="en-GB"/>
        </w:rPr>
        <w:t xml:space="preserve">on a separate gel </w:t>
      </w:r>
      <w:r w:rsidRPr="007D3437">
        <w:rPr>
          <w:rFonts w:eastAsia="Batang" w:cs="Arial"/>
          <w:bCs/>
          <w:i w:val="0"/>
          <w:color w:val="000000" w:themeColor="text1"/>
          <w:szCs w:val="22"/>
          <w:lang w:val="en-GB"/>
        </w:rPr>
        <w:t xml:space="preserve">as a single band with a molecular weight of approximately 16 kDa. These data are consistent with the expected theoretical size of the GAT4621 protein, based on its known amino acid sequence. </w:t>
      </w:r>
    </w:p>
    <w:p w:rsidR="0077323D" w:rsidRPr="007D3437" w:rsidRDefault="0077323D" w:rsidP="0077323D">
      <w:pPr>
        <w:rPr>
          <w:rFonts w:cs="Arial"/>
          <w:i/>
          <w:color w:val="000000" w:themeColor="text1"/>
          <w:szCs w:val="22"/>
          <w:lang w:val="en-GB"/>
        </w:rPr>
      </w:pPr>
      <w:r w:rsidRPr="007D3437">
        <w:rPr>
          <w:rFonts w:cs="Arial"/>
          <w:i/>
          <w:color w:val="000000" w:themeColor="text1"/>
          <w:szCs w:val="22"/>
          <w:lang w:val="en-GB"/>
        </w:rPr>
        <w:t>4.1.2.2</w:t>
      </w:r>
      <w:r w:rsidRPr="007D3437">
        <w:rPr>
          <w:rFonts w:cs="Arial"/>
          <w:i/>
          <w:color w:val="000000" w:themeColor="text1"/>
          <w:szCs w:val="22"/>
          <w:lang w:val="en-GB"/>
        </w:rPr>
        <w:tab/>
        <w:t xml:space="preserve"> Western blot analysis</w:t>
      </w:r>
    </w:p>
    <w:p w:rsidR="0077323D" w:rsidRPr="007D3437" w:rsidRDefault="0077323D" w:rsidP="0077323D">
      <w:pPr>
        <w:rPr>
          <w:rFonts w:cs="Arial"/>
          <w:color w:val="000000" w:themeColor="text1"/>
          <w:szCs w:val="22"/>
          <w:lang w:val="en-GB"/>
        </w:rPr>
      </w:pPr>
    </w:p>
    <w:p w:rsidR="0077323D" w:rsidRPr="007D3437" w:rsidRDefault="0077323D" w:rsidP="00B93F6E">
      <w:pPr>
        <w:rPr>
          <w:rFonts w:eastAsia="Batang" w:cs="Arial"/>
          <w:bCs/>
          <w:i/>
          <w:color w:val="000000" w:themeColor="text1"/>
          <w:szCs w:val="22"/>
          <w:lang w:val="en-GB"/>
        </w:rPr>
      </w:pPr>
      <w:r w:rsidRPr="007D3437">
        <w:rPr>
          <w:rFonts w:eastAsia="Batang" w:cs="Arial"/>
          <w:bCs/>
          <w:color w:val="000000" w:themeColor="text1"/>
          <w:szCs w:val="22"/>
          <w:lang w:val="en-GB"/>
        </w:rPr>
        <w:t xml:space="preserve">Western blot analysis was performed to confirm the identity of the </w:t>
      </w:r>
      <w:r w:rsidR="007A3A02" w:rsidRPr="007D3437">
        <w:rPr>
          <w:rFonts w:eastAsia="Batang" w:cs="Arial"/>
          <w:bCs/>
          <w:color w:val="000000" w:themeColor="text1"/>
          <w:szCs w:val="22"/>
          <w:lang w:val="en-GB"/>
        </w:rPr>
        <w:t>GAT4621</w:t>
      </w:r>
      <w:r w:rsidR="001E2116" w:rsidRPr="007D3437">
        <w:rPr>
          <w:rFonts w:eastAsia="Batang" w:cs="Arial"/>
          <w:bCs/>
          <w:color w:val="000000" w:themeColor="text1"/>
          <w:szCs w:val="22"/>
          <w:lang w:val="en-GB"/>
        </w:rPr>
        <w:t xml:space="preserve"> </w:t>
      </w:r>
      <w:r w:rsidRPr="007D3437">
        <w:rPr>
          <w:rFonts w:eastAsia="Batang" w:cs="Arial"/>
          <w:bCs/>
          <w:color w:val="000000" w:themeColor="text1"/>
          <w:szCs w:val="22"/>
          <w:lang w:val="en-GB"/>
        </w:rPr>
        <w:t>protein and compare the immunoreactivity of</w:t>
      </w:r>
      <w:r w:rsidR="001E2116" w:rsidRPr="007D3437">
        <w:rPr>
          <w:rFonts w:eastAsia="Batang" w:cs="Arial"/>
          <w:bCs/>
          <w:color w:val="000000" w:themeColor="text1"/>
          <w:szCs w:val="22"/>
          <w:lang w:val="en-GB"/>
        </w:rPr>
        <w:t xml:space="preserve"> the protein </w:t>
      </w:r>
      <w:r w:rsidR="00727B2B" w:rsidRPr="007D3437">
        <w:rPr>
          <w:rFonts w:eastAsia="Batang" w:cs="Arial"/>
          <w:bCs/>
          <w:color w:val="000000" w:themeColor="text1"/>
          <w:szCs w:val="22"/>
          <w:lang w:val="en-GB"/>
        </w:rPr>
        <w:t xml:space="preserve">as extracted from </w:t>
      </w:r>
      <w:r w:rsidR="001E2116" w:rsidRPr="007D3437">
        <w:rPr>
          <w:rFonts w:eastAsia="Batang" w:cs="Arial"/>
          <w:bCs/>
          <w:color w:val="000000" w:themeColor="text1"/>
          <w:szCs w:val="22"/>
          <w:lang w:val="en-GB"/>
        </w:rPr>
        <w:t>canola line 73496</w:t>
      </w:r>
      <w:r w:rsidRPr="007D3437">
        <w:rPr>
          <w:rFonts w:eastAsia="Batang" w:cs="Arial"/>
          <w:bCs/>
          <w:color w:val="000000" w:themeColor="text1"/>
          <w:szCs w:val="22"/>
          <w:lang w:val="en-GB"/>
        </w:rPr>
        <w:t xml:space="preserve"> </w:t>
      </w:r>
      <w:r w:rsidR="00727B2B" w:rsidRPr="007D3437">
        <w:rPr>
          <w:rFonts w:eastAsia="Batang" w:cs="Arial"/>
          <w:bCs/>
          <w:color w:val="000000" w:themeColor="text1"/>
          <w:szCs w:val="22"/>
          <w:lang w:val="en-GB"/>
        </w:rPr>
        <w:t xml:space="preserve">with the microbially-produced </w:t>
      </w:r>
      <w:r w:rsidR="007A3A02" w:rsidRPr="007D3437">
        <w:rPr>
          <w:rFonts w:eastAsia="Batang" w:cs="Arial"/>
          <w:bCs/>
          <w:color w:val="000000" w:themeColor="text1"/>
          <w:szCs w:val="22"/>
          <w:lang w:val="en-GB"/>
        </w:rPr>
        <w:t>GAT4621</w:t>
      </w:r>
      <w:r w:rsidR="00727B2B" w:rsidRPr="007D3437">
        <w:rPr>
          <w:rFonts w:eastAsia="Batang" w:cs="Arial"/>
          <w:bCs/>
          <w:color w:val="000000" w:themeColor="text1"/>
          <w:szCs w:val="22"/>
          <w:lang w:val="en-GB"/>
        </w:rPr>
        <w:t xml:space="preserve"> protein on the same gel</w:t>
      </w:r>
      <w:r w:rsidR="001F5F4F" w:rsidRPr="007D3437">
        <w:rPr>
          <w:rFonts w:eastAsia="Batang" w:cs="Arial"/>
          <w:bCs/>
          <w:color w:val="000000" w:themeColor="text1"/>
          <w:szCs w:val="22"/>
          <w:lang w:val="en-GB"/>
        </w:rPr>
        <w:t xml:space="preserve"> system</w:t>
      </w:r>
      <w:r w:rsidR="00727B2B" w:rsidRPr="007D3437">
        <w:rPr>
          <w:rFonts w:eastAsia="Batang" w:cs="Arial"/>
          <w:bCs/>
          <w:color w:val="000000" w:themeColor="text1"/>
          <w:szCs w:val="22"/>
          <w:lang w:val="en-GB"/>
        </w:rPr>
        <w:t xml:space="preserve">. </w:t>
      </w:r>
      <w:r w:rsidRPr="007D3437">
        <w:rPr>
          <w:rFonts w:eastAsia="Batang" w:cs="Arial"/>
          <w:bCs/>
          <w:color w:val="000000" w:themeColor="text1"/>
          <w:szCs w:val="22"/>
          <w:lang w:val="en-GB"/>
        </w:rPr>
        <w:t xml:space="preserve">The membrane was probed with </w:t>
      </w:r>
      <w:r w:rsidR="001F5F4F" w:rsidRPr="007D3437">
        <w:rPr>
          <w:rFonts w:eastAsia="Batang" w:cs="Arial"/>
          <w:bCs/>
          <w:color w:val="000000" w:themeColor="text1"/>
          <w:szCs w:val="22"/>
          <w:lang w:val="en-GB"/>
        </w:rPr>
        <w:t xml:space="preserve">a GAT-specific mouse monoclonal antibody. </w:t>
      </w:r>
      <w:r w:rsidRPr="007D3437">
        <w:rPr>
          <w:rFonts w:eastAsia="Batang" w:cs="Arial"/>
          <w:bCs/>
          <w:color w:val="000000" w:themeColor="text1"/>
          <w:szCs w:val="22"/>
          <w:lang w:val="en-GB"/>
        </w:rPr>
        <w:t xml:space="preserve">The identity of the </w:t>
      </w:r>
      <w:r w:rsidR="001F5F4F" w:rsidRPr="007D3437">
        <w:rPr>
          <w:rFonts w:eastAsia="Batang" w:cs="Arial"/>
          <w:bCs/>
          <w:color w:val="000000" w:themeColor="text1"/>
          <w:szCs w:val="22"/>
          <w:lang w:val="en-GB"/>
        </w:rPr>
        <w:t xml:space="preserve">GAT4621 </w:t>
      </w:r>
      <w:r w:rsidRPr="007D3437">
        <w:rPr>
          <w:rFonts w:eastAsia="Batang" w:cs="Arial"/>
          <w:bCs/>
          <w:color w:val="000000" w:themeColor="text1"/>
          <w:szCs w:val="22"/>
          <w:lang w:val="en-GB"/>
        </w:rPr>
        <w:t>protein</w:t>
      </w:r>
      <w:r w:rsidR="00B10F47" w:rsidRPr="007D3437">
        <w:rPr>
          <w:rFonts w:eastAsia="Batang" w:cs="Arial"/>
          <w:bCs/>
          <w:color w:val="000000" w:themeColor="text1"/>
          <w:szCs w:val="22"/>
          <w:lang w:val="en-GB"/>
        </w:rPr>
        <w:t xml:space="preserve"> expressed in canola line 73496</w:t>
      </w:r>
      <w:r w:rsidRPr="007D3437">
        <w:rPr>
          <w:rFonts w:eastAsia="Batang" w:cs="Arial"/>
          <w:bCs/>
          <w:color w:val="000000" w:themeColor="text1"/>
          <w:szCs w:val="22"/>
          <w:lang w:val="en-GB"/>
        </w:rPr>
        <w:t xml:space="preserve"> was confirmed</w:t>
      </w:r>
      <w:r w:rsidR="00B93F6E" w:rsidRPr="007D3437">
        <w:rPr>
          <w:rFonts w:eastAsia="Batang" w:cs="Arial"/>
          <w:bCs/>
          <w:i/>
          <w:color w:val="000000" w:themeColor="text1"/>
          <w:szCs w:val="22"/>
          <w:lang w:val="en-GB"/>
        </w:rPr>
        <w:t xml:space="preserve">. </w:t>
      </w:r>
      <w:r w:rsidR="00B93F6E" w:rsidRPr="007D3437">
        <w:rPr>
          <w:rFonts w:eastAsia="Batang" w:cs="Arial"/>
          <w:bCs/>
          <w:color w:val="000000" w:themeColor="text1"/>
          <w:szCs w:val="22"/>
          <w:lang w:val="en-GB"/>
        </w:rPr>
        <w:t xml:space="preserve">The </w:t>
      </w:r>
      <w:r w:rsidRPr="007D3437">
        <w:rPr>
          <w:rFonts w:eastAsia="Batang" w:cs="Arial"/>
          <w:bCs/>
          <w:color w:val="000000" w:themeColor="text1"/>
          <w:szCs w:val="22"/>
          <w:lang w:val="en-GB"/>
        </w:rPr>
        <w:t xml:space="preserve">plant- and </w:t>
      </w:r>
      <w:r w:rsidRPr="007D3437">
        <w:rPr>
          <w:rFonts w:eastAsia="Batang" w:cs="Arial"/>
          <w:bCs/>
          <w:i/>
          <w:color w:val="000000" w:themeColor="text1"/>
          <w:szCs w:val="22"/>
          <w:lang w:val="en-GB"/>
        </w:rPr>
        <w:t>E. coli</w:t>
      </w:r>
      <w:r w:rsidRPr="007D3437">
        <w:rPr>
          <w:rFonts w:eastAsia="Batang" w:cs="Arial"/>
          <w:bCs/>
          <w:color w:val="000000" w:themeColor="text1"/>
          <w:szCs w:val="22"/>
          <w:lang w:val="en-GB"/>
        </w:rPr>
        <w:t xml:space="preserve">-produced </w:t>
      </w:r>
      <w:r w:rsidR="007A3A02" w:rsidRPr="007D3437">
        <w:rPr>
          <w:rFonts w:eastAsia="Batang" w:cs="Arial"/>
          <w:bCs/>
          <w:color w:val="000000" w:themeColor="text1"/>
          <w:szCs w:val="22"/>
          <w:lang w:val="en-GB"/>
        </w:rPr>
        <w:t>GAT4621</w:t>
      </w:r>
      <w:r w:rsidR="00493D04" w:rsidRPr="007D3437">
        <w:rPr>
          <w:rFonts w:eastAsia="Batang" w:cs="Arial"/>
          <w:bCs/>
          <w:color w:val="000000" w:themeColor="text1"/>
          <w:szCs w:val="22"/>
          <w:lang w:val="en-GB"/>
        </w:rPr>
        <w:t xml:space="preserve"> proteins </w:t>
      </w:r>
      <w:r w:rsidR="00B93F6E" w:rsidRPr="007D3437">
        <w:rPr>
          <w:rFonts w:eastAsia="Batang" w:cs="Arial"/>
          <w:bCs/>
          <w:color w:val="000000" w:themeColor="text1"/>
          <w:szCs w:val="22"/>
          <w:lang w:val="en-GB"/>
        </w:rPr>
        <w:t>produced identical bands on the Western blot.</w:t>
      </w:r>
      <w:r w:rsidR="00B93F6E" w:rsidRPr="007D3437">
        <w:rPr>
          <w:rFonts w:eastAsia="Batang" w:cs="Arial"/>
          <w:bCs/>
          <w:i/>
          <w:color w:val="000000" w:themeColor="text1"/>
          <w:szCs w:val="22"/>
          <w:lang w:val="en-GB"/>
        </w:rPr>
        <w:t xml:space="preserve"> </w:t>
      </w:r>
    </w:p>
    <w:p w:rsidR="0077323D" w:rsidRPr="007D3437" w:rsidRDefault="0077323D" w:rsidP="005371E6">
      <w:pPr>
        <w:rPr>
          <w:rFonts w:cs="Arial"/>
          <w:i/>
          <w:color w:val="000000" w:themeColor="text1"/>
          <w:szCs w:val="22"/>
          <w:lang w:val="en-GB"/>
        </w:rPr>
      </w:pPr>
    </w:p>
    <w:p w:rsidR="008F609A" w:rsidRPr="007D3437" w:rsidRDefault="008F609A" w:rsidP="005371E6">
      <w:pPr>
        <w:rPr>
          <w:rFonts w:cs="Arial"/>
          <w:i/>
          <w:color w:val="000000" w:themeColor="text1"/>
          <w:szCs w:val="22"/>
          <w:lang w:val="en-GB"/>
        </w:rPr>
      </w:pPr>
    </w:p>
    <w:p w:rsidR="008F609A" w:rsidRPr="007D3437" w:rsidRDefault="008F609A" w:rsidP="005371E6">
      <w:pPr>
        <w:rPr>
          <w:rFonts w:cs="Arial"/>
          <w:i/>
          <w:color w:val="000000" w:themeColor="text1"/>
          <w:szCs w:val="22"/>
          <w:lang w:val="en-GB"/>
        </w:rPr>
      </w:pPr>
    </w:p>
    <w:p w:rsidR="00CB3998" w:rsidRPr="007D3437" w:rsidRDefault="00F11FE7" w:rsidP="005371E6">
      <w:pPr>
        <w:rPr>
          <w:rFonts w:cs="Arial"/>
          <w:i/>
          <w:color w:val="000000" w:themeColor="text1"/>
          <w:szCs w:val="22"/>
          <w:lang w:val="en-GB"/>
        </w:rPr>
      </w:pPr>
      <w:r w:rsidRPr="007D3437">
        <w:rPr>
          <w:rFonts w:cs="Arial"/>
          <w:i/>
          <w:color w:val="000000" w:themeColor="text1"/>
          <w:szCs w:val="22"/>
          <w:lang w:val="en-GB"/>
        </w:rPr>
        <w:lastRenderedPageBreak/>
        <w:t>4.1.2.</w:t>
      </w:r>
      <w:r w:rsidR="0077323D" w:rsidRPr="007D3437">
        <w:rPr>
          <w:rFonts w:cs="Arial"/>
          <w:i/>
          <w:color w:val="000000" w:themeColor="text1"/>
          <w:szCs w:val="22"/>
          <w:lang w:val="en-GB"/>
        </w:rPr>
        <w:t>3</w:t>
      </w:r>
      <w:r w:rsidRPr="007D3437">
        <w:rPr>
          <w:rFonts w:cs="Arial"/>
          <w:i/>
          <w:color w:val="000000" w:themeColor="text1"/>
          <w:szCs w:val="22"/>
          <w:lang w:val="en-GB"/>
        </w:rPr>
        <w:tab/>
        <w:t xml:space="preserve"> MALDI-</w:t>
      </w:r>
      <w:r w:rsidR="009B21E6" w:rsidRPr="007D3437">
        <w:rPr>
          <w:rFonts w:cs="Arial"/>
          <w:i/>
          <w:color w:val="000000" w:themeColor="text1"/>
          <w:szCs w:val="22"/>
          <w:lang w:val="en-GB"/>
        </w:rPr>
        <w:t>MS</w:t>
      </w:r>
      <w:r w:rsidRPr="007D3437">
        <w:rPr>
          <w:rFonts w:cs="Arial"/>
          <w:i/>
          <w:color w:val="000000" w:themeColor="text1"/>
          <w:szCs w:val="22"/>
          <w:lang w:val="en-GB"/>
        </w:rPr>
        <w:t xml:space="preserve"> Tryptic Mass </w:t>
      </w:r>
      <w:r w:rsidR="0069407C" w:rsidRPr="007D3437">
        <w:rPr>
          <w:rFonts w:cs="Arial"/>
          <w:i/>
          <w:color w:val="000000" w:themeColor="text1"/>
          <w:szCs w:val="22"/>
          <w:lang w:val="en-GB"/>
        </w:rPr>
        <w:t xml:space="preserve">Fingerprint </w:t>
      </w:r>
      <w:r w:rsidRPr="007D3437">
        <w:rPr>
          <w:rFonts w:cs="Arial"/>
          <w:i/>
          <w:color w:val="000000" w:themeColor="text1"/>
          <w:szCs w:val="22"/>
          <w:lang w:val="en-GB"/>
        </w:rPr>
        <w:t>Analysis</w:t>
      </w:r>
    </w:p>
    <w:p w:rsidR="007B7F57" w:rsidRPr="007D3437" w:rsidRDefault="007B7F57" w:rsidP="005371E6">
      <w:pPr>
        <w:rPr>
          <w:rFonts w:cs="Arial"/>
          <w:color w:val="000000" w:themeColor="text1"/>
          <w:szCs w:val="22"/>
          <w:lang w:val="en-GB"/>
        </w:rPr>
      </w:pPr>
    </w:p>
    <w:p w:rsidR="00ED665A" w:rsidRPr="007D3437" w:rsidRDefault="00A94940" w:rsidP="005371E6">
      <w:pPr>
        <w:rPr>
          <w:rFonts w:eastAsia="Batang" w:cs="Arial"/>
          <w:bCs/>
          <w:color w:val="000000" w:themeColor="text1"/>
          <w:szCs w:val="22"/>
          <w:lang w:val="en-GB"/>
        </w:rPr>
      </w:pPr>
      <w:r w:rsidRPr="007D3437">
        <w:rPr>
          <w:rFonts w:eastAsia="Batang" w:cs="Arial"/>
          <w:bCs/>
          <w:color w:val="000000" w:themeColor="text1"/>
          <w:szCs w:val="22"/>
          <w:lang w:val="en-GB"/>
        </w:rPr>
        <w:t xml:space="preserve">The identity of the </w:t>
      </w:r>
      <w:r w:rsidR="009B21E6" w:rsidRPr="007D3437">
        <w:rPr>
          <w:rFonts w:eastAsia="Batang" w:cs="Arial"/>
          <w:bCs/>
          <w:color w:val="000000" w:themeColor="text1"/>
          <w:szCs w:val="22"/>
          <w:lang w:val="en-GB"/>
        </w:rPr>
        <w:t xml:space="preserve">GAT4621 </w:t>
      </w:r>
      <w:r w:rsidRPr="007D3437">
        <w:rPr>
          <w:rFonts w:eastAsia="Batang" w:cs="Arial"/>
          <w:bCs/>
          <w:color w:val="000000" w:themeColor="text1"/>
          <w:szCs w:val="22"/>
          <w:lang w:val="en-GB"/>
        </w:rPr>
        <w:t xml:space="preserve">protein was confirmed using MALDI-MS analysis of peptides derived from </w:t>
      </w:r>
      <w:r w:rsidR="00F71375" w:rsidRPr="007D3437">
        <w:rPr>
          <w:rFonts w:eastAsia="Batang" w:cs="Arial"/>
          <w:bCs/>
          <w:color w:val="000000" w:themeColor="text1"/>
          <w:szCs w:val="22"/>
          <w:lang w:val="en-GB"/>
        </w:rPr>
        <w:t xml:space="preserve">the </w:t>
      </w:r>
      <w:r w:rsidR="00ED665A" w:rsidRPr="007D3437">
        <w:rPr>
          <w:rFonts w:eastAsia="Batang" w:cs="Arial"/>
          <w:bCs/>
          <w:color w:val="000000" w:themeColor="text1"/>
          <w:szCs w:val="22"/>
          <w:lang w:val="en-GB"/>
        </w:rPr>
        <w:t xml:space="preserve">protein digested with </w:t>
      </w:r>
      <w:r w:rsidRPr="007D3437">
        <w:rPr>
          <w:rFonts w:eastAsia="Batang" w:cs="Arial"/>
          <w:bCs/>
          <w:color w:val="000000" w:themeColor="text1"/>
          <w:szCs w:val="22"/>
          <w:lang w:val="en-GB"/>
        </w:rPr>
        <w:t>trypsin</w:t>
      </w:r>
      <w:r w:rsidR="00ED665A" w:rsidRPr="007D3437">
        <w:rPr>
          <w:rFonts w:eastAsia="Batang" w:cs="Arial"/>
          <w:bCs/>
          <w:color w:val="000000" w:themeColor="text1"/>
          <w:szCs w:val="22"/>
          <w:lang w:val="en-GB"/>
        </w:rPr>
        <w:t xml:space="preserve">. This </w:t>
      </w:r>
      <w:r w:rsidR="007F4D70" w:rsidRPr="007D3437">
        <w:rPr>
          <w:rFonts w:eastAsia="Batang" w:cs="Arial"/>
          <w:bCs/>
          <w:color w:val="000000" w:themeColor="text1"/>
          <w:szCs w:val="22"/>
          <w:lang w:val="en-GB"/>
        </w:rPr>
        <w:t xml:space="preserve">standard </w:t>
      </w:r>
      <w:r w:rsidR="00ED665A" w:rsidRPr="007D3437">
        <w:rPr>
          <w:rFonts w:eastAsia="Batang" w:cs="Arial"/>
          <w:bCs/>
          <w:color w:val="000000" w:themeColor="text1"/>
          <w:szCs w:val="22"/>
          <w:lang w:val="en-GB"/>
        </w:rPr>
        <w:t>technique</w:t>
      </w:r>
      <w:r w:rsidR="007F4D70" w:rsidRPr="007D3437">
        <w:rPr>
          <w:rFonts w:eastAsia="Batang" w:cs="Arial"/>
          <w:bCs/>
          <w:color w:val="000000" w:themeColor="text1"/>
          <w:szCs w:val="22"/>
          <w:lang w:val="en-GB"/>
        </w:rPr>
        <w:t xml:space="preserve">, also referred to as peptide mapping, </w:t>
      </w:r>
      <w:r w:rsidR="00ED665A" w:rsidRPr="007D3437">
        <w:rPr>
          <w:rFonts w:eastAsia="Batang" w:cs="Arial"/>
          <w:bCs/>
          <w:color w:val="000000" w:themeColor="text1"/>
          <w:szCs w:val="22"/>
          <w:lang w:val="en-GB"/>
        </w:rPr>
        <w:t>matches a sufficient number of observed t</w:t>
      </w:r>
      <w:r w:rsidR="000F5E16" w:rsidRPr="007D3437">
        <w:rPr>
          <w:rFonts w:eastAsia="Batang" w:cs="Arial"/>
          <w:bCs/>
          <w:color w:val="000000" w:themeColor="text1"/>
          <w:szCs w:val="22"/>
          <w:lang w:val="en-GB"/>
        </w:rPr>
        <w:t>r</w:t>
      </w:r>
      <w:r w:rsidR="00ED665A" w:rsidRPr="007D3437">
        <w:rPr>
          <w:rFonts w:eastAsia="Batang" w:cs="Arial"/>
          <w:bCs/>
          <w:color w:val="000000" w:themeColor="text1"/>
          <w:szCs w:val="22"/>
          <w:lang w:val="en-GB"/>
        </w:rPr>
        <w:t xml:space="preserve">yptic peptide fragment masses with those predicted from the amino acid sequence of the protein. </w:t>
      </w:r>
      <w:r w:rsidR="0069316F" w:rsidRPr="007D3437">
        <w:rPr>
          <w:rFonts w:eastAsia="Batang" w:cs="Arial"/>
          <w:bCs/>
          <w:color w:val="000000" w:themeColor="text1"/>
          <w:szCs w:val="22"/>
          <w:lang w:val="en-GB"/>
        </w:rPr>
        <w:t>Protein identification is considered re</w:t>
      </w:r>
      <w:r w:rsidR="00ED665A" w:rsidRPr="007D3437">
        <w:rPr>
          <w:rFonts w:eastAsia="Batang" w:cs="Arial"/>
          <w:bCs/>
          <w:color w:val="000000" w:themeColor="text1"/>
          <w:szCs w:val="22"/>
          <w:lang w:val="en-GB"/>
        </w:rPr>
        <w:t xml:space="preserve">liable </w:t>
      </w:r>
      <w:r w:rsidR="0069316F" w:rsidRPr="007D3437">
        <w:rPr>
          <w:rFonts w:eastAsia="Batang" w:cs="Arial"/>
          <w:bCs/>
          <w:color w:val="000000" w:themeColor="text1"/>
          <w:szCs w:val="22"/>
          <w:lang w:val="en-GB"/>
        </w:rPr>
        <w:t xml:space="preserve">with this method </w:t>
      </w:r>
      <w:r w:rsidR="00ED665A" w:rsidRPr="007D3437">
        <w:rPr>
          <w:rFonts w:eastAsia="Batang" w:cs="Arial"/>
          <w:bCs/>
          <w:color w:val="000000" w:themeColor="text1"/>
          <w:szCs w:val="22"/>
          <w:lang w:val="en-GB"/>
        </w:rPr>
        <w:t xml:space="preserve">where ≥40% of the protein sequence is identified by matching the observed masses with the expected masses </w:t>
      </w:r>
      <w:r w:rsidR="0069316F" w:rsidRPr="007D3437">
        <w:rPr>
          <w:rFonts w:eastAsia="Batang" w:cs="Arial"/>
          <w:bCs/>
          <w:color w:val="000000" w:themeColor="text1"/>
          <w:szCs w:val="22"/>
          <w:lang w:val="en-GB"/>
        </w:rPr>
        <w:t>of</w:t>
      </w:r>
      <w:r w:rsidR="00ED665A" w:rsidRPr="007D3437">
        <w:rPr>
          <w:rFonts w:eastAsia="Batang" w:cs="Arial"/>
          <w:bCs/>
          <w:color w:val="000000" w:themeColor="text1"/>
          <w:szCs w:val="22"/>
          <w:lang w:val="en-GB"/>
        </w:rPr>
        <w:t xml:space="preserve"> the tryptic peptide fragments.</w:t>
      </w:r>
    </w:p>
    <w:p w:rsidR="00ED665A" w:rsidRPr="007D3437" w:rsidRDefault="00ED665A" w:rsidP="005371E6">
      <w:pPr>
        <w:rPr>
          <w:rFonts w:eastAsia="Batang" w:cs="Arial"/>
          <w:bCs/>
          <w:color w:val="000000" w:themeColor="text1"/>
          <w:szCs w:val="22"/>
          <w:lang w:val="en-GB"/>
        </w:rPr>
      </w:pPr>
    </w:p>
    <w:p w:rsidR="00F11FE7" w:rsidRPr="007D3437" w:rsidRDefault="00E12A58" w:rsidP="005371E6">
      <w:pPr>
        <w:rPr>
          <w:rFonts w:cs="Arial"/>
          <w:color w:val="000000" w:themeColor="text1"/>
          <w:szCs w:val="22"/>
          <w:lang w:val="en-GB"/>
        </w:rPr>
      </w:pPr>
      <w:r w:rsidRPr="007D3437">
        <w:rPr>
          <w:rFonts w:eastAsia="Batang" w:cs="Arial"/>
          <w:bCs/>
          <w:color w:val="000000" w:themeColor="text1"/>
          <w:szCs w:val="22"/>
          <w:lang w:val="en-GB"/>
        </w:rPr>
        <w:t xml:space="preserve">Overall, the identified peptides accounted for 130 of the 147 residues of the deduced GAT4621 amino acid sequence, which </w:t>
      </w:r>
      <w:r w:rsidR="00ED665A" w:rsidRPr="007D3437">
        <w:rPr>
          <w:rFonts w:eastAsia="Batang" w:cs="Arial"/>
          <w:bCs/>
          <w:color w:val="000000" w:themeColor="text1"/>
          <w:szCs w:val="22"/>
          <w:lang w:val="en-GB"/>
        </w:rPr>
        <w:t>correspond</w:t>
      </w:r>
      <w:r w:rsidRPr="007D3437">
        <w:rPr>
          <w:rFonts w:eastAsia="Batang" w:cs="Arial"/>
          <w:bCs/>
          <w:color w:val="000000" w:themeColor="text1"/>
          <w:szCs w:val="22"/>
          <w:lang w:val="en-GB"/>
        </w:rPr>
        <w:t>s to 88.4</w:t>
      </w:r>
      <w:r w:rsidR="0069316F" w:rsidRPr="007D3437">
        <w:rPr>
          <w:rFonts w:eastAsia="Batang" w:cs="Arial"/>
          <w:bCs/>
          <w:color w:val="000000" w:themeColor="text1"/>
          <w:szCs w:val="22"/>
          <w:lang w:val="en-GB"/>
        </w:rPr>
        <w:t xml:space="preserve">% of the </w:t>
      </w:r>
      <w:r w:rsidRPr="007D3437">
        <w:rPr>
          <w:rFonts w:eastAsia="Batang" w:cs="Arial"/>
          <w:bCs/>
          <w:color w:val="000000" w:themeColor="text1"/>
          <w:szCs w:val="22"/>
          <w:lang w:val="en-GB"/>
        </w:rPr>
        <w:t xml:space="preserve">protein sequence. </w:t>
      </w:r>
      <w:r w:rsidR="00EE1C9A" w:rsidRPr="007D3437">
        <w:rPr>
          <w:rFonts w:eastAsia="Batang" w:cs="Arial"/>
          <w:bCs/>
          <w:color w:val="000000" w:themeColor="text1"/>
          <w:szCs w:val="22"/>
          <w:lang w:val="en-GB"/>
        </w:rPr>
        <w:t xml:space="preserve">In the earlier characterisation study of microbially-produced </w:t>
      </w:r>
      <w:r w:rsidR="007A3A02" w:rsidRPr="007D3437">
        <w:rPr>
          <w:rFonts w:eastAsia="Batang" w:cs="Arial"/>
          <w:bCs/>
          <w:color w:val="000000" w:themeColor="text1"/>
          <w:szCs w:val="22"/>
          <w:lang w:val="en-GB"/>
        </w:rPr>
        <w:t>GAT4621</w:t>
      </w:r>
      <w:r w:rsidR="00EE1C9A" w:rsidRPr="007D3437">
        <w:rPr>
          <w:rFonts w:eastAsia="Batang" w:cs="Arial"/>
          <w:bCs/>
          <w:color w:val="000000" w:themeColor="text1"/>
          <w:szCs w:val="22"/>
          <w:lang w:val="en-GB"/>
        </w:rPr>
        <w:t xml:space="preserve">, the same method identified peptides that accounted for 112 of the 147 amino acid residues, or 76% of the </w:t>
      </w:r>
      <w:r w:rsidR="00837BFC" w:rsidRPr="007D3437">
        <w:rPr>
          <w:rFonts w:eastAsia="Batang" w:cs="Arial"/>
          <w:bCs/>
          <w:color w:val="000000" w:themeColor="text1"/>
          <w:szCs w:val="22"/>
          <w:lang w:val="en-GB"/>
        </w:rPr>
        <w:t xml:space="preserve">protein. These results serve to confirm the identity of the </w:t>
      </w:r>
      <w:r w:rsidR="007A3A02" w:rsidRPr="007D3437">
        <w:rPr>
          <w:rFonts w:eastAsia="Batang" w:cs="Arial"/>
          <w:bCs/>
          <w:color w:val="000000" w:themeColor="text1"/>
          <w:szCs w:val="22"/>
          <w:lang w:val="en-GB"/>
        </w:rPr>
        <w:t>GAT4621</w:t>
      </w:r>
      <w:r w:rsidR="00837BFC" w:rsidRPr="007D3437">
        <w:rPr>
          <w:rFonts w:eastAsia="Batang" w:cs="Arial"/>
          <w:bCs/>
          <w:color w:val="000000" w:themeColor="text1"/>
          <w:szCs w:val="22"/>
          <w:lang w:val="en-GB"/>
        </w:rPr>
        <w:t xml:space="preserve"> protein expressed in canola line 73694, and demonstrate the equivalence of the microbially-produced </w:t>
      </w:r>
      <w:r w:rsidR="007A3A02" w:rsidRPr="007D3437">
        <w:rPr>
          <w:rFonts w:eastAsia="Batang" w:cs="Arial"/>
          <w:bCs/>
          <w:color w:val="000000" w:themeColor="text1"/>
          <w:szCs w:val="22"/>
          <w:lang w:val="en-GB"/>
        </w:rPr>
        <w:t>GAT4621</w:t>
      </w:r>
      <w:r w:rsidR="00837BFC" w:rsidRPr="007D3437">
        <w:rPr>
          <w:rFonts w:eastAsia="Batang" w:cs="Arial"/>
          <w:bCs/>
          <w:color w:val="000000" w:themeColor="text1"/>
          <w:szCs w:val="22"/>
          <w:lang w:val="en-GB"/>
        </w:rPr>
        <w:t xml:space="preserve"> protein to that produced in the </w:t>
      </w:r>
      <w:r w:rsidR="00B74734" w:rsidRPr="007D3437">
        <w:rPr>
          <w:rFonts w:eastAsia="Batang" w:cs="Arial"/>
          <w:bCs/>
          <w:color w:val="000000" w:themeColor="text1"/>
          <w:szCs w:val="22"/>
          <w:lang w:val="en-GB"/>
        </w:rPr>
        <w:t xml:space="preserve">canola </w:t>
      </w:r>
      <w:r w:rsidR="00837BFC" w:rsidRPr="007D3437">
        <w:rPr>
          <w:rFonts w:eastAsia="Batang" w:cs="Arial"/>
          <w:bCs/>
          <w:color w:val="000000" w:themeColor="text1"/>
          <w:szCs w:val="22"/>
          <w:lang w:val="en-GB"/>
        </w:rPr>
        <w:t>plants.</w:t>
      </w:r>
    </w:p>
    <w:p w:rsidR="00373F49" w:rsidRPr="007D3437" w:rsidRDefault="00373F49" w:rsidP="005371E6">
      <w:pPr>
        <w:rPr>
          <w:rFonts w:cs="Arial"/>
          <w:color w:val="000000" w:themeColor="text1"/>
          <w:szCs w:val="22"/>
          <w:lang w:val="en-GB"/>
        </w:rPr>
      </w:pPr>
    </w:p>
    <w:p w:rsidR="0077323D" w:rsidRPr="007D3437" w:rsidRDefault="0077323D" w:rsidP="0077323D">
      <w:pPr>
        <w:rPr>
          <w:rFonts w:cs="Arial"/>
          <w:i/>
          <w:color w:val="000000" w:themeColor="text1"/>
          <w:szCs w:val="22"/>
          <w:lang w:val="en-GB"/>
        </w:rPr>
      </w:pPr>
      <w:r w:rsidRPr="007D3437">
        <w:rPr>
          <w:rFonts w:cs="Arial"/>
          <w:i/>
          <w:color w:val="000000" w:themeColor="text1"/>
          <w:szCs w:val="22"/>
          <w:lang w:val="en-GB"/>
        </w:rPr>
        <w:t>4.1.2.4</w:t>
      </w:r>
      <w:r w:rsidRPr="007D3437">
        <w:rPr>
          <w:rFonts w:cs="Arial"/>
          <w:i/>
          <w:color w:val="000000" w:themeColor="text1"/>
          <w:szCs w:val="22"/>
          <w:lang w:val="en-GB"/>
        </w:rPr>
        <w:tab/>
        <w:t xml:space="preserve"> N-terminal sequencing</w:t>
      </w:r>
    </w:p>
    <w:p w:rsidR="0077323D" w:rsidRPr="007D3437" w:rsidRDefault="0077323D" w:rsidP="005371E6">
      <w:pPr>
        <w:rPr>
          <w:rFonts w:cs="Arial"/>
          <w:color w:val="000000" w:themeColor="text1"/>
          <w:szCs w:val="22"/>
          <w:lang w:val="en-GB"/>
        </w:rPr>
      </w:pPr>
    </w:p>
    <w:p w:rsidR="00E12A58" w:rsidRPr="007D3437" w:rsidRDefault="00E12A58" w:rsidP="005371E6">
      <w:pPr>
        <w:rPr>
          <w:rFonts w:cs="Arial"/>
          <w:color w:val="000000" w:themeColor="text1"/>
          <w:szCs w:val="22"/>
          <w:lang w:val="en-GB"/>
        </w:rPr>
      </w:pPr>
      <w:r w:rsidRPr="007D3437">
        <w:rPr>
          <w:rFonts w:cs="Arial"/>
          <w:color w:val="000000" w:themeColor="text1"/>
          <w:szCs w:val="22"/>
          <w:lang w:val="en-GB"/>
        </w:rPr>
        <w:t>N-terminal amino acid sequen</w:t>
      </w:r>
      <w:r w:rsidR="009952ED" w:rsidRPr="007D3437">
        <w:rPr>
          <w:rFonts w:cs="Arial"/>
          <w:color w:val="000000" w:themeColor="text1"/>
          <w:szCs w:val="22"/>
          <w:lang w:val="en-GB"/>
        </w:rPr>
        <w:t xml:space="preserve">cing </w:t>
      </w:r>
      <w:r w:rsidRPr="007D3437">
        <w:rPr>
          <w:rFonts w:cs="Arial"/>
          <w:color w:val="000000" w:themeColor="text1"/>
          <w:szCs w:val="22"/>
          <w:lang w:val="en-GB"/>
        </w:rPr>
        <w:t xml:space="preserve">was performed to confirm the molecular identity of the </w:t>
      </w:r>
      <w:r w:rsidR="007A3A02" w:rsidRPr="007D3437">
        <w:rPr>
          <w:rFonts w:cs="Arial"/>
          <w:color w:val="000000" w:themeColor="text1"/>
          <w:szCs w:val="22"/>
          <w:lang w:val="en-GB"/>
        </w:rPr>
        <w:t>GAT4621</w:t>
      </w:r>
      <w:r w:rsidRPr="007D3437">
        <w:rPr>
          <w:rFonts w:cs="Arial"/>
          <w:color w:val="000000" w:themeColor="text1"/>
          <w:szCs w:val="22"/>
          <w:lang w:val="en-GB"/>
        </w:rPr>
        <w:t xml:space="preserve"> protein derived from canola 73694</w:t>
      </w:r>
      <w:r w:rsidR="008034F8" w:rsidRPr="007D3437">
        <w:rPr>
          <w:rFonts w:cs="Arial"/>
          <w:color w:val="000000" w:themeColor="text1"/>
          <w:szCs w:val="22"/>
          <w:lang w:val="en-GB"/>
        </w:rPr>
        <w:t xml:space="preserve"> plants</w:t>
      </w:r>
      <w:r w:rsidRPr="007D3437">
        <w:rPr>
          <w:rFonts w:cs="Arial"/>
          <w:color w:val="000000" w:themeColor="text1"/>
          <w:szCs w:val="22"/>
          <w:lang w:val="en-GB"/>
        </w:rPr>
        <w:t>. As expected, the N-terminal methionine residue was not present</w:t>
      </w:r>
      <w:r w:rsidR="008034F8" w:rsidRPr="007D3437">
        <w:rPr>
          <w:rFonts w:cs="Arial"/>
          <w:color w:val="000000" w:themeColor="text1"/>
          <w:szCs w:val="22"/>
          <w:lang w:val="en-GB"/>
        </w:rPr>
        <w:t xml:space="preserve">, which is consistent with MALDI-MS results. The primary sequence of the plant-derived protein matched residues 2-14 of the deduced </w:t>
      </w:r>
      <w:r w:rsidR="007A3A02" w:rsidRPr="007D3437">
        <w:rPr>
          <w:rFonts w:cs="Arial"/>
          <w:color w:val="000000" w:themeColor="text1"/>
          <w:szCs w:val="22"/>
          <w:lang w:val="en-GB"/>
        </w:rPr>
        <w:t>GAT4621</w:t>
      </w:r>
      <w:r w:rsidR="008034F8" w:rsidRPr="007D3437">
        <w:rPr>
          <w:rFonts w:cs="Arial"/>
          <w:color w:val="000000" w:themeColor="text1"/>
          <w:szCs w:val="22"/>
          <w:lang w:val="en-GB"/>
        </w:rPr>
        <w:t xml:space="preserve"> amino acid sequence</w:t>
      </w:r>
      <w:r w:rsidR="004411D2" w:rsidRPr="007D3437">
        <w:rPr>
          <w:rFonts w:cs="Arial"/>
          <w:color w:val="000000" w:themeColor="text1"/>
          <w:szCs w:val="22"/>
          <w:lang w:val="en-GB"/>
        </w:rPr>
        <w:t xml:space="preserve">, and also matched the N-terminal sequence of the </w:t>
      </w:r>
      <w:r w:rsidR="007A3A02" w:rsidRPr="007D3437">
        <w:rPr>
          <w:rFonts w:cs="Arial"/>
          <w:color w:val="000000" w:themeColor="text1"/>
          <w:szCs w:val="22"/>
          <w:lang w:val="en-GB"/>
        </w:rPr>
        <w:t>GAT4621</w:t>
      </w:r>
      <w:r w:rsidR="004411D2" w:rsidRPr="007D3437">
        <w:rPr>
          <w:rFonts w:cs="Arial"/>
          <w:color w:val="000000" w:themeColor="text1"/>
          <w:szCs w:val="22"/>
          <w:lang w:val="en-GB"/>
        </w:rPr>
        <w:t xml:space="preserve"> protein produced in the </w:t>
      </w:r>
      <w:r w:rsidR="004411D2" w:rsidRPr="007D3437">
        <w:rPr>
          <w:rFonts w:cs="Arial"/>
          <w:i/>
          <w:color w:val="000000" w:themeColor="text1"/>
          <w:szCs w:val="22"/>
          <w:lang w:val="en-GB"/>
        </w:rPr>
        <w:t>E.coli</w:t>
      </w:r>
      <w:r w:rsidR="004411D2" w:rsidRPr="007D3437">
        <w:rPr>
          <w:rFonts w:cs="Arial"/>
          <w:color w:val="000000" w:themeColor="text1"/>
          <w:szCs w:val="22"/>
          <w:lang w:val="en-GB"/>
        </w:rPr>
        <w:t xml:space="preserve"> expression system.</w:t>
      </w:r>
      <w:r w:rsidRPr="007D3437">
        <w:rPr>
          <w:rFonts w:cs="Arial"/>
          <w:color w:val="000000" w:themeColor="text1"/>
          <w:szCs w:val="22"/>
          <w:lang w:val="en-GB"/>
        </w:rPr>
        <w:t xml:space="preserve"> </w:t>
      </w:r>
    </w:p>
    <w:p w:rsidR="009952ED" w:rsidRPr="007D3437" w:rsidRDefault="009952ED" w:rsidP="00B40C21">
      <w:pPr>
        <w:rPr>
          <w:rFonts w:cs="Arial"/>
          <w:i/>
          <w:color w:val="000000" w:themeColor="text1"/>
          <w:szCs w:val="22"/>
          <w:lang w:val="en-GB"/>
        </w:rPr>
      </w:pPr>
    </w:p>
    <w:p w:rsidR="00B40C21" w:rsidRPr="007D3437" w:rsidRDefault="00B40C21" w:rsidP="00B40C21">
      <w:pPr>
        <w:rPr>
          <w:rFonts w:cs="Arial"/>
          <w:i/>
          <w:color w:val="000000" w:themeColor="text1"/>
          <w:szCs w:val="22"/>
          <w:lang w:val="en-GB"/>
        </w:rPr>
      </w:pPr>
      <w:r w:rsidRPr="007D3437">
        <w:rPr>
          <w:rFonts w:cs="Arial"/>
          <w:i/>
          <w:color w:val="000000" w:themeColor="text1"/>
          <w:szCs w:val="22"/>
          <w:lang w:val="en-GB"/>
        </w:rPr>
        <w:t>4.1.2.</w:t>
      </w:r>
      <w:r w:rsidR="0077323D" w:rsidRPr="007D3437">
        <w:rPr>
          <w:rFonts w:cs="Arial"/>
          <w:i/>
          <w:color w:val="000000" w:themeColor="text1"/>
          <w:szCs w:val="22"/>
          <w:lang w:val="en-GB"/>
        </w:rPr>
        <w:t>5</w:t>
      </w:r>
      <w:r w:rsidRPr="007D3437">
        <w:rPr>
          <w:rFonts w:cs="Arial"/>
          <w:i/>
          <w:color w:val="000000" w:themeColor="text1"/>
          <w:szCs w:val="22"/>
          <w:lang w:val="en-GB"/>
        </w:rPr>
        <w:tab/>
        <w:t xml:space="preserve"> Glycosylation analysis</w:t>
      </w:r>
    </w:p>
    <w:p w:rsidR="009D059B" w:rsidRPr="007D3437" w:rsidRDefault="009D059B" w:rsidP="009D059B">
      <w:pPr>
        <w:pStyle w:val="BodyText"/>
        <w:rPr>
          <w:rFonts w:eastAsia="Batang" w:cs="Arial"/>
          <w:bCs/>
          <w:i w:val="0"/>
          <w:color w:val="000000" w:themeColor="text1"/>
          <w:szCs w:val="22"/>
          <w:lang w:val="en-GB"/>
        </w:rPr>
      </w:pPr>
    </w:p>
    <w:p w:rsidR="009D059B" w:rsidRPr="007D3437" w:rsidRDefault="00B74734" w:rsidP="009D059B">
      <w:pPr>
        <w:pStyle w:val="BodyText"/>
        <w:rPr>
          <w:rFonts w:eastAsia="Batang" w:cs="Arial"/>
          <w:bCs/>
          <w:i w:val="0"/>
          <w:color w:val="000000" w:themeColor="text1"/>
          <w:szCs w:val="22"/>
          <w:lang w:val="en-GB"/>
        </w:rPr>
      </w:pPr>
      <w:r w:rsidRPr="007D3437">
        <w:rPr>
          <w:rFonts w:eastAsia="Batang" w:cs="Arial"/>
          <w:bCs/>
          <w:i w:val="0"/>
          <w:color w:val="000000" w:themeColor="text1"/>
          <w:szCs w:val="22"/>
          <w:lang w:val="en-GB"/>
        </w:rPr>
        <w:t xml:space="preserve">A commercial glycoprotein staining kit </w:t>
      </w:r>
      <w:r w:rsidR="009D059B" w:rsidRPr="007D3437">
        <w:rPr>
          <w:rFonts w:eastAsia="Batang" w:cs="Arial"/>
          <w:bCs/>
          <w:i w:val="0"/>
          <w:color w:val="000000" w:themeColor="text1"/>
          <w:szCs w:val="22"/>
          <w:lang w:val="en-GB"/>
        </w:rPr>
        <w:t>was used to determine whether t</w:t>
      </w:r>
      <w:r w:rsidR="001E3353" w:rsidRPr="007D3437">
        <w:rPr>
          <w:rFonts w:eastAsia="Batang" w:cs="Arial"/>
          <w:bCs/>
          <w:i w:val="0"/>
          <w:color w:val="000000" w:themeColor="text1"/>
          <w:szCs w:val="22"/>
          <w:lang w:val="en-GB"/>
        </w:rPr>
        <w:t>he</w:t>
      </w:r>
      <w:r w:rsidRPr="007D3437">
        <w:rPr>
          <w:rFonts w:eastAsia="Batang" w:cs="Arial"/>
          <w:bCs/>
          <w:i w:val="0"/>
          <w:color w:val="000000" w:themeColor="text1"/>
          <w:szCs w:val="22"/>
          <w:lang w:val="en-GB"/>
        </w:rPr>
        <w:t xml:space="preserve"> </w:t>
      </w:r>
      <w:r w:rsidR="007A3A02" w:rsidRPr="007D3437">
        <w:rPr>
          <w:rFonts w:eastAsia="Batang" w:cs="Arial"/>
          <w:bCs/>
          <w:i w:val="0"/>
          <w:color w:val="000000" w:themeColor="text1"/>
          <w:szCs w:val="22"/>
          <w:lang w:val="en-GB"/>
        </w:rPr>
        <w:t>GAT4621</w:t>
      </w:r>
      <w:r w:rsidRPr="007D3437">
        <w:rPr>
          <w:rFonts w:eastAsia="Batang" w:cs="Arial"/>
          <w:bCs/>
          <w:i w:val="0"/>
          <w:color w:val="000000" w:themeColor="text1"/>
          <w:szCs w:val="22"/>
          <w:lang w:val="en-GB"/>
        </w:rPr>
        <w:t xml:space="preserve"> pr</w:t>
      </w:r>
      <w:r w:rsidR="001E3353" w:rsidRPr="007D3437">
        <w:rPr>
          <w:rFonts w:eastAsia="Batang" w:cs="Arial"/>
          <w:bCs/>
          <w:i w:val="0"/>
          <w:color w:val="000000" w:themeColor="text1"/>
          <w:szCs w:val="22"/>
          <w:lang w:val="en-GB"/>
        </w:rPr>
        <w:t xml:space="preserve">otein produced in </w:t>
      </w:r>
      <w:r w:rsidRPr="007D3437">
        <w:rPr>
          <w:rFonts w:eastAsia="Batang" w:cs="Arial"/>
          <w:bCs/>
          <w:i w:val="0"/>
          <w:color w:val="000000" w:themeColor="text1"/>
          <w:szCs w:val="22"/>
          <w:lang w:val="en-GB"/>
        </w:rPr>
        <w:t>canola line 73496</w:t>
      </w:r>
      <w:r w:rsidR="009D059B" w:rsidRPr="007D3437">
        <w:rPr>
          <w:rFonts w:eastAsia="Batang" w:cs="Arial"/>
          <w:bCs/>
          <w:i w:val="0"/>
          <w:color w:val="000000" w:themeColor="text1"/>
          <w:szCs w:val="22"/>
          <w:lang w:val="en-GB"/>
        </w:rPr>
        <w:t xml:space="preserve"> undergoes post-translational modification with covalently bound carbohydrate moieties.</w:t>
      </w:r>
      <w:r w:rsidR="00ED7EB0" w:rsidRPr="007D3437">
        <w:rPr>
          <w:rFonts w:eastAsia="Batang" w:cs="Arial"/>
          <w:bCs/>
          <w:i w:val="0"/>
          <w:color w:val="000000" w:themeColor="text1"/>
          <w:szCs w:val="22"/>
          <w:lang w:val="en-GB"/>
        </w:rPr>
        <w:t xml:space="preserve"> </w:t>
      </w:r>
      <w:r w:rsidRPr="007D3437">
        <w:rPr>
          <w:rFonts w:eastAsia="Batang" w:cs="Arial"/>
          <w:bCs/>
          <w:i w:val="0"/>
          <w:color w:val="000000" w:themeColor="text1"/>
          <w:szCs w:val="22"/>
          <w:lang w:val="en-GB"/>
        </w:rPr>
        <w:t xml:space="preserve">Horseradish peroxidase </w:t>
      </w:r>
      <w:r w:rsidR="001E3353" w:rsidRPr="007D3437">
        <w:rPr>
          <w:rFonts w:eastAsia="Batang" w:cs="Arial"/>
          <w:bCs/>
          <w:i w:val="0"/>
          <w:color w:val="000000" w:themeColor="text1"/>
          <w:szCs w:val="22"/>
          <w:lang w:val="en-GB"/>
        </w:rPr>
        <w:t xml:space="preserve">was used as a positive control in the assay, and </w:t>
      </w:r>
      <w:r w:rsidRPr="007D3437">
        <w:rPr>
          <w:rFonts w:eastAsia="Batang" w:cs="Arial"/>
          <w:bCs/>
          <w:i w:val="0"/>
          <w:color w:val="000000" w:themeColor="text1"/>
          <w:szCs w:val="22"/>
          <w:lang w:val="en-GB"/>
        </w:rPr>
        <w:t xml:space="preserve">soybean trypsin inhibitor </w:t>
      </w:r>
      <w:r w:rsidR="001E3353" w:rsidRPr="007D3437">
        <w:rPr>
          <w:rFonts w:eastAsia="Batang" w:cs="Arial"/>
          <w:bCs/>
          <w:i w:val="0"/>
          <w:color w:val="000000" w:themeColor="text1"/>
          <w:szCs w:val="22"/>
          <w:lang w:val="en-GB"/>
        </w:rPr>
        <w:t>was analysed</w:t>
      </w:r>
      <w:r w:rsidR="00335833" w:rsidRPr="007D3437">
        <w:rPr>
          <w:rFonts w:eastAsia="Batang" w:cs="Arial"/>
          <w:bCs/>
          <w:i w:val="0"/>
          <w:color w:val="000000" w:themeColor="text1"/>
          <w:szCs w:val="22"/>
          <w:lang w:val="en-GB"/>
        </w:rPr>
        <w:t xml:space="preserve"> </w:t>
      </w:r>
      <w:r w:rsidR="001E3353" w:rsidRPr="007D3437">
        <w:rPr>
          <w:rFonts w:eastAsia="Batang" w:cs="Arial"/>
          <w:bCs/>
          <w:i w:val="0"/>
          <w:color w:val="000000" w:themeColor="text1"/>
          <w:szCs w:val="22"/>
          <w:lang w:val="en-GB"/>
        </w:rPr>
        <w:t xml:space="preserve">as </w:t>
      </w:r>
      <w:r w:rsidR="0039439C" w:rsidRPr="007D3437">
        <w:rPr>
          <w:rFonts w:eastAsia="Batang" w:cs="Arial"/>
          <w:bCs/>
          <w:i w:val="0"/>
          <w:color w:val="000000" w:themeColor="text1"/>
          <w:szCs w:val="22"/>
          <w:lang w:val="en-GB"/>
        </w:rPr>
        <w:t xml:space="preserve">a </w:t>
      </w:r>
      <w:r w:rsidR="001E3353" w:rsidRPr="007D3437">
        <w:rPr>
          <w:rFonts w:eastAsia="Batang" w:cs="Arial"/>
          <w:bCs/>
          <w:i w:val="0"/>
          <w:color w:val="000000" w:themeColor="text1"/>
          <w:szCs w:val="22"/>
          <w:lang w:val="en-GB"/>
        </w:rPr>
        <w:t xml:space="preserve">negative control. No glycosylation signal was observed in the </w:t>
      </w:r>
      <w:r w:rsidR="00335833" w:rsidRPr="007D3437">
        <w:rPr>
          <w:rFonts w:eastAsia="Batang" w:cs="Arial"/>
          <w:bCs/>
          <w:i w:val="0"/>
          <w:color w:val="000000" w:themeColor="text1"/>
          <w:szCs w:val="22"/>
          <w:lang w:val="en-GB"/>
        </w:rPr>
        <w:t xml:space="preserve">equivalent sample amount of </w:t>
      </w:r>
      <w:r w:rsidR="007A3A02" w:rsidRPr="007D3437">
        <w:rPr>
          <w:rFonts w:eastAsia="Batang" w:cs="Arial"/>
          <w:bCs/>
          <w:i w:val="0"/>
          <w:color w:val="000000" w:themeColor="text1"/>
          <w:szCs w:val="22"/>
          <w:lang w:val="en-GB"/>
        </w:rPr>
        <w:t>GAT4621</w:t>
      </w:r>
      <w:r w:rsidR="00335833" w:rsidRPr="007D3437">
        <w:rPr>
          <w:rFonts w:eastAsia="Batang" w:cs="Arial"/>
          <w:bCs/>
          <w:i w:val="0"/>
          <w:color w:val="000000" w:themeColor="text1"/>
          <w:szCs w:val="22"/>
          <w:lang w:val="en-GB"/>
        </w:rPr>
        <w:t xml:space="preserve"> derived from canola line 73496.  In a previous experiment, </w:t>
      </w:r>
      <w:r w:rsidR="009952ED" w:rsidRPr="007D3437">
        <w:rPr>
          <w:rFonts w:eastAsia="Batang" w:cs="Arial"/>
          <w:bCs/>
          <w:i w:val="0"/>
          <w:color w:val="000000" w:themeColor="text1"/>
          <w:szCs w:val="22"/>
          <w:lang w:val="en-GB"/>
        </w:rPr>
        <w:t xml:space="preserve">as expected, </w:t>
      </w:r>
      <w:r w:rsidR="00335833" w:rsidRPr="007D3437">
        <w:rPr>
          <w:rFonts w:eastAsia="Batang" w:cs="Arial"/>
          <w:bCs/>
          <w:i w:val="0"/>
          <w:color w:val="000000" w:themeColor="text1"/>
          <w:szCs w:val="22"/>
          <w:lang w:val="en-GB"/>
        </w:rPr>
        <w:t xml:space="preserve">the </w:t>
      </w:r>
      <w:r w:rsidR="0039439C" w:rsidRPr="007D3437">
        <w:rPr>
          <w:rFonts w:eastAsia="Batang" w:cs="Arial"/>
          <w:bCs/>
          <w:color w:val="000000" w:themeColor="text1"/>
          <w:szCs w:val="22"/>
          <w:lang w:val="en-GB"/>
        </w:rPr>
        <w:t>E. coli</w:t>
      </w:r>
      <w:r w:rsidR="0039439C" w:rsidRPr="007D3437">
        <w:rPr>
          <w:rFonts w:eastAsia="Batang" w:cs="Arial"/>
          <w:bCs/>
          <w:i w:val="0"/>
          <w:color w:val="000000" w:themeColor="text1"/>
          <w:szCs w:val="22"/>
          <w:lang w:val="en-GB"/>
        </w:rPr>
        <w:t xml:space="preserve"> </w:t>
      </w:r>
      <w:r w:rsidR="00335833" w:rsidRPr="007D3437">
        <w:rPr>
          <w:rFonts w:eastAsia="Batang" w:cs="Arial"/>
          <w:bCs/>
          <w:i w:val="0"/>
          <w:color w:val="000000" w:themeColor="text1"/>
          <w:szCs w:val="22"/>
          <w:lang w:val="en-GB"/>
        </w:rPr>
        <w:t xml:space="preserve">- </w:t>
      </w:r>
      <w:r w:rsidR="0039439C" w:rsidRPr="007D3437">
        <w:rPr>
          <w:rFonts w:eastAsia="Batang" w:cs="Arial"/>
          <w:bCs/>
          <w:i w:val="0"/>
          <w:color w:val="000000" w:themeColor="text1"/>
          <w:szCs w:val="22"/>
          <w:lang w:val="en-GB"/>
        </w:rPr>
        <w:t xml:space="preserve">produced </w:t>
      </w:r>
      <w:r w:rsidR="007A3A02" w:rsidRPr="007D3437">
        <w:rPr>
          <w:rFonts w:eastAsia="Batang" w:cs="Arial"/>
          <w:bCs/>
          <w:i w:val="0"/>
          <w:color w:val="000000" w:themeColor="text1"/>
          <w:szCs w:val="22"/>
          <w:lang w:val="en-GB"/>
        </w:rPr>
        <w:t>GAT4621</w:t>
      </w:r>
      <w:r w:rsidR="002050D1" w:rsidRPr="007D3437">
        <w:rPr>
          <w:rFonts w:eastAsia="Batang" w:cs="Arial"/>
          <w:bCs/>
          <w:i w:val="0"/>
          <w:color w:val="000000" w:themeColor="text1"/>
          <w:szCs w:val="22"/>
          <w:lang w:val="en-GB"/>
        </w:rPr>
        <w:t xml:space="preserve"> was also negative in this assay system. </w:t>
      </w:r>
      <w:r w:rsidR="0039439C" w:rsidRPr="007D3437">
        <w:rPr>
          <w:rFonts w:eastAsia="Batang" w:cs="Arial"/>
          <w:bCs/>
          <w:i w:val="0"/>
          <w:color w:val="000000" w:themeColor="text1"/>
          <w:szCs w:val="22"/>
          <w:lang w:val="en-GB"/>
        </w:rPr>
        <w:t xml:space="preserve">These results are consistent with the </w:t>
      </w:r>
      <w:r w:rsidR="007A3A02" w:rsidRPr="007D3437">
        <w:rPr>
          <w:rFonts w:eastAsia="Batang" w:cs="Arial"/>
          <w:bCs/>
          <w:i w:val="0"/>
          <w:color w:val="000000" w:themeColor="text1"/>
          <w:szCs w:val="22"/>
          <w:lang w:val="en-GB"/>
        </w:rPr>
        <w:t>GAT4621</w:t>
      </w:r>
      <w:r w:rsidR="002050D1" w:rsidRPr="007D3437">
        <w:rPr>
          <w:rFonts w:eastAsia="Batang" w:cs="Arial"/>
          <w:bCs/>
          <w:i w:val="0"/>
          <w:color w:val="000000" w:themeColor="text1"/>
          <w:szCs w:val="22"/>
          <w:lang w:val="en-GB"/>
        </w:rPr>
        <w:t xml:space="preserve"> </w:t>
      </w:r>
      <w:r w:rsidR="0039439C" w:rsidRPr="007D3437">
        <w:rPr>
          <w:rFonts w:eastAsia="Batang" w:cs="Arial"/>
          <w:bCs/>
          <w:i w:val="0"/>
          <w:color w:val="000000" w:themeColor="text1"/>
          <w:szCs w:val="22"/>
          <w:lang w:val="en-GB"/>
        </w:rPr>
        <w:t xml:space="preserve">protein produced in </w:t>
      </w:r>
      <w:r w:rsidR="002050D1" w:rsidRPr="007D3437">
        <w:rPr>
          <w:rFonts w:eastAsia="Batang" w:cs="Arial"/>
          <w:bCs/>
          <w:i w:val="0"/>
          <w:color w:val="000000" w:themeColor="text1"/>
          <w:szCs w:val="22"/>
          <w:lang w:val="en-GB"/>
        </w:rPr>
        <w:t xml:space="preserve">canola line 73496 </w:t>
      </w:r>
      <w:r w:rsidR="0039439C" w:rsidRPr="007D3437">
        <w:rPr>
          <w:rFonts w:eastAsia="Batang" w:cs="Arial"/>
          <w:bCs/>
          <w:i w:val="0"/>
          <w:color w:val="000000" w:themeColor="text1"/>
          <w:szCs w:val="22"/>
          <w:lang w:val="en-GB"/>
        </w:rPr>
        <w:t xml:space="preserve">being non-glycosylated. </w:t>
      </w:r>
      <w:r w:rsidR="001E3353" w:rsidRPr="007D3437">
        <w:rPr>
          <w:rFonts w:eastAsia="Batang" w:cs="Arial"/>
          <w:bCs/>
          <w:i w:val="0"/>
          <w:color w:val="000000" w:themeColor="text1"/>
          <w:szCs w:val="22"/>
          <w:lang w:val="en-GB"/>
        </w:rPr>
        <w:t xml:space="preserve">  </w:t>
      </w:r>
    </w:p>
    <w:p w:rsidR="00CA5D26" w:rsidRPr="007D3437" w:rsidRDefault="00CA5D26" w:rsidP="00CA5D26">
      <w:pPr>
        <w:pStyle w:val="BodyText"/>
        <w:spacing w:after="120"/>
        <w:rPr>
          <w:rFonts w:eastAsia="Batang" w:cs="Arial"/>
          <w:i w:val="0"/>
          <w:color w:val="000000" w:themeColor="text1"/>
          <w:szCs w:val="22"/>
          <w:lang w:val="en-GB"/>
        </w:rPr>
      </w:pPr>
    </w:p>
    <w:p w:rsidR="007A562F" w:rsidRPr="007D3437" w:rsidRDefault="00995A71" w:rsidP="00960878">
      <w:pPr>
        <w:pStyle w:val="Heading2"/>
        <w:spacing w:before="0" w:after="0"/>
        <w:ind w:left="851" w:hanging="851"/>
        <w:rPr>
          <w:rFonts w:eastAsia="Batang"/>
          <w:color w:val="000000" w:themeColor="text1"/>
          <w:szCs w:val="22"/>
        </w:rPr>
      </w:pPr>
      <w:bookmarkStart w:id="19" w:name="_Toc372121591"/>
      <w:r w:rsidRPr="007D3437">
        <w:rPr>
          <w:rFonts w:eastAsia="Batang"/>
          <w:color w:val="000000" w:themeColor="text1"/>
          <w:szCs w:val="22"/>
        </w:rPr>
        <w:t>4.</w:t>
      </w:r>
      <w:r w:rsidR="00C06270" w:rsidRPr="007D3437">
        <w:rPr>
          <w:rFonts w:eastAsia="Batang"/>
          <w:color w:val="000000" w:themeColor="text1"/>
          <w:szCs w:val="22"/>
        </w:rPr>
        <w:t>2</w:t>
      </w:r>
      <w:r w:rsidR="007A562F" w:rsidRPr="007D3437">
        <w:rPr>
          <w:rFonts w:eastAsia="Batang"/>
          <w:color w:val="000000" w:themeColor="text1"/>
          <w:szCs w:val="22"/>
        </w:rPr>
        <w:tab/>
      </w:r>
      <w:r w:rsidR="003B2292" w:rsidRPr="007D3437">
        <w:rPr>
          <w:rFonts w:eastAsia="Batang"/>
          <w:color w:val="000000" w:themeColor="text1"/>
          <w:szCs w:val="22"/>
        </w:rPr>
        <w:t>Novel p</w:t>
      </w:r>
      <w:r w:rsidR="007A562F" w:rsidRPr="007D3437">
        <w:rPr>
          <w:rFonts w:eastAsia="Batang"/>
          <w:color w:val="000000" w:themeColor="text1"/>
          <w:szCs w:val="22"/>
        </w:rPr>
        <w:t xml:space="preserve">rotein expression </w:t>
      </w:r>
      <w:r w:rsidR="008A14C6" w:rsidRPr="007D3437">
        <w:rPr>
          <w:rFonts w:eastAsia="Batang"/>
          <w:color w:val="000000" w:themeColor="text1"/>
          <w:szCs w:val="22"/>
        </w:rPr>
        <w:t>in plant tissues</w:t>
      </w:r>
      <w:bookmarkEnd w:id="19"/>
    </w:p>
    <w:p w:rsidR="00A8101C" w:rsidRPr="007D3437" w:rsidRDefault="00A8101C" w:rsidP="00A8101C">
      <w:pPr>
        <w:rPr>
          <w:rFonts w:eastAsia="Batang"/>
          <w:color w:val="000000" w:themeColor="text1"/>
          <w:lang w:val="en-GB"/>
        </w:rPr>
      </w:pPr>
    </w:p>
    <w:p w:rsidR="009B126A" w:rsidRPr="007D3437" w:rsidRDefault="00203767" w:rsidP="00960878">
      <w:pPr>
        <w:keepNext/>
        <w:pBdr>
          <w:top w:val="single" w:sz="4" w:space="1" w:color="auto"/>
          <w:left w:val="single" w:sz="4" w:space="4" w:color="auto"/>
          <w:bottom w:val="single" w:sz="4" w:space="1" w:color="auto"/>
          <w:right w:val="single" w:sz="4" w:space="4" w:color="auto"/>
        </w:pBdr>
        <w:rPr>
          <w:rFonts w:cs="Arial"/>
          <w:b/>
          <w:bCs/>
          <w:color w:val="000000" w:themeColor="text1"/>
          <w:sz w:val="20"/>
          <w:szCs w:val="20"/>
          <w:lang w:val="en-GB"/>
        </w:rPr>
      </w:pPr>
      <w:r w:rsidRPr="007D3437">
        <w:rPr>
          <w:rFonts w:cs="Arial"/>
          <w:b/>
          <w:bCs/>
          <w:color w:val="000000" w:themeColor="text1"/>
          <w:sz w:val="20"/>
          <w:szCs w:val="20"/>
          <w:lang w:val="en-GB"/>
        </w:rPr>
        <w:t>Stud</w:t>
      </w:r>
      <w:r w:rsidR="007A5F7D" w:rsidRPr="007D3437">
        <w:rPr>
          <w:rFonts w:cs="Arial"/>
          <w:b/>
          <w:bCs/>
          <w:color w:val="000000" w:themeColor="text1"/>
          <w:sz w:val="20"/>
          <w:szCs w:val="20"/>
          <w:lang w:val="en-GB"/>
        </w:rPr>
        <w:t>y</w:t>
      </w:r>
      <w:r w:rsidR="009B126A" w:rsidRPr="007D3437">
        <w:rPr>
          <w:rFonts w:cs="Arial"/>
          <w:b/>
          <w:bCs/>
          <w:color w:val="000000" w:themeColor="text1"/>
          <w:sz w:val="20"/>
          <w:szCs w:val="20"/>
          <w:lang w:val="en-GB"/>
        </w:rPr>
        <w:t xml:space="preserve"> submitted:</w:t>
      </w:r>
    </w:p>
    <w:p w:rsidR="009C6966" w:rsidRPr="007D3437" w:rsidRDefault="009C6966" w:rsidP="00960878">
      <w:pPr>
        <w:keepNext/>
        <w:pBdr>
          <w:top w:val="single" w:sz="4" w:space="1" w:color="auto"/>
          <w:left w:val="single" w:sz="4" w:space="4" w:color="auto"/>
          <w:bottom w:val="single" w:sz="4" w:space="1" w:color="auto"/>
          <w:right w:val="single" w:sz="4" w:space="4" w:color="auto"/>
        </w:pBdr>
        <w:rPr>
          <w:rFonts w:cs="Arial"/>
          <w:b/>
          <w:bCs/>
          <w:color w:val="000000" w:themeColor="text1"/>
          <w:sz w:val="18"/>
          <w:szCs w:val="18"/>
          <w:lang w:val="en-GB"/>
        </w:rPr>
      </w:pPr>
    </w:p>
    <w:p w:rsidR="009B126A" w:rsidRPr="007D3437" w:rsidRDefault="00927977" w:rsidP="00960878">
      <w:pPr>
        <w:keepNext/>
        <w:pBdr>
          <w:top w:val="single" w:sz="4" w:space="1" w:color="auto"/>
          <w:left w:val="single" w:sz="4" w:space="4" w:color="auto"/>
          <w:bottom w:val="single" w:sz="4" w:space="1" w:color="auto"/>
          <w:right w:val="single" w:sz="4" w:space="4" w:color="auto"/>
        </w:pBdr>
        <w:rPr>
          <w:rFonts w:cs="Arial"/>
          <w:bCs/>
          <w:color w:val="000000" w:themeColor="text1"/>
          <w:sz w:val="18"/>
          <w:szCs w:val="18"/>
          <w:lang w:val="en-GB"/>
        </w:rPr>
      </w:pPr>
      <w:r w:rsidRPr="007D3437">
        <w:rPr>
          <w:rFonts w:cs="Arial"/>
          <w:bCs/>
          <w:color w:val="000000" w:themeColor="text1"/>
          <w:sz w:val="18"/>
          <w:szCs w:val="18"/>
          <w:lang w:val="en-GB"/>
        </w:rPr>
        <w:t>PHI-2009-039/010: Quantification of GAT4621 Protein in Tissues of Herbicide-Treated Canola Lines Containing Event DP-073496-4: U.S. and Canada Test Sites (2010)</w:t>
      </w:r>
    </w:p>
    <w:p w:rsidR="00A8101C" w:rsidRPr="007D3437" w:rsidRDefault="00A8101C" w:rsidP="00960878">
      <w:pPr>
        <w:pStyle w:val="BodyText"/>
        <w:tabs>
          <w:tab w:val="left" w:pos="851"/>
          <w:tab w:val="left" w:pos="1134"/>
        </w:tabs>
        <w:rPr>
          <w:rFonts w:cs="Arial"/>
          <w:b/>
          <w:color w:val="000000" w:themeColor="text1"/>
          <w:szCs w:val="22"/>
          <w:lang w:val="en-GB"/>
        </w:rPr>
      </w:pPr>
    </w:p>
    <w:p w:rsidR="00781678" w:rsidRPr="007D3437" w:rsidRDefault="007A5F7D" w:rsidP="00960878">
      <w:pPr>
        <w:pStyle w:val="BodyText"/>
        <w:rPr>
          <w:rFonts w:cs="Arial"/>
          <w:bCs/>
          <w:i w:val="0"/>
          <w:color w:val="000000" w:themeColor="text1"/>
          <w:szCs w:val="22"/>
          <w:lang w:val="en-GB"/>
        </w:rPr>
      </w:pPr>
      <w:r w:rsidRPr="007D3437">
        <w:rPr>
          <w:rFonts w:cs="Arial"/>
          <w:bCs/>
          <w:i w:val="0"/>
          <w:color w:val="000000" w:themeColor="text1"/>
          <w:szCs w:val="22"/>
          <w:lang w:val="en-GB"/>
        </w:rPr>
        <w:t xml:space="preserve">Expression of </w:t>
      </w:r>
      <w:r w:rsidR="00927977" w:rsidRPr="007D3437">
        <w:rPr>
          <w:rFonts w:cs="Arial"/>
          <w:bCs/>
          <w:i w:val="0"/>
          <w:color w:val="000000" w:themeColor="text1"/>
          <w:szCs w:val="22"/>
          <w:lang w:val="en-GB"/>
        </w:rPr>
        <w:t xml:space="preserve">GAT4621 </w:t>
      </w:r>
      <w:r w:rsidRPr="007D3437">
        <w:rPr>
          <w:rFonts w:cs="Arial"/>
          <w:bCs/>
          <w:i w:val="0"/>
          <w:color w:val="000000" w:themeColor="text1"/>
          <w:szCs w:val="22"/>
          <w:lang w:val="en-GB"/>
        </w:rPr>
        <w:t xml:space="preserve">is </w:t>
      </w:r>
      <w:r w:rsidR="009B126A" w:rsidRPr="007D3437">
        <w:rPr>
          <w:rFonts w:cs="Arial"/>
          <w:bCs/>
          <w:i w:val="0"/>
          <w:color w:val="000000" w:themeColor="text1"/>
          <w:szCs w:val="22"/>
          <w:lang w:val="en-GB"/>
        </w:rPr>
        <w:t xml:space="preserve">expected in all </w:t>
      </w:r>
      <w:r w:rsidR="0079685E" w:rsidRPr="007D3437">
        <w:rPr>
          <w:rFonts w:cs="Arial"/>
          <w:bCs/>
          <w:i w:val="0"/>
          <w:color w:val="000000" w:themeColor="text1"/>
          <w:szCs w:val="22"/>
          <w:lang w:val="en-GB"/>
        </w:rPr>
        <w:t xml:space="preserve">plant </w:t>
      </w:r>
      <w:r w:rsidR="009B126A" w:rsidRPr="007D3437">
        <w:rPr>
          <w:rFonts w:cs="Arial"/>
          <w:bCs/>
          <w:i w:val="0"/>
          <w:color w:val="000000" w:themeColor="text1"/>
          <w:szCs w:val="22"/>
          <w:lang w:val="en-GB"/>
        </w:rPr>
        <w:t>tissues</w:t>
      </w:r>
      <w:r w:rsidR="00961B8B" w:rsidRPr="007D3437">
        <w:rPr>
          <w:rFonts w:cs="Arial"/>
          <w:bCs/>
          <w:i w:val="0"/>
          <w:color w:val="000000" w:themeColor="text1"/>
          <w:szCs w:val="22"/>
          <w:lang w:val="en-GB"/>
        </w:rPr>
        <w:t xml:space="preserve"> since the </w:t>
      </w:r>
      <w:r w:rsidR="00927977" w:rsidRPr="007D3437">
        <w:rPr>
          <w:rFonts w:cs="Arial"/>
          <w:bCs/>
          <w:color w:val="000000" w:themeColor="text1"/>
          <w:szCs w:val="22"/>
          <w:lang w:val="en-GB"/>
        </w:rPr>
        <w:t>gat4621</w:t>
      </w:r>
      <w:r w:rsidR="00927977" w:rsidRPr="007D3437">
        <w:rPr>
          <w:rFonts w:cs="Arial"/>
          <w:bCs/>
          <w:i w:val="0"/>
          <w:color w:val="000000" w:themeColor="text1"/>
          <w:szCs w:val="22"/>
          <w:lang w:val="en-GB"/>
        </w:rPr>
        <w:t xml:space="preserve"> </w:t>
      </w:r>
      <w:r w:rsidR="00961B8B" w:rsidRPr="007D3437">
        <w:rPr>
          <w:rFonts w:cs="Arial"/>
          <w:bCs/>
          <w:i w:val="0"/>
          <w:color w:val="000000" w:themeColor="text1"/>
          <w:szCs w:val="22"/>
          <w:lang w:val="en-GB"/>
        </w:rPr>
        <w:t>gene</w:t>
      </w:r>
      <w:r w:rsidR="00927977" w:rsidRPr="007D3437">
        <w:rPr>
          <w:rFonts w:cs="Arial"/>
          <w:bCs/>
          <w:i w:val="0"/>
          <w:color w:val="000000" w:themeColor="text1"/>
          <w:szCs w:val="22"/>
          <w:lang w:val="en-GB"/>
        </w:rPr>
        <w:t xml:space="preserve"> is</w:t>
      </w:r>
      <w:r w:rsidR="00961B8B" w:rsidRPr="007D3437">
        <w:rPr>
          <w:rFonts w:cs="Arial"/>
          <w:bCs/>
          <w:i w:val="0"/>
          <w:color w:val="000000" w:themeColor="text1"/>
          <w:szCs w:val="22"/>
          <w:lang w:val="en-GB"/>
        </w:rPr>
        <w:t xml:space="preserve"> </w:t>
      </w:r>
      <w:r w:rsidR="000F5E16" w:rsidRPr="007D3437">
        <w:rPr>
          <w:rFonts w:cs="Arial"/>
          <w:bCs/>
          <w:i w:val="0"/>
          <w:color w:val="000000" w:themeColor="text1"/>
          <w:szCs w:val="22"/>
          <w:lang w:val="en-GB"/>
        </w:rPr>
        <w:t xml:space="preserve">coupled with </w:t>
      </w:r>
      <w:r w:rsidR="00927977" w:rsidRPr="007D3437">
        <w:rPr>
          <w:rFonts w:cs="Arial"/>
          <w:bCs/>
          <w:i w:val="0"/>
          <w:color w:val="000000" w:themeColor="text1"/>
          <w:szCs w:val="22"/>
          <w:lang w:val="en-GB"/>
        </w:rPr>
        <w:t xml:space="preserve">a plant </w:t>
      </w:r>
      <w:r w:rsidR="00961B8B" w:rsidRPr="007D3437">
        <w:rPr>
          <w:rFonts w:cs="Arial"/>
          <w:bCs/>
          <w:i w:val="0"/>
          <w:color w:val="000000" w:themeColor="text1"/>
          <w:szCs w:val="22"/>
          <w:lang w:val="en-GB"/>
        </w:rPr>
        <w:t>promoter</w:t>
      </w:r>
      <w:r w:rsidR="00927977" w:rsidRPr="007D3437">
        <w:rPr>
          <w:rFonts w:cs="Arial"/>
          <w:bCs/>
          <w:i w:val="0"/>
          <w:color w:val="000000" w:themeColor="text1"/>
          <w:szCs w:val="22"/>
          <w:lang w:val="en-GB"/>
        </w:rPr>
        <w:t xml:space="preserve"> </w:t>
      </w:r>
      <w:r w:rsidR="00D85049" w:rsidRPr="007D3437">
        <w:rPr>
          <w:rFonts w:cs="Arial"/>
          <w:bCs/>
          <w:i w:val="0"/>
          <w:color w:val="000000" w:themeColor="text1"/>
          <w:szCs w:val="22"/>
          <w:lang w:val="en-GB"/>
        </w:rPr>
        <w:t>that give</w:t>
      </w:r>
      <w:r w:rsidR="00927977" w:rsidRPr="007D3437">
        <w:rPr>
          <w:rFonts w:cs="Arial"/>
          <w:bCs/>
          <w:i w:val="0"/>
          <w:color w:val="000000" w:themeColor="text1"/>
          <w:szCs w:val="22"/>
          <w:lang w:val="en-GB"/>
        </w:rPr>
        <w:t>s</w:t>
      </w:r>
      <w:r w:rsidR="00D85049" w:rsidRPr="007D3437">
        <w:rPr>
          <w:rFonts w:cs="Arial"/>
          <w:bCs/>
          <w:i w:val="0"/>
          <w:color w:val="000000" w:themeColor="text1"/>
          <w:szCs w:val="22"/>
          <w:lang w:val="en-GB"/>
        </w:rPr>
        <w:t xml:space="preserve"> rise to constitutive expression </w:t>
      </w:r>
      <w:r w:rsidR="00961B8B" w:rsidRPr="007D3437">
        <w:rPr>
          <w:rFonts w:cs="Arial"/>
          <w:bCs/>
          <w:i w:val="0"/>
          <w:color w:val="000000" w:themeColor="text1"/>
          <w:szCs w:val="22"/>
          <w:lang w:val="en-GB"/>
        </w:rPr>
        <w:t>(</w:t>
      </w:r>
      <w:r w:rsidR="00CE2D52" w:rsidRPr="007D3437">
        <w:rPr>
          <w:rFonts w:cs="Arial"/>
          <w:bCs/>
          <w:i w:val="0"/>
          <w:color w:val="000000" w:themeColor="text1"/>
          <w:szCs w:val="22"/>
          <w:lang w:val="en-GB"/>
        </w:rPr>
        <w:t xml:space="preserve">refer to </w:t>
      </w:r>
      <w:r w:rsidR="00961B8B" w:rsidRPr="007D3437">
        <w:rPr>
          <w:rFonts w:cs="Arial"/>
          <w:bCs/>
          <w:i w:val="0"/>
          <w:color w:val="000000" w:themeColor="text1"/>
          <w:szCs w:val="22"/>
          <w:lang w:val="en-GB"/>
        </w:rPr>
        <w:t>Table 1).</w:t>
      </w:r>
    </w:p>
    <w:p w:rsidR="00781678" w:rsidRPr="007D3437" w:rsidRDefault="00781678" w:rsidP="00960878">
      <w:pPr>
        <w:pStyle w:val="BodyText"/>
        <w:rPr>
          <w:rFonts w:cs="Arial"/>
          <w:bCs/>
          <w:i w:val="0"/>
          <w:color w:val="000000" w:themeColor="text1"/>
          <w:szCs w:val="22"/>
          <w:lang w:val="en-GB"/>
        </w:rPr>
      </w:pPr>
    </w:p>
    <w:p w:rsidR="008F609A" w:rsidRPr="007D3437" w:rsidRDefault="00D85049" w:rsidP="00423888">
      <w:pPr>
        <w:pStyle w:val="BodyText"/>
        <w:rPr>
          <w:rFonts w:cs="Arial"/>
          <w:i w:val="0"/>
          <w:color w:val="000000" w:themeColor="text1"/>
          <w:szCs w:val="22"/>
          <w:lang w:val="en-GB"/>
        </w:rPr>
      </w:pPr>
      <w:r w:rsidRPr="007D3437">
        <w:rPr>
          <w:rFonts w:cs="Arial"/>
          <w:bCs/>
          <w:i w:val="0"/>
          <w:color w:val="000000" w:themeColor="text1"/>
          <w:szCs w:val="22"/>
          <w:lang w:val="en-GB"/>
        </w:rPr>
        <w:t>Tissue</w:t>
      </w:r>
      <w:r w:rsidR="00927977" w:rsidRPr="007D3437">
        <w:rPr>
          <w:rFonts w:cs="Arial"/>
          <w:bCs/>
          <w:i w:val="0"/>
          <w:color w:val="000000" w:themeColor="text1"/>
          <w:szCs w:val="22"/>
          <w:lang w:val="en-GB"/>
        </w:rPr>
        <w:t xml:space="preserve">s from canola line 73496 and whole plant samples </w:t>
      </w:r>
      <w:r w:rsidR="006B1EE9" w:rsidRPr="007D3437">
        <w:rPr>
          <w:rFonts w:cs="Arial"/>
          <w:bCs/>
          <w:i w:val="0"/>
          <w:color w:val="000000" w:themeColor="text1"/>
          <w:szCs w:val="22"/>
          <w:lang w:val="en-GB"/>
        </w:rPr>
        <w:t>were collected at various stages of growth from up to six trial site locations (four in Canada and two in the U.S.)</w:t>
      </w:r>
      <w:r w:rsidR="00423888" w:rsidRPr="007D3437">
        <w:rPr>
          <w:rFonts w:cs="Arial"/>
          <w:bCs/>
          <w:i w:val="0"/>
          <w:color w:val="000000" w:themeColor="text1"/>
          <w:szCs w:val="22"/>
          <w:lang w:val="en-GB"/>
        </w:rPr>
        <w:t xml:space="preserve"> in 2009</w:t>
      </w:r>
      <w:r w:rsidR="006B1EE9" w:rsidRPr="007D3437">
        <w:rPr>
          <w:rFonts w:cs="Arial"/>
          <w:bCs/>
          <w:i w:val="0"/>
          <w:color w:val="000000" w:themeColor="text1"/>
          <w:szCs w:val="22"/>
          <w:lang w:val="en-GB"/>
        </w:rPr>
        <w:t>. Concentrations of GAT4621 were determined in whole plant</w:t>
      </w:r>
      <w:r w:rsidR="00423888" w:rsidRPr="007D3437">
        <w:rPr>
          <w:rFonts w:cs="Arial"/>
          <w:bCs/>
          <w:i w:val="0"/>
          <w:color w:val="000000" w:themeColor="text1"/>
          <w:szCs w:val="22"/>
          <w:lang w:val="en-GB"/>
        </w:rPr>
        <w:t xml:space="preserve"> (the entire above-ground portion of the plant)</w:t>
      </w:r>
      <w:r w:rsidR="006B1EE9" w:rsidRPr="007D3437">
        <w:rPr>
          <w:rFonts w:cs="Arial"/>
          <w:bCs/>
          <w:i w:val="0"/>
          <w:color w:val="000000" w:themeColor="text1"/>
          <w:szCs w:val="22"/>
          <w:lang w:val="en-GB"/>
        </w:rPr>
        <w:t xml:space="preserve">, roots and seed samples from canola 73496 following treatment with herbicide, and the near isoline control canola using </w:t>
      </w:r>
      <w:r w:rsidR="001778A0" w:rsidRPr="007D3437">
        <w:rPr>
          <w:rFonts w:cs="Arial"/>
          <w:bCs/>
          <w:i w:val="0"/>
          <w:color w:val="000000" w:themeColor="text1"/>
          <w:szCs w:val="22"/>
          <w:lang w:val="en-GB"/>
        </w:rPr>
        <w:t xml:space="preserve">a validated, </w:t>
      </w:r>
      <w:r w:rsidR="006B1EE9" w:rsidRPr="007D3437">
        <w:rPr>
          <w:rFonts w:cs="Arial"/>
          <w:bCs/>
          <w:i w:val="0"/>
          <w:color w:val="000000" w:themeColor="text1"/>
          <w:szCs w:val="22"/>
          <w:lang w:val="en-GB"/>
        </w:rPr>
        <w:t xml:space="preserve">quantitative </w:t>
      </w:r>
      <w:r w:rsidR="001778A0" w:rsidRPr="007D3437">
        <w:rPr>
          <w:rFonts w:cs="Arial"/>
          <w:i w:val="0"/>
          <w:color w:val="000000" w:themeColor="text1"/>
          <w:szCs w:val="22"/>
          <w:lang w:val="en-GB"/>
        </w:rPr>
        <w:t xml:space="preserve">enzyme-linked immunosorbent assay (ELISA). Samples were assayed in duplicate and a standard curve </w:t>
      </w:r>
      <w:r w:rsidR="000C549A" w:rsidRPr="007D3437">
        <w:rPr>
          <w:rFonts w:cs="Arial"/>
          <w:i w:val="0"/>
          <w:color w:val="000000" w:themeColor="text1"/>
          <w:szCs w:val="22"/>
          <w:lang w:val="en-GB"/>
        </w:rPr>
        <w:t xml:space="preserve">(analysed in triplicate) </w:t>
      </w:r>
      <w:r w:rsidR="001778A0" w:rsidRPr="007D3437">
        <w:rPr>
          <w:rFonts w:cs="Arial"/>
          <w:i w:val="0"/>
          <w:color w:val="000000" w:themeColor="text1"/>
          <w:szCs w:val="22"/>
          <w:lang w:val="en-GB"/>
        </w:rPr>
        <w:t>was included on each ELISA plate.</w:t>
      </w:r>
    </w:p>
    <w:p w:rsidR="00423888" w:rsidRPr="007D3437" w:rsidRDefault="000C549A" w:rsidP="00423888">
      <w:pPr>
        <w:pStyle w:val="BodyText"/>
        <w:rPr>
          <w:rFonts w:cs="Arial"/>
          <w:bCs/>
          <w:i w:val="0"/>
          <w:color w:val="000000" w:themeColor="text1"/>
          <w:szCs w:val="22"/>
          <w:lang w:val="en-GB"/>
        </w:rPr>
      </w:pPr>
      <w:r w:rsidRPr="007D3437">
        <w:rPr>
          <w:rFonts w:cs="Arial"/>
          <w:i w:val="0"/>
          <w:color w:val="000000" w:themeColor="text1"/>
          <w:szCs w:val="22"/>
          <w:lang w:val="en-GB"/>
        </w:rPr>
        <w:lastRenderedPageBreak/>
        <w:t xml:space="preserve">Sample concentrations obtained from the software analysis were converted from ng/ml to ng/mg tissue </w:t>
      </w:r>
      <w:r w:rsidR="007B1BC1" w:rsidRPr="007D3437">
        <w:rPr>
          <w:rFonts w:cs="Arial"/>
          <w:i w:val="0"/>
          <w:color w:val="000000" w:themeColor="text1"/>
          <w:szCs w:val="22"/>
          <w:lang w:val="en-GB"/>
        </w:rPr>
        <w:t xml:space="preserve">on a </w:t>
      </w:r>
      <w:r w:rsidRPr="007D3437">
        <w:rPr>
          <w:rFonts w:cs="Arial"/>
          <w:i w:val="0"/>
          <w:color w:val="000000" w:themeColor="text1"/>
          <w:szCs w:val="22"/>
          <w:lang w:val="en-GB"/>
        </w:rPr>
        <w:t>dry weight</w:t>
      </w:r>
      <w:r w:rsidR="007B1BC1" w:rsidRPr="007D3437">
        <w:rPr>
          <w:rFonts w:cs="Arial"/>
          <w:i w:val="0"/>
          <w:color w:val="000000" w:themeColor="text1"/>
          <w:szCs w:val="22"/>
          <w:lang w:val="en-GB"/>
        </w:rPr>
        <w:t xml:space="preserve"> basis</w:t>
      </w:r>
      <w:r w:rsidRPr="007D3437">
        <w:rPr>
          <w:rFonts w:cs="Arial"/>
          <w:i w:val="0"/>
          <w:color w:val="000000" w:themeColor="text1"/>
          <w:szCs w:val="22"/>
          <w:lang w:val="en-GB"/>
        </w:rPr>
        <w:t>.</w:t>
      </w:r>
      <w:r w:rsidR="00423888" w:rsidRPr="007D3437">
        <w:rPr>
          <w:rFonts w:cs="Arial"/>
          <w:i w:val="0"/>
          <w:color w:val="000000" w:themeColor="text1"/>
          <w:szCs w:val="22"/>
          <w:lang w:val="en-GB"/>
        </w:rPr>
        <w:t xml:space="preserve"> </w:t>
      </w:r>
      <w:r w:rsidR="00423888" w:rsidRPr="007D3437">
        <w:rPr>
          <w:rFonts w:cs="Arial"/>
          <w:bCs/>
          <w:i w:val="0"/>
          <w:color w:val="000000" w:themeColor="text1"/>
          <w:szCs w:val="22"/>
          <w:lang w:val="en-GB"/>
        </w:rPr>
        <w:t>The results are presented in Table 3.</w:t>
      </w:r>
    </w:p>
    <w:p w:rsidR="006B1EE9" w:rsidRPr="007D3437" w:rsidRDefault="006B1EE9" w:rsidP="00960878">
      <w:pPr>
        <w:pStyle w:val="BodyText"/>
        <w:rPr>
          <w:rFonts w:cs="Arial"/>
          <w:i w:val="0"/>
          <w:color w:val="000000" w:themeColor="text1"/>
          <w:szCs w:val="22"/>
          <w:lang w:val="en-GB"/>
        </w:rPr>
      </w:pPr>
    </w:p>
    <w:p w:rsidR="00423888" w:rsidRPr="007D3437" w:rsidRDefault="001778A0" w:rsidP="00960878">
      <w:pPr>
        <w:pStyle w:val="BodyText"/>
        <w:rPr>
          <w:rFonts w:cs="Arial"/>
          <w:i w:val="0"/>
          <w:color w:val="000000" w:themeColor="text1"/>
          <w:szCs w:val="22"/>
          <w:lang w:val="en-GB"/>
        </w:rPr>
      </w:pPr>
      <w:r w:rsidRPr="007D3437">
        <w:rPr>
          <w:rFonts w:cs="Arial"/>
          <w:i w:val="0"/>
          <w:color w:val="000000" w:themeColor="text1"/>
          <w:szCs w:val="22"/>
          <w:lang w:val="en-GB"/>
        </w:rPr>
        <w:t xml:space="preserve">Samples were harvested </w:t>
      </w:r>
      <w:r w:rsidR="00423888" w:rsidRPr="007D3437">
        <w:rPr>
          <w:rFonts w:cs="Arial"/>
          <w:i w:val="0"/>
          <w:color w:val="000000" w:themeColor="text1"/>
          <w:szCs w:val="22"/>
          <w:lang w:val="en-GB"/>
        </w:rPr>
        <w:t xml:space="preserve">at the following developmental stages, as described by Lancashire </w:t>
      </w:r>
      <w:r w:rsidR="00423888" w:rsidRPr="007D3437">
        <w:rPr>
          <w:rFonts w:cs="Arial"/>
          <w:color w:val="000000" w:themeColor="text1"/>
          <w:szCs w:val="22"/>
          <w:lang w:val="en-GB"/>
        </w:rPr>
        <w:t>et al</w:t>
      </w:r>
      <w:r w:rsidR="00423888" w:rsidRPr="007D3437">
        <w:rPr>
          <w:rFonts w:cs="Arial"/>
          <w:i w:val="0"/>
          <w:color w:val="000000" w:themeColor="text1"/>
          <w:szCs w:val="22"/>
          <w:lang w:val="en-GB"/>
        </w:rPr>
        <w:t>. (1991):</w:t>
      </w:r>
    </w:p>
    <w:p w:rsidR="00423888" w:rsidRPr="007D3437" w:rsidRDefault="00423888" w:rsidP="00960878">
      <w:pPr>
        <w:pStyle w:val="BodyText"/>
        <w:rPr>
          <w:rFonts w:cs="Arial"/>
          <w:i w:val="0"/>
          <w:color w:val="000000" w:themeColor="text1"/>
          <w:szCs w:val="22"/>
          <w:lang w:val="en-GB"/>
        </w:rPr>
      </w:pPr>
    </w:p>
    <w:p w:rsidR="00423888" w:rsidRPr="007D3437" w:rsidRDefault="001778A0" w:rsidP="00960878">
      <w:pPr>
        <w:pStyle w:val="BodyText"/>
        <w:rPr>
          <w:rFonts w:cs="Arial"/>
          <w:i w:val="0"/>
          <w:color w:val="000000" w:themeColor="text1"/>
          <w:szCs w:val="22"/>
          <w:lang w:val="en-GB"/>
        </w:rPr>
      </w:pPr>
      <w:r w:rsidRPr="007D3437">
        <w:rPr>
          <w:rFonts w:cs="Arial"/>
          <w:i w:val="0"/>
          <w:color w:val="000000" w:themeColor="text1"/>
          <w:szCs w:val="22"/>
          <w:lang w:val="en-GB"/>
        </w:rPr>
        <w:t>BBCH15</w:t>
      </w:r>
      <w:r w:rsidR="00423888" w:rsidRPr="007D3437">
        <w:rPr>
          <w:rFonts w:cs="Arial"/>
          <w:i w:val="0"/>
          <w:color w:val="000000" w:themeColor="text1"/>
          <w:szCs w:val="22"/>
          <w:lang w:val="en-GB"/>
        </w:rPr>
        <w:t xml:space="preserve"> – five</w:t>
      </w:r>
      <w:r w:rsidRPr="007D3437">
        <w:rPr>
          <w:rFonts w:cs="Arial"/>
          <w:i w:val="0"/>
          <w:color w:val="000000" w:themeColor="text1"/>
          <w:szCs w:val="22"/>
          <w:lang w:val="en-GB"/>
        </w:rPr>
        <w:t xml:space="preserve"> true leaves</w:t>
      </w:r>
      <w:r w:rsidR="00423888" w:rsidRPr="007D3437">
        <w:rPr>
          <w:rFonts w:cs="Arial"/>
          <w:i w:val="0"/>
          <w:color w:val="000000" w:themeColor="text1"/>
          <w:szCs w:val="22"/>
          <w:lang w:val="en-GB"/>
        </w:rPr>
        <w:t xml:space="preserve"> unfolded (whole plant sample</w:t>
      </w:r>
      <w:r w:rsidRPr="007D3437">
        <w:rPr>
          <w:rFonts w:cs="Arial"/>
          <w:i w:val="0"/>
          <w:color w:val="000000" w:themeColor="text1"/>
          <w:szCs w:val="22"/>
          <w:lang w:val="en-GB"/>
        </w:rPr>
        <w:t>)</w:t>
      </w:r>
    </w:p>
    <w:p w:rsidR="00423888" w:rsidRPr="007D3437" w:rsidRDefault="001778A0" w:rsidP="00960878">
      <w:pPr>
        <w:pStyle w:val="BodyText"/>
        <w:rPr>
          <w:rFonts w:cs="Arial"/>
          <w:i w:val="0"/>
          <w:color w:val="000000" w:themeColor="text1"/>
          <w:szCs w:val="22"/>
          <w:lang w:val="en-GB"/>
        </w:rPr>
      </w:pPr>
      <w:r w:rsidRPr="007D3437">
        <w:rPr>
          <w:rFonts w:cs="Arial"/>
          <w:i w:val="0"/>
          <w:color w:val="000000" w:themeColor="text1"/>
          <w:szCs w:val="22"/>
          <w:lang w:val="en-GB"/>
        </w:rPr>
        <w:t>BBCH33</w:t>
      </w:r>
      <w:r w:rsidR="00423888" w:rsidRPr="007D3437">
        <w:rPr>
          <w:rFonts w:cs="Arial"/>
          <w:i w:val="0"/>
          <w:color w:val="000000" w:themeColor="text1"/>
          <w:szCs w:val="22"/>
          <w:lang w:val="en-GB"/>
        </w:rPr>
        <w:t xml:space="preserve"> – three visibly </w:t>
      </w:r>
      <w:r w:rsidRPr="007D3437">
        <w:rPr>
          <w:rFonts w:cs="Arial"/>
          <w:i w:val="0"/>
          <w:color w:val="000000" w:themeColor="text1"/>
          <w:szCs w:val="22"/>
          <w:lang w:val="en-GB"/>
        </w:rPr>
        <w:t>extended internodes)</w:t>
      </w:r>
      <w:r w:rsidR="00423888" w:rsidRPr="007D3437">
        <w:rPr>
          <w:rFonts w:cs="Arial"/>
          <w:i w:val="0"/>
          <w:color w:val="000000" w:themeColor="text1"/>
          <w:szCs w:val="22"/>
          <w:lang w:val="en-GB"/>
        </w:rPr>
        <w:t xml:space="preserve"> (whole plant sample)</w:t>
      </w:r>
    </w:p>
    <w:p w:rsidR="00423888" w:rsidRPr="007D3437" w:rsidRDefault="00423888" w:rsidP="00423888">
      <w:pPr>
        <w:pStyle w:val="BodyText"/>
        <w:ind w:left="1134" w:hanging="1134"/>
        <w:rPr>
          <w:rFonts w:cs="Arial"/>
          <w:i w:val="0"/>
          <w:color w:val="000000" w:themeColor="text1"/>
          <w:szCs w:val="22"/>
          <w:lang w:val="en-GB"/>
        </w:rPr>
      </w:pPr>
      <w:r w:rsidRPr="007D3437">
        <w:rPr>
          <w:rFonts w:cs="Arial"/>
          <w:i w:val="0"/>
          <w:color w:val="000000" w:themeColor="text1"/>
          <w:szCs w:val="22"/>
          <w:lang w:val="en-GB"/>
        </w:rPr>
        <w:t xml:space="preserve">BBCH65 – </w:t>
      </w:r>
      <w:r w:rsidR="001778A0" w:rsidRPr="007D3437">
        <w:rPr>
          <w:rFonts w:cs="Arial"/>
          <w:i w:val="0"/>
          <w:color w:val="000000" w:themeColor="text1"/>
          <w:szCs w:val="22"/>
          <w:lang w:val="en-GB"/>
        </w:rPr>
        <w:t xml:space="preserve">full flowering; 50% </w:t>
      </w:r>
      <w:r w:rsidRPr="007D3437">
        <w:rPr>
          <w:rFonts w:cs="Arial"/>
          <w:i w:val="0"/>
          <w:color w:val="000000" w:themeColor="text1"/>
          <w:szCs w:val="22"/>
          <w:lang w:val="en-GB"/>
        </w:rPr>
        <w:t xml:space="preserve">of </w:t>
      </w:r>
      <w:r w:rsidR="001778A0" w:rsidRPr="007D3437">
        <w:rPr>
          <w:rFonts w:cs="Arial"/>
          <w:i w:val="0"/>
          <w:color w:val="000000" w:themeColor="text1"/>
          <w:szCs w:val="22"/>
          <w:lang w:val="en-GB"/>
        </w:rPr>
        <w:t>flowers</w:t>
      </w:r>
      <w:r w:rsidRPr="007D3437">
        <w:rPr>
          <w:rFonts w:cs="Arial"/>
          <w:i w:val="0"/>
          <w:color w:val="000000" w:themeColor="text1"/>
          <w:szCs w:val="22"/>
          <w:lang w:val="en-GB"/>
        </w:rPr>
        <w:t xml:space="preserve"> open on main raceme</w:t>
      </w:r>
      <w:r w:rsidR="001778A0" w:rsidRPr="007D3437">
        <w:rPr>
          <w:rFonts w:cs="Arial"/>
          <w:i w:val="0"/>
          <w:color w:val="000000" w:themeColor="text1"/>
          <w:szCs w:val="22"/>
          <w:lang w:val="en-GB"/>
        </w:rPr>
        <w:t>, older petals falling</w:t>
      </w:r>
      <w:r w:rsidRPr="007D3437">
        <w:rPr>
          <w:rFonts w:cs="Arial"/>
          <w:i w:val="0"/>
          <w:color w:val="000000" w:themeColor="text1"/>
          <w:szCs w:val="22"/>
          <w:lang w:val="en-GB"/>
        </w:rPr>
        <w:t xml:space="preserve"> (whole         plant and root samples</w:t>
      </w:r>
      <w:r w:rsidR="001778A0" w:rsidRPr="007D3437">
        <w:rPr>
          <w:rFonts w:cs="Arial"/>
          <w:i w:val="0"/>
          <w:color w:val="000000" w:themeColor="text1"/>
          <w:szCs w:val="22"/>
          <w:lang w:val="en-GB"/>
        </w:rPr>
        <w:t>)</w:t>
      </w:r>
    </w:p>
    <w:p w:rsidR="00423888" w:rsidRPr="007D3437" w:rsidRDefault="00423888" w:rsidP="00960878">
      <w:pPr>
        <w:pStyle w:val="BodyText"/>
        <w:rPr>
          <w:rFonts w:cs="Arial"/>
          <w:i w:val="0"/>
          <w:color w:val="000000" w:themeColor="text1"/>
          <w:szCs w:val="22"/>
          <w:lang w:val="en-GB"/>
        </w:rPr>
      </w:pPr>
      <w:r w:rsidRPr="007D3437">
        <w:rPr>
          <w:rFonts w:cs="Arial"/>
          <w:i w:val="0"/>
          <w:color w:val="000000" w:themeColor="text1"/>
          <w:szCs w:val="22"/>
          <w:lang w:val="en-GB"/>
        </w:rPr>
        <w:t>BBCH90 – senescence (seed sample)</w:t>
      </w:r>
    </w:p>
    <w:p w:rsidR="00423888" w:rsidRPr="007D3437" w:rsidRDefault="00423888" w:rsidP="00960878">
      <w:pPr>
        <w:pStyle w:val="BodyText"/>
        <w:rPr>
          <w:rFonts w:cs="Arial"/>
          <w:i w:val="0"/>
          <w:color w:val="000000" w:themeColor="text1"/>
          <w:szCs w:val="22"/>
          <w:lang w:val="en-GB"/>
        </w:rPr>
      </w:pPr>
    </w:p>
    <w:p w:rsidR="007B1BC1" w:rsidRPr="007D3437" w:rsidRDefault="007B1BC1" w:rsidP="007B1BC1">
      <w:pPr>
        <w:pStyle w:val="BodyText"/>
        <w:rPr>
          <w:rFonts w:eastAsia="Batang" w:cs="Arial"/>
          <w:b/>
          <w:bCs/>
          <w:i w:val="0"/>
          <w:color w:val="000000" w:themeColor="text1"/>
          <w:szCs w:val="22"/>
          <w:lang w:val="en-GB"/>
        </w:rPr>
      </w:pPr>
      <w:r w:rsidRPr="007D3437">
        <w:rPr>
          <w:rFonts w:eastAsia="Batang" w:cs="Arial"/>
          <w:b/>
          <w:bCs/>
          <w:i w:val="0"/>
          <w:color w:val="000000" w:themeColor="text1"/>
          <w:szCs w:val="22"/>
          <w:lang w:val="en-GB"/>
        </w:rPr>
        <w:t xml:space="preserve">Table 3:  Mean Concentrations of GAT4621 Protein Levels in Tissues from Herbicide-treated Canola line 73496 </w:t>
      </w:r>
      <w:r w:rsidR="00DC7DB0" w:rsidRPr="007D3437">
        <w:rPr>
          <w:rFonts w:eastAsia="Batang" w:cs="Arial"/>
          <w:b/>
          <w:bCs/>
          <w:i w:val="0"/>
          <w:color w:val="000000" w:themeColor="text1"/>
          <w:szCs w:val="22"/>
          <w:lang w:val="en-GB"/>
        </w:rPr>
        <w:t>Grown at Mu</w:t>
      </w:r>
      <w:r w:rsidRPr="007D3437">
        <w:rPr>
          <w:rFonts w:eastAsia="Batang" w:cs="Arial"/>
          <w:b/>
          <w:bCs/>
          <w:i w:val="0"/>
          <w:color w:val="000000" w:themeColor="text1"/>
          <w:szCs w:val="22"/>
          <w:lang w:val="en-GB"/>
        </w:rPr>
        <w:t xml:space="preserve">ltiple </w:t>
      </w:r>
      <w:r w:rsidR="00DC7DB0" w:rsidRPr="007D3437">
        <w:rPr>
          <w:rFonts w:eastAsia="Batang" w:cs="Arial"/>
          <w:b/>
          <w:bCs/>
          <w:i w:val="0"/>
          <w:color w:val="000000" w:themeColor="text1"/>
          <w:szCs w:val="22"/>
          <w:lang w:val="en-GB"/>
        </w:rPr>
        <w:t>S</w:t>
      </w:r>
      <w:r w:rsidRPr="007D3437">
        <w:rPr>
          <w:rFonts w:eastAsia="Batang" w:cs="Arial"/>
          <w:b/>
          <w:bCs/>
          <w:i w:val="0"/>
          <w:color w:val="000000" w:themeColor="text1"/>
          <w:szCs w:val="22"/>
          <w:lang w:val="en-GB"/>
        </w:rPr>
        <w:t xml:space="preserve">ites. </w:t>
      </w:r>
    </w:p>
    <w:p w:rsidR="007B1BC1" w:rsidRPr="007D3437" w:rsidRDefault="006267C6" w:rsidP="007B1BC1">
      <w:pPr>
        <w:pStyle w:val="BodyText"/>
        <w:rPr>
          <w:rFonts w:eastAsia="Batang" w:cs="Arial"/>
          <w:b/>
          <w:bCs/>
          <w:i w:val="0"/>
          <w:color w:val="000000" w:themeColor="text1"/>
          <w:szCs w:val="22"/>
          <w:lang w:val="en-GB"/>
        </w:rPr>
      </w:pPr>
      <w:r w:rsidRPr="007D3437">
        <w:rPr>
          <w:rFonts w:eastAsia="Batang" w:cs="Arial"/>
          <w:b/>
          <w:bCs/>
          <w:i w:val="0"/>
          <w:noProof/>
          <w:color w:val="000000" w:themeColor="text1"/>
          <w:szCs w:val="22"/>
          <w:lang w:val="en-GB" w:eastAsia="en-GB"/>
        </w:rPr>
        <w:drawing>
          <wp:inline distT="0" distB="0" distL="0" distR="0" wp14:anchorId="59144B2E" wp14:editId="7A951C1E">
            <wp:extent cx="5731510" cy="3272845"/>
            <wp:effectExtent l="0" t="0" r="254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31510" cy="3272845"/>
                    </a:xfrm>
                    <a:prstGeom prst="rect">
                      <a:avLst/>
                    </a:prstGeom>
                    <a:noFill/>
                    <a:ln>
                      <a:noFill/>
                    </a:ln>
                  </pic:spPr>
                </pic:pic>
              </a:graphicData>
            </a:graphic>
          </wp:inline>
        </w:drawing>
      </w:r>
    </w:p>
    <w:p w:rsidR="007B1BC1" w:rsidRPr="007D3437" w:rsidRDefault="007B1BC1" w:rsidP="007B1BC1">
      <w:pPr>
        <w:pStyle w:val="BodyText"/>
        <w:rPr>
          <w:rFonts w:eastAsia="Batang" w:cs="Arial"/>
          <w:b/>
          <w:bCs/>
          <w:i w:val="0"/>
          <w:color w:val="000000" w:themeColor="text1"/>
          <w:szCs w:val="22"/>
          <w:lang w:val="en-GB"/>
        </w:rPr>
      </w:pPr>
    </w:p>
    <w:p w:rsidR="007B1BC1" w:rsidRPr="007D3437" w:rsidRDefault="00DC7DB0" w:rsidP="007B1BC1">
      <w:pPr>
        <w:pStyle w:val="BodyText"/>
        <w:rPr>
          <w:rFonts w:eastAsia="Batang" w:cs="Arial"/>
          <w:bCs/>
          <w:i w:val="0"/>
          <w:color w:val="000000" w:themeColor="text1"/>
          <w:szCs w:val="22"/>
          <w:lang w:val="en-GB"/>
        </w:rPr>
      </w:pPr>
      <w:r w:rsidRPr="007D3437">
        <w:rPr>
          <w:rFonts w:eastAsia="Batang" w:cs="Arial"/>
          <w:bCs/>
          <w:i w:val="0"/>
          <w:color w:val="000000" w:themeColor="text1"/>
          <w:szCs w:val="22"/>
          <w:lang w:val="en-GB"/>
        </w:rPr>
        <w:t xml:space="preserve">The results show that GAT4621 is expressed in all </w:t>
      </w:r>
      <w:r w:rsidR="005E119E" w:rsidRPr="007D3437">
        <w:rPr>
          <w:rFonts w:eastAsia="Batang" w:cs="Arial"/>
          <w:bCs/>
          <w:i w:val="0"/>
          <w:color w:val="000000" w:themeColor="text1"/>
          <w:szCs w:val="22"/>
          <w:lang w:val="en-GB"/>
        </w:rPr>
        <w:t xml:space="preserve">plant tissues at similar levels in </w:t>
      </w:r>
      <w:r w:rsidRPr="007D3437">
        <w:rPr>
          <w:rFonts w:eastAsia="Batang" w:cs="Arial"/>
          <w:bCs/>
          <w:i w:val="0"/>
          <w:color w:val="000000" w:themeColor="text1"/>
          <w:szCs w:val="22"/>
          <w:lang w:val="en-GB"/>
        </w:rPr>
        <w:t>canola 73496</w:t>
      </w:r>
      <w:r w:rsidR="005E119E" w:rsidRPr="007D3437">
        <w:rPr>
          <w:rFonts w:eastAsia="Batang" w:cs="Arial"/>
          <w:bCs/>
          <w:i w:val="0"/>
          <w:color w:val="000000" w:themeColor="text1"/>
          <w:szCs w:val="22"/>
          <w:lang w:val="en-GB"/>
        </w:rPr>
        <w:t xml:space="preserve">. </w:t>
      </w:r>
      <w:r w:rsidR="008F609A" w:rsidRPr="007D3437">
        <w:rPr>
          <w:rFonts w:eastAsia="Batang" w:cs="Arial"/>
          <w:bCs/>
          <w:i w:val="0"/>
          <w:color w:val="000000" w:themeColor="text1"/>
          <w:szCs w:val="22"/>
          <w:lang w:val="en-GB"/>
        </w:rPr>
        <w:t>As expected, t</w:t>
      </w:r>
      <w:r w:rsidRPr="007D3437">
        <w:rPr>
          <w:rFonts w:eastAsia="Batang" w:cs="Arial"/>
          <w:bCs/>
          <w:i w:val="0"/>
          <w:color w:val="000000" w:themeColor="text1"/>
          <w:szCs w:val="22"/>
          <w:lang w:val="en-GB"/>
        </w:rPr>
        <w:t>he non-GM control plants did not contain detectable amounts of GAT4621; all control samples were less than the lowest limit of quantitation (&lt;0.22 ng/mg tissue dry weight for seed) (data not shown).</w:t>
      </w:r>
    </w:p>
    <w:p w:rsidR="007B1BC1" w:rsidRPr="007D3437" w:rsidRDefault="007B1BC1" w:rsidP="007B1BC1">
      <w:pPr>
        <w:pStyle w:val="BodyText"/>
        <w:rPr>
          <w:rFonts w:eastAsia="Batang" w:cs="Arial"/>
          <w:b/>
          <w:bCs/>
          <w:i w:val="0"/>
          <w:color w:val="000000" w:themeColor="text1"/>
          <w:szCs w:val="22"/>
          <w:lang w:val="en-GB"/>
        </w:rPr>
      </w:pPr>
    </w:p>
    <w:p w:rsidR="00DE6FCA" w:rsidRPr="007D3437" w:rsidRDefault="001E6938" w:rsidP="001E6938">
      <w:pPr>
        <w:pStyle w:val="BodyText"/>
        <w:ind w:left="720" w:hanging="720"/>
        <w:rPr>
          <w:rFonts w:cs="Arial"/>
          <w:b/>
          <w:bCs/>
          <w:color w:val="000000" w:themeColor="text1"/>
          <w:szCs w:val="22"/>
          <w:lang w:val="en-GB"/>
        </w:rPr>
      </w:pPr>
      <w:r w:rsidRPr="007D3437">
        <w:rPr>
          <w:rFonts w:cs="Arial"/>
          <w:b/>
          <w:bCs/>
          <w:color w:val="000000" w:themeColor="text1"/>
          <w:szCs w:val="22"/>
          <w:lang w:val="en-GB"/>
        </w:rPr>
        <w:t>4.</w:t>
      </w:r>
      <w:r w:rsidR="00C06270" w:rsidRPr="007D3437">
        <w:rPr>
          <w:rFonts w:cs="Arial"/>
          <w:b/>
          <w:bCs/>
          <w:color w:val="000000" w:themeColor="text1"/>
          <w:szCs w:val="22"/>
          <w:lang w:val="en-GB"/>
        </w:rPr>
        <w:t>2</w:t>
      </w:r>
      <w:r w:rsidRPr="007D3437">
        <w:rPr>
          <w:rFonts w:cs="Arial"/>
          <w:b/>
          <w:bCs/>
          <w:color w:val="000000" w:themeColor="text1"/>
          <w:szCs w:val="22"/>
          <w:lang w:val="en-GB"/>
        </w:rPr>
        <w:t>.1</w:t>
      </w:r>
      <w:r w:rsidRPr="007D3437">
        <w:rPr>
          <w:rFonts w:cs="Arial"/>
          <w:b/>
          <w:bCs/>
          <w:color w:val="000000" w:themeColor="text1"/>
          <w:szCs w:val="22"/>
          <w:lang w:val="en-GB"/>
        </w:rPr>
        <w:tab/>
        <w:t xml:space="preserve">  Dietary exposure to </w:t>
      </w:r>
      <w:r w:rsidR="00DC7DB0" w:rsidRPr="007D3437">
        <w:rPr>
          <w:rFonts w:cs="Arial"/>
          <w:b/>
          <w:bCs/>
          <w:color w:val="000000" w:themeColor="text1"/>
          <w:szCs w:val="22"/>
          <w:lang w:val="en-GB"/>
        </w:rPr>
        <w:t>GAT4621</w:t>
      </w:r>
      <w:r w:rsidRPr="007D3437">
        <w:rPr>
          <w:rFonts w:cs="Arial"/>
          <w:b/>
          <w:bCs/>
          <w:color w:val="000000" w:themeColor="text1"/>
          <w:szCs w:val="22"/>
          <w:lang w:val="en-GB"/>
        </w:rPr>
        <w:t xml:space="preserve"> </w:t>
      </w:r>
    </w:p>
    <w:p w:rsidR="001E6938" w:rsidRPr="007D3437" w:rsidRDefault="001E6938" w:rsidP="001E6938">
      <w:pPr>
        <w:pStyle w:val="BodyText"/>
        <w:ind w:left="720" w:hanging="720"/>
        <w:rPr>
          <w:rFonts w:cs="Arial"/>
          <w:bCs/>
          <w:i w:val="0"/>
          <w:color w:val="000000" w:themeColor="text1"/>
          <w:szCs w:val="22"/>
          <w:lang w:val="en-GB"/>
        </w:rPr>
      </w:pPr>
    </w:p>
    <w:p w:rsidR="00F148DC" w:rsidRPr="007D3437" w:rsidRDefault="001E6938" w:rsidP="00F85C5D">
      <w:pPr>
        <w:pStyle w:val="BodyText"/>
        <w:rPr>
          <w:rFonts w:cs="Arial"/>
          <w:bCs/>
          <w:i w:val="0"/>
          <w:color w:val="000000" w:themeColor="text1"/>
          <w:szCs w:val="22"/>
          <w:lang w:val="en-GB"/>
        </w:rPr>
      </w:pPr>
      <w:r w:rsidRPr="007D3437">
        <w:rPr>
          <w:rFonts w:cs="Arial"/>
          <w:bCs/>
          <w:i w:val="0"/>
          <w:color w:val="000000" w:themeColor="text1"/>
          <w:szCs w:val="22"/>
          <w:lang w:val="en-GB"/>
        </w:rPr>
        <w:t>C</w:t>
      </w:r>
      <w:r w:rsidR="00DC7DB0" w:rsidRPr="007D3437">
        <w:rPr>
          <w:rFonts w:cs="Arial"/>
          <w:bCs/>
          <w:i w:val="0"/>
          <w:color w:val="000000" w:themeColor="text1"/>
          <w:szCs w:val="22"/>
          <w:lang w:val="en-GB"/>
        </w:rPr>
        <w:t xml:space="preserve">anola seeds are </w:t>
      </w:r>
      <w:r w:rsidRPr="007D3437">
        <w:rPr>
          <w:rFonts w:cs="Arial"/>
          <w:bCs/>
          <w:i w:val="0"/>
          <w:color w:val="000000" w:themeColor="text1"/>
          <w:szCs w:val="22"/>
          <w:lang w:val="en-GB"/>
        </w:rPr>
        <w:t xml:space="preserve">the </w:t>
      </w:r>
      <w:r w:rsidR="00036524" w:rsidRPr="007D3437">
        <w:rPr>
          <w:rFonts w:cs="Arial"/>
          <w:bCs/>
          <w:i w:val="0"/>
          <w:color w:val="000000" w:themeColor="text1"/>
          <w:szCs w:val="22"/>
          <w:lang w:val="en-GB"/>
        </w:rPr>
        <w:t xml:space="preserve">source of food for human consumption. </w:t>
      </w:r>
      <w:r w:rsidR="00DC7DB0" w:rsidRPr="007D3437">
        <w:rPr>
          <w:rFonts w:cs="Arial"/>
          <w:bCs/>
          <w:i w:val="0"/>
          <w:color w:val="000000" w:themeColor="text1"/>
          <w:szCs w:val="22"/>
          <w:lang w:val="en-GB"/>
        </w:rPr>
        <w:t xml:space="preserve">Seeds are primarily used </w:t>
      </w:r>
      <w:r w:rsidR="0060779C" w:rsidRPr="007D3437">
        <w:rPr>
          <w:rFonts w:cs="Arial"/>
          <w:bCs/>
          <w:i w:val="0"/>
          <w:color w:val="000000" w:themeColor="text1"/>
          <w:szCs w:val="22"/>
          <w:lang w:val="en-GB"/>
        </w:rPr>
        <w:t>t</w:t>
      </w:r>
      <w:r w:rsidRPr="007D3437">
        <w:rPr>
          <w:rFonts w:cs="Arial"/>
          <w:bCs/>
          <w:i w:val="0"/>
          <w:color w:val="000000" w:themeColor="text1"/>
          <w:szCs w:val="22"/>
          <w:lang w:val="en-GB"/>
        </w:rPr>
        <w:t xml:space="preserve">o produce </w:t>
      </w:r>
      <w:r w:rsidR="00657A7D" w:rsidRPr="007D3437">
        <w:rPr>
          <w:rFonts w:cs="Arial"/>
          <w:bCs/>
          <w:i w:val="0"/>
          <w:color w:val="000000" w:themeColor="text1"/>
          <w:szCs w:val="22"/>
          <w:lang w:val="en-GB"/>
        </w:rPr>
        <w:t xml:space="preserve">refined </w:t>
      </w:r>
      <w:r w:rsidR="0060779C" w:rsidRPr="007D3437">
        <w:rPr>
          <w:rFonts w:cs="Arial"/>
          <w:bCs/>
          <w:i w:val="0"/>
          <w:color w:val="000000" w:themeColor="text1"/>
          <w:szCs w:val="22"/>
          <w:lang w:val="en-GB"/>
        </w:rPr>
        <w:t xml:space="preserve">(canola) oil, although it has been noted that whole seeds have </w:t>
      </w:r>
      <w:r w:rsidR="00036524" w:rsidRPr="007D3437">
        <w:rPr>
          <w:rFonts w:cs="Arial"/>
          <w:bCs/>
          <w:i w:val="0"/>
          <w:color w:val="000000" w:themeColor="text1"/>
          <w:szCs w:val="22"/>
          <w:lang w:val="en-GB"/>
        </w:rPr>
        <w:t xml:space="preserve">minor uses </w:t>
      </w:r>
      <w:r w:rsidR="0060779C" w:rsidRPr="007D3437">
        <w:rPr>
          <w:rFonts w:cs="Arial"/>
          <w:bCs/>
          <w:i w:val="0"/>
          <w:color w:val="000000" w:themeColor="text1"/>
          <w:szCs w:val="22"/>
          <w:lang w:val="en-GB"/>
        </w:rPr>
        <w:t xml:space="preserve">in some food products. </w:t>
      </w:r>
      <w:r w:rsidR="00A40DA6" w:rsidRPr="007D3437">
        <w:rPr>
          <w:rFonts w:cs="Arial"/>
          <w:bCs/>
          <w:i w:val="0"/>
          <w:color w:val="000000" w:themeColor="text1"/>
          <w:szCs w:val="22"/>
          <w:lang w:val="en-GB"/>
        </w:rPr>
        <w:t xml:space="preserve">The mean level of </w:t>
      </w:r>
      <w:r w:rsidR="0060779C" w:rsidRPr="007D3437">
        <w:rPr>
          <w:rFonts w:cs="Arial"/>
          <w:bCs/>
          <w:i w:val="0"/>
          <w:color w:val="000000" w:themeColor="text1"/>
          <w:szCs w:val="22"/>
          <w:lang w:val="en-GB"/>
        </w:rPr>
        <w:t>GAT4621 in 73496 canola see</w:t>
      </w:r>
      <w:r w:rsidR="00A40DA6" w:rsidRPr="007D3437">
        <w:rPr>
          <w:rFonts w:cs="Arial"/>
          <w:bCs/>
          <w:i w:val="0"/>
          <w:color w:val="000000" w:themeColor="text1"/>
          <w:szCs w:val="22"/>
          <w:lang w:val="en-GB"/>
        </w:rPr>
        <w:t xml:space="preserve">d was </w:t>
      </w:r>
      <w:r w:rsidR="0060779C" w:rsidRPr="007D3437">
        <w:rPr>
          <w:rFonts w:cs="Arial"/>
          <w:bCs/>
          <w:i w:val="0"/>
          <w:color w:val="000000" w:themeColor="text1"/>
          <w:szCs w:val="22"/>
          <w:lang w:val="en-GB"/>
        </w:rPr>
        <w:t>6.2</w:t>
      </w:r>
      <w:r w:rsidR="007815D1" w:rsidRPr="007D3437">
        <w:rPr>
          <w:rFonts w:cs="Arial"/>
          <w:bCs/>
          <w:i w:val="0"/>
          <w:color w:val="000000" w:themeColor="text1"/>
          <w:szCs w:val="22"/>
          <w:lang w:val="en-GB"/>
        </w:rPr>
        <w:t> </w:t>
      </w:r>
      <w:r w:rsidR="0060779C" w:rsidRPr="007D3437">
        <w:rPr>
          <w:rFonts w:cs="Arial"/>
          <w:bCs/>
          <w:i w:val="0"/>
          <w:color w:val="000000" w:themeColor="text1"/>
          <w:szCs w:val="22"/>
          <w:lang w:val="en-GB"/>
        </w:rPr>
        <w:t xml:space="preserve">ng/mg </w:t>
      </w:r>
      <w:r w:rsidR="00036524" w:rsidRPr="007D3437">
        <w:rPr>
          <w:rFonts w:cs="Arial"/>
          <w:bCs/>
          <w:i w:val="0"/>
          <w:color w:val="000000" w:themeColor="text1"/>
          <w:szCs w:val="22"/>
          <w:lang w:val="en-GB"/>
        </w:rPr>
        <w:t xml:space="preserve">tissue </w:t>
      </w:r>
      <w:r w:rsidR="0060779C" w:rsidRPr="007D3437">
        <w:rPr>
          <w:rFonts w:cs="Arial"/>
          <w:bCs/>
          <w:i w:val="0"/>
          <w:color w:val="000000" w:themeColor="text1"/>
          <w:szCs w:val="22"/>
          <w:lang w:val="en-GB"/>
        </w:rPr>
        <w:t>d</w:t>
      </w:r>
      <w:r w:rsidR="00A40DA6" w:rsidRPr="007D3437">
        <w:rPr>
          <w:rFonts w:cs="Arial"/>
          <w:bCs/>
          <w:i w:val="0"/>
          <w:color w:val="000000" w:themeColor="text1"/>
          <w:szCs w:val="22"/>
          <w:lang w:val="en-GB"/>
        </w:rPr>
        <w:t xml:space="preserve">w (Table </w:t>
      </w:r>
      <w:r w:rsidR="0060779C" w:rsidRPr="007D3437">
        <w:rPr>
          <w:rFonts w:cs="Arial"/>
          <w:bCs/>
          <w:i w:val="0"/>
          <w:color w:val="000000" w:themeColor="text1"/>
          <w:szCs w:val="22"/>
          <w:lang w:val="en-GB"/>
        </w:rPr>
        <w:t>3</w:t>
      </w:r>
      <w:r w:rsidR="00A40DA6" w:rsidRPr="007D3437">
        <w:rPr>
          <w:rFonts w:cs="Arial"/>
          <w:bCs/>
          <w:i w:val="0"/>
          <w:color w:val="000000" w:themeColor="text1"/>
          <w:szCs w:val="22"/>
          <w:lang w:val="en-GB"/>
        </w:rPr>
        <w:t>)</w:t>
      </w:r>
      <w:r w:rsidR="008A3014" w:rsidRPr="007D3437">
        <w:rPr>
          <w:rFonts w:cs="Arial"/>
          <w:bCs/>
          <w:i w:val="0"/>
          <w:color w:val="000000" w:themeColor="text1"/>
          <w:szCs w:val="22"/>
          <w:lang w:val="en-GB"/>
        </w:rPr>
        <w:t>. The average percentage of crude protein in GM canola line 73496 seeds is 25.9% on a dry weight basis</w:t>
      </w:r>
      <w:r w:rsidR="00F148DC" w:rsidRPr="007D3437">
        <w:rPr>
          <w:rFonts w:cs="Arial"/>
          <w:bCs/>
          <w:i w:val="0"/>
          <w:color w:val="000000" w:themeColor="text1"/>
          <w:szCs w:val="22"/>
          <w:lang w:val="en-GB"/>
        </w:rPr>
        <w:t xml:space="preserve"> (see Table </w:t>
      </w:r>
      <w:r w:rsidR="00685CBA" w:rsidRPr="007D3437">
        <w:rPr>
          <w:rFonts w:cs="Arial"/>
          <w:bCs/>
          <w:i w:val="0"/>
          <w:color w:val="000000" w:themeColor="text1"/>
          <w:szCs w:val="22"/>
          <w:lang w:val="en-GB"/>
        </w:rPr>
        <w:t>6 in Section 5.3.1</w:t>
      </w:r>
      <w:r w:rsidR="00F148DC" w:rsidRPr="007D3437">
        <w:rPr>
          <w:rFonts w:cs="Arial"/>
          <w:bCs/>
          <w:i w:val="0"/>
          <w:color w:val="000000" w:themeColor="text1"/>
          <w:szCs w:val="22"/>
          <w:lang w:val="en-GB"/>
        </w:rPr>
        <w:t>)</w:t>
      </w:r>
      <w:r w:rsidR="008A3014" w:rsidRPr="007D3437">
        <w:rPr>
          <w:rFonts w:cs="Arial"/>
          <w:bCs/>
          <w:i w:val="0"/>
          <w:color w:val="000000" w:themeColor="text1"/>
          <w:szCs w:val="22"/>
          <w:lang w:val="en-GB"/>
        </w:rPr>
        <w:t xml:space="preserve">. </w:t>
      </w:r>
      <w:r w:rsidR="00F148DC" w:rsidRPr="007D3437">
        <w:rPr>
          <w:rFonts w:cs="Arial"/>
          <w:bCs/>
          <w:i w:val="0"/>
          <w:color w:val="000000" w:themeColor="text1"/>
          <w:szCs w:val="22"/>
          <w:lang w:val="en-GB"/>
        </w:rPr>
        <w:t xml:space="preserve">Therefore GAT4621 is approximately 0.002% of total seed protein. </w:t>
      </w:r>
    </w:p>
    <w:p w:rsidR="00F148DC" w:rsidRPr="007D3437" w:rsidRDefault="00F148DC" w:rsidP="00F85C5D">
      <w:pPr>
        <w:pStyle w:val="BodyText"/>
        <w:rPr>
          <w:rFonts w:cs="Arial"/>
          <w:bCs/>
          <w:i w:val="0"/>
          <w:color w:val="000000" w:themeColor="text1"/>
          <w:szCs w:val="22"/>
          <w:lang w:val="en-GB"/>
        </w:rPr>
      </w:pPr>
    </w:p>
    <w:p w:rsidR="00685CBA" w:rsidRPr="007D3437" w:rsidRDefault="00685CBA" w:rsidP="00F85C5D">
      <w:pPr>
        <w:pStyle w:val="BodyText"/>
        <w:rPr>
          <w:rFonts w:cs="Arial"/>
          <w:bCs/>
          <w:i w:val="0"/>
          <w:color w:val="000000" w:themeColor="text1"/>
          <w:szCs w:val="22"/>
          <w:lang w:val="en-GB"/>
        </w:rPr>
      </w:pPr>
      <w:r w:rsidRPr="007D3437">
        <w:rPr>
          <w:rFonts w:cs="Arial"/>
          <w:bCs/>
          <w:i w:val="0"/>
          <w:color w:val="000000" w:themeColor="text1"/>
          <w:szCs w:val="22"/>
          <w:lang w:val="en-GB"/>
        </w:rPr>
        <w:t>Taken together, t</w:t>
      </w:r>
      <w:r w:rsidR="00007EA3" w:rsidRPr="007D3437">
        <w:rPr>
          <w:rFonts w:cs="Arial"/>
          <w:bCs/>
          <w:i w:val="0"/>
          <w:color w:val="000000" w:themeColor="text1"/>
          <w:szCs w:val="22"/>
          <w:lang w:val="en-GB"/>
        </w:rPr>
        <w:t xml:space="preserve">he </w:t>
      </w:r>
      <w:r w:rsidR="00A2689A" w:rsidRPr="007D3437">
        <w:rPr>
          <w:rFonts w:cs="Arial"/>
          <w:bCs/>
          <w:i w:val="0"/>
          <w:color w:val="000000" w:themeColor="text1"/>
          <w:szCs w:val="22"/>
          <w:lang w:val="en-GB"/>
        </w:rPr>
        <w:t>low level</w:t>
      </w:r>
      <w:r w:rsidR="00007EA3" w:rsidRPr="007D3437">
        <w:rPr>
          <w:rFonts w:cs="Arial"/>
          <w:bCs/>
          <w:i w:val="0"/>
          <w:color w:val="000000" w:themeColor="text1"/>
          <w:szCs w:val="22"/>
          <w:lang w:val="en-GB"/>
        </w:rPr>
        <w:t xml:space="preserve">s of </w:t>
      </w:r>
      <w:r w:rsidR="005E119E" w:rsidRPr="007D3437">
        <w:rPr>
          <w:rFonts w:cs="Arial"/>
          <w:bCs/>
          <w:i w:val="0"/>
          <w:color w:val="000000" w:themeColor="text1"/>
          <w:szCs w:val="22"/>
          <w:lang w:val="en-GB"/>
        </w:rPr>
        <w:t xml:space="preserve">GAT4621 </w:t>
      </w:r>
      <w:r w:rsidR="00007EA3" w:rsidRPr="007D3437">
        <w:rPr>
          <w:rFonts w:cs="Arial"/>
          <w:bCs/>
          <w:i w:val="0"/>
          <w:color w:val="000000" w:themeColor="text1"/>
          <w:szCs w:val="22"/>
          <w:lang w:val="en-GB"/>
        </w:rPr>
        <w:t>in c</w:t>
      </w:r>
      <w:r w:rsidRPr="007D3437">
        <w:rPr>
          <w:rFonts w:cs="Arial"/>
          <w:bCs/>
          <w:i w:val="0"/>
          <w:color w:val="000000" w:themeColor="text1"/>
          <w:szCs w:val="22"/>
          <w:lang w:val="en-GB"/>
        </w:rPr>
        <w:t>anola seed from line 73496 in conjunction with the removal of protein during the oil extraction process, means t</w:t>
      </w:r>
      <w:r w:rsidR="00036524" w:rsidRPr="007D3437">
        <w:rPr>
          <w:rFonts w:cs="Arial"/>
          <w:bCs/>
          <w:i w:val="0"/>
          <w:color w:val="000000" w:themeColor="text1"/>
          <w:szCs w:val="22"/>
          <w:lang w:val="en-GB"/>
        </w:rPr>
        <w:t>h</w:t>
      </w:r>
      <w:r w:rsidRPr="007D3437">
        <w:rPr>
          <w:rFonts w:cs="Arial"/>
          <w:bCs/>
          <w:i w:val="0"/>
          <w:color w:val="000000" w:themeColor="text1"/>
          <w:szCs w:val="22"/>
          <w:lang w:val="en-GB"/>
        </w:rPr>
        <w:t xml:space="preserve">at </w:t>
      </w:r>
      <w:r w:rsidR="00A22011" w:rsidRPr="007D3437">
        <w:rPr>
          <w:rFonts w:cs="Arial"/>
          <w:bCs/>
          <w:i w:val="0"/>
          <w:color w:val="000000" w:themeColor="text1"/>
          <w:szCs w:val="22"/>
          <w:lang w:val="en-GB"/>
        </w:rPr>
        <w:t xml:space="preserve">dietary exposure </w:t>
      </w:r>
      <w:r w:rsidR="0095768E" w:rsidRPr="007D3437">
        <w:rPr>
          <w:rFonts w:cs="Arial"/>
          <w:bCs/>
          <w:i w:val="0"/>
          <w:color w:val="000000" w:themeColor="text1"/>
          <w:szCs w:val="22"/>
          <w:lang w:val="en-GB"/>
        </w:rPr>
        <w:t xml:space="preserve">to </w:t>
      </w:r>
      <w:r w:rsidR="005E119E" w:rsidRPr="007D3437">
        <w:rPr>
          <w:rFonts w:cs="Arial"/>
          <w:bCs/>
          <w:i w:val="0"/>
          <w:color w:val="000000" w:themeColor="text1"/>
          <w:szCs w:val="22"/>
          <w:lang w:val="en-GB"/>
        </w:rPr>
        <w:t xml:space="preserve">GAT4621 </w:t>
      </w:r>
      <w:r w:rsidR="008F609A" w:rsidRPr="007D3437">
        <w:rPr>
          <w:rFonts w:cs="Arial"/>
          <w:bCs/>
          <w:i w:val="0"/>
          <w:color w:val="000000" w:themeColor="text1"/>
          <w:szCs w:val="22"/>
          <w:lang w:val="en-GB"/>
        </w:rPr>
        <w:t xml:space="preserve">via the consumption of canola oil would </w:t>
      </w:r>
      <w:r w:rsidR="00A22011" w:rsidRPr="007D3437">
        <w:rPr>
          <w:rFonts w:cs="Arial"/>
          <w:bCs/>
          <w:i w:val="0"/>
          <w:color w:val="000000" w:themeColor="text1"/>
          <w:szCs w:val="22"/>
          <w:lang w:val="en-GB"/>
        </w:rPr>
        <w:t xml:space="preserve">be </w:t>
      </w:r>
      <w:r w:rsidRPr="007D3437">
        <w:rPr>
          <w:rFonts w:cs="Arial"/>
          <w:bCs/>
          <w:i w:val="0"/>
          <w:color w:val="000000" w:themeColor="text1"/>
          <w:szCs w:val="22"/>
          <w:lang w:val="en-GB"/>
        </w:rPr>
        <w:t>virtually zero.</w:t>
      </w:r>
    </w:p>
    <w:p w:rsidR="001E6938" w:rsidRPr="007D3437" w:rsidRDefault="00685CBA" w:rsidP="00F85C5D">
      <w:pPr>
        <w:pStyle w:val="BodyText"/>
        <w:rPr>
          <w:rFonts w:cs="Arial"/>
          <w:bCs/>
          <w:i w:val="0"/>
          <w:color w:val="000000" w:themeColor="text1"/>
          <w:szCs w:val="22"/>
          <w:lang w:val="en-GB"/>
        </w:rPr>
      </w:pPr>
      <w:r w:rsidRPr="007D3437">
        <w:rPr>
          <w:rFonts w:cs="Arial"/>
          <w:bCs/>
          <w:i w:val="0"/>
          <w:color w:val="000000" w:themeColor="text1"/>
          <w:szCs w:val="22"/>
          <w:lang w:val="en-GB"/>
        </w:rPr>
        <w:t xml:space="preserve"> </w:t>
      </w:r>
      <w:r w:rsidR="00A22011" w:rsidRPr="007D3437">
        <w:rPr>
          <w:rFonts w:cs="Arial"/>
          <w:bCs/>
          <w:i w:val="0"/>
          <w:color w:val="000000" w:themeColor="text1"/>
          <w:szCs w:val="22"/>
          <w:lang w:val="en-GB"/>
        </w:rPr>
        <w:t xml:space="preserve"> </w:t>
      </w:r>
      <w:r w:rsidR="00A40DA6" w:rsidRPr="007D3437">
        <w:rPr>
          <w:rFonts w:cs="Arial"/>
          <w:bCs/>
          <w:i w:val="0"/>
          <w:color w:val="000000" w:themeColor="text1"/>
          <w:szCs w:val="22"/>
          <w:lang w:val="en-GB"/>
        </w:rPr>
        <w:t xml:space="preserve"> </w:t>
      </w:r>
    </w:p>
    <w:p w:rsidR="008F609A" w:rsidRPr="007D3437" w:rsidRDefault="008F609A" w:rsidP="00960878">
      <w:pPr>
        <w:pStyle w:val="BodyText"/>
        <w:tabs>
          <w:tab w:val="left" w:pos="851"/>
        </w:tabs>
        <w:rPr>
          <w:rFonts w:cs="Arial"/>
          <w:bCs/>
          <w:i w:val="0"/>
          <w:color w:val="000000" w:themeColor="text1"/>
          <w:szCs w:val="22"/>
          <w:lang w:val="en-GB"/>
        </w:rPr>
      </w:pPr>
    </w:p>
    <w:p w:rsidR="005F2FDB" w:rsidRPr="007D3437" w:rsidRDefault="009819FA" w:rsidP="00960878">
      <w:pPr>
        <w:pStyle w:val="BodyText"/>
        <w:tabs>
          <w:tab w:val="left" w:pos="851"/>
        </w:tabs>
        <w:rPr>
          <w:rFonts w:cs="Arial"/>
          <w:b/>
          <w:color w:val="FF0000"/>
          <w:szCs w:val="22"/>
          <w:lang w:val="en-GB"/>
        </w:rPr>
      </w:pPr>
      <w:r w:rsidRPr="007D3437">
        <w:rPr>
          <w:rFonts w:cs="Arial"/>
          <w:b/>
          <w:szCs w:val="22"/>
          <w:lang w:val="en-GB"/>
        </w:rPr>
        <w:lastRenderedPageBreak/>
        <w:t>4.</w:t>
      </w:r>
      <w:r w:rsidR="00C06270" w:rsidRPr="007D3437">
        <w:rPr>
          <w:rFonts w:cs="Arial"/>
          <w:b/>
          <w:szCs w:val="22"/>
          <w:lang w:val="en-GB"/>
        </w:rPr>
        <w:t>2</w:t>
      </w:r>
      <w:r w:rsidRPr="007D3437">
        <w:rPr>
          <w:rFonts w:cs="Arial"/>
          <w:b/>
          <w:szCs w:val="22"/>
          <w:lang w:val="en-GB"/>
        </w:rPr>
        <w:t>.</w:t>
      </w:r>
      <w:r w:rsidR="005E119E" w:rsidRPr="007D3437">
        <w:rPr>
          <w:rFonts w:cs="Arial"/>
          <w:b/>
          <w:szCs w:val="22"/>
          <w:lang w:val="en-GB"/>
        </w:rPr>
        <w:t>2</w:t>
      </w:r>
      <w:r w:rsidR="00A211FE" w:rsidRPr="007D3437">
        <w:rPr>
          <w:rFonts w:cs="Arial"/>
          <w:b/>
          <w:szCs w:val="22"/>
          <w:lang w:val="en-GB"/>
        </w:rPr>
        <w:tab/>
      </w:r>
      <w:r w:rsidR="005F2FDB" w:rsidRPr="007D3437">
        <w:rPr>
          <w:rFonts w:cs="Arial"/>
          <w:b/>
          <w:szCs w:val="22"/>
          <w:lang w:val="en-GB"/>
        </w:rPr>
        <w:t>Conclusion</w:t>
      </w:r>
      <w:r w:rsidR="002F6D84" w:rsidRPr="007D3437">
        <w:rPr>
          <w:rFonts w:cs="Arial"/>
          <w:b/>
          <w:szCs w:val="22"/>
          <w:lang w:val="en-GB"/>
        </w:rPr>
        <w:t xml:space="preserve"> on identity and function of newly expressed proteins</w:t>
      </w:r>
    </w:p>
    <w:p w:rsidR="00A8101C" w:rsidRPr="007D3437" w:rsidRDefault="00A8101C" w:rsidP="00960878">
      <w:pPr>
        <w:pStyle w:val="BodyText"/>
        <w:tabs>
          <w:tab w:val="left" w:pos="851"/>
        </w:tabs>
        <w:rPr>
          <w:rFonts w:cs="Arial"/>
          <w:b/>
          <w:color w:val="000000" w:themeColor="text1"/>
          <w:szCs w:val="22"/>
          <w:lang w:val="en-GB"/>
        </w:rPr>
      </w:pPr>
    </w:p>
    <w:p w:rsidR="00945CB0" w:rsidRPr="007D3437" w:rsidRDefault="00523E3A" w:rsidP="00960878">
      <w:pPr>
        <w:autoSpaceDE w:val="0"/>
        <w:autoSpaceDN w:val="0"/>
        <w:adjustRightInd w:val="0"/>
        <w:rPr>
          <w:rFonts w:cs="Arial"/>
          <w:color w:val="000000" w:themeColor="text1"/>
          <w:szCs w:val="22"/>
          <w:lang w:val="en-GB"/>
        </w:rPr>
      </w:pPr>
      <w:r w:rsidRPr="007D3437">
        <w:rPr>
          <w:rFonts w:cs="Arial"/>
          <w:color w:val="000000" w:themeColor="text1"/>
          <w:szCs w:val="22"/>
          <w:lang w:val="en-GB"/>
        </w:rPr>
        <w:t xml:space="preserve">The </w:t>
      </w:r>
      <w:r w:rsidR="005C0B97" w:rsidRPr="007D3437">
        <w:rPr>
          <w:rFonts w:cs="Arial"/>
          <w:color w:val="000000" w:themeColor="text1"/>
          <w:szCs w:val="22"/>
          <w:lang w:val="en-GB"/>
        </w:rPr>
        <w:t xml:space="preserve">studies described above </w:t>
      </w:r>
      <w:r w:rsidR="002F6D84" w:rsidRPr="007D3437">
        <w:rPr>
          <w:rFonts w:cs="Arial"/>
          <w:color w:val="000000" w:themeColor="text1"/>
          <w:szCs w:val="22"/>
          <w:lang w:val="en-GB"/>
        </w:rPr>
        <w:t>confirm</w:t>
      </w:r>
      <w:r w:rsidR="00B30F32" w:rsidRPr="007D3437">
        <w:rPr>
          <w:rFonts w:cs="Arial"/>
          <w:color w:val="000000" w:themeColor="text1"/>
          <w:szCs w:val="22"/>
          <w:lang w:val="en-GB"/>
        </w:rPr>
        <w:t>ed</w:t>
      </w:r>
      <w:r w:rsidR="002F6D84" w:rsidRPr="007D3437">
        <w:rPr>
          <w:rFonts w:cs="Arial"/>
          <w:color w:val="000000" w:themeColor="text1"/>
          <w:szCs w:val="22"/>
          <w:lang w:val="en-GB"/>
        </w:rPr>
        <w:t xml:space="preserve"> </w:t>
      </w:r>
      <w:r w:rsidR="005C0B97" w:rsidRPr="007D3437">
        <w:rPr>
          <w:rFonts w:cs="Arial"/>
          <w:color w:val="000000" w:themeColor="text1"/>
          <w:szCs w:val="22"/>
          <w:lang w:val="en-GB"/>
        </w:rPr>
        <w:t xml:space="preserve">the identity and </w:t>
      </w:r>
      <w:r w:rsidR="00B30F32" w:rsidRPr="007D3437">
        <w:rPr>
          <w:rFonts w:cs="Arial"/>
          <w:color w:val="000000" w:themeColor="text1"/>
          <w:szCs w:val="22"/>
          <w:lang w:val="en-GB"/>
        </w:rPr>
        <w:t xml:space="preserve">expected </w:t>
      </w:r>
      <w:r w:rsidR="005C0B97" w:rsidRPr="007D3437">
        <w:rPr>
          <w:rFonts w:cs="Arial"/>
          <w:color w:val="000000" w:themeColor="text1"/>
          <w:szCs w:val="22"/>
          <w:lang w:val="en-GB"/>
        </w:rPr>
        <w:t>fun</w:t>
      </w:r>
      <w:r w:rsidR="00273C3C" w:rsidRPr="007D3437">
        <w:rPr>
          <w:rFonts w:cs="Arial"/>
          <w:color w:val="000000" w:themeColor="text1"/>
          <w:szCs w:val="22"/>
          <w:lang w:val="en-GB"/>
        </w:rPr>
        <w:t>ction</w:t>
      </w:r>
      <w:r w:rsidR="00657A7D" w:rsidRPr="007D3437">
        <w:rPr>
          <w:rFonts w:cs="Arial"/>
          <w:color w:val="000000" w:themeColor="text1"/>
          <w:szCs w:val="22"/>
          <w:lang w:val="en-GB"/>
        </w:rPr>
        <w:t xml:space="preserve"> </w:t>
      </w:r>
      <w:r w:rsidR="00273C3C" w:rsidRPr="007D3437">
        <w:rPr>
          <w:rFonts w:cs="Arial"/>
          <w:color w:val="000000" w:themeColor="text1"/>
          <w:szCs w:val="22"/>
          <w:lang w:val="en-GB"/>
        </w:rPr>
        <w:t xml:space="preserve">of the </w:t>
      </w:r>
      <w:r w:rsidR="002F6D84" w:rsidRPr="007D3437">
        <w:rPr>
          <w:rFonts w:cs="Arial"/>
          <w:color w:val="000000" w:themeColor="text1"/>
          <w:szCs w:val="22"/>
          <w:lang w:val="en-GB"/>
        </w:rPr>
        <w:t xml:space="preserve">newly expressed </w:t>
      </w:r>
      <w:r w:rsidR="00657A7D" w:rsidRPr="007D3437">
        <w:rPr>
          <w:rFonts w:cs="Arial"/>
          <w:color w:val="000000" w:themeColor="text1"/>
          <w:szCs w:val="22"/>
          <w:lang w:val="en-GB"/>
        </w:rPr>
        <w:t xml:space="preserve">GAT4621 </w:t>
      </w:r>
      <w:r w:rsidR="005C0B97" w:rsidRPr="007D3437">
        <w:rPr>
          <w:rFonts w:cs="Arial"/>
          <w:color w:val="000000" w:themeColor="text1"/>
          <w:szCs w:val="22"/>
          <w:lang w:val="en-GB"/>
        </w:rPr>
        <w:t xml:space="preserve">protein </w:t>
      </w:r>
      <w:r w:rsidR="00657A7D" w:rsidRPr="007D3437">
        <w:rPr>
          <w:rFonts w:cs="Arial"/>
          <w:color w:val="000000" w:themeColor="text1"/>
          <w:szCs w:val="22"/>
          <w:lang w:val="en-GB"/>
        </w:rPr>
        <w:t>and determined that it is not glycosylated i</w:t>
      </w:r>
      <w:r w:rsidR="002F6D84" w:rsidRPr="007D3437">
        <w:rPr>
          <w:rFonts w:cs="Arial"/>
          <w:color w:val="000000" w:themeColor="text1"/>
          <w:szCs w:val="22"/>
          <w:lang w:val="en-GB"/>
        </w:rPr>
        <w:t xml:space="preserve">n </w:t>
      </w:r>
      <w:r w:rsidR="00657A7D" w:rsidRPr="007D3437">
        <w:rPr>
          <w:rFonts w:cs="Arial"/>
          <w:color w:val="000000" w:themeColor="text1"/>
          <w:szCs w:val="22"/>
          <w:lang w:val="en-GB"/>
        </w:rPr>
        <w:t xml:space="preserve">canola line 73496. The studies also demonstrated that the </w:t>
      </w:r>
      <w:r w:rsidR="002F6D84" w:rsidRPr="007D3437">
        <w:rPr>
          <w:rFonts w:cs="Arial"/>
          <w:color w:val="000000" w:themeColor="text1"/>
          <w:szCs w:val="22"/>
          <w:lang w:val="en-GB"/>
        </w:rPr>
        <w:t>protein</w:t>
      </w:r>
      <w:r w:rsidR="00657A7D" w:rsidRPr="007D3437">
        <w:rPr>
          <w:rFonts w:cs="Arial"/>
          <w:color w:val="000000" w:themeColor="text1"/>
          <w:szCs w:val="22"/>
          <w:lang w:val="en-GB"/>
        </w:rPr>
        <w:t xml:space="preserve"> produced in </w:t>
      </w:r>
      <w:r w:rsidR="002F6D84" w:rsidRPr="007D3437">
        <w:rPr>
          <w:rFonts w:cs="Arial"/>
          <w:color w:val="000000" w:themeColor="text1"/>
          <w:szCs w:val="22"/>
          <w:lang w:val="en-GB"/>
        </w:rPr>
        <w:t xml:space="preserve">a bacterial expression system </w:t>
      </w:r>
      <w:r w:rsidR="00657A7D" w:rsidRPr="007D3437">
        <w:rPr>
          <w:rFonts w:cs="Arial"/>
          <w:color w:val="000000" w:themeColor="text1"/>
          <w:szCs w:val="22"/>
          <w:lang w:val="en-GB"/>
        </w:rPr>
        <w:t>is structurally and functionally equivalent to that expressed in the plant.</w:t>
      </w:r>
      <w:r w:rsidR="00D94297" w:rsidRPr="007D3437">
        <w:rPr>
          <w:rFonts w:cs="Arial"/>
          <w:color w:val="000000" w:themeColor="text1"/>
          <w:szCs w:val="22"/>
          <w:lang w:val="en-GB"/>
        </w:rPr>
        <w:t xml:space="preserve"> GAT4621 is expressed in all plant </w:t>
      </w:r>
      <w:r w:rsidR="002F6D84" w:rsidRPr="007D3437">
        <w:rPr>
          <w:rFonts w:cs="Arial"/>
          <w:color w:val="000000" w:themeColor="text1"/>
          <w:szCs w:val="22"/>
          <w:lang w:val="en-GB"/>
        </w:rPr>
        <w:t>tissues</w:t>
      </w:r>
      <w:r w:rsidR="00D94297" w:rsidRPr="007D3437">
        <w:rPr>
          <w:rFonts w:cs="Arial"/>
          <w:color w:val="000000" w:themeColor="text1"/>
          <w:szCs w:val="22"/>
          <w:lang w:val="en-GB"/>
        </w:rPr>
        <w:t xml:space="preserve"> tested including roots and seeds at relatively low levels, around 6 ppm.</w:t>
      </w:r>
    </w:p>
    <w:p w:rsidR="005C0B97" w:rsidRPr="007D3437" w:rsidRDefault="002F6D84" w:rsidP="00960878">
      <w:pPr>
        <w:autoSpaceDE w:val="0"/>
        <w:autoSpaceDN w:val="0"/>
        <w:adjustRightInd w:val="0"/>
        <w:rPr>
          <w:rFonts w:cs="Arial"/>
          <w:color w:val="000000" w:themeColor="text1"/>
          <w:szCs w:val="22"/>
          <w:lang w:val="en-GB"/>
        </w:rPr>
      </w:pPr>
      <w:r w:rsidRPr="007D3437">
        <w:rPr>
          <w:rFonts w:cs="Arial"/>
          <w:color w:val="000000" w:themeColor="text1"/>
          <w:szCs w:val="22"/>
          <w:lang w:val="en-GB"/>
        </w:rPr>
        <w:t xml:space="preserve"> </w:t>
      </w:r>
    </w:p>
    <w:p w:rsidR="00D35E52" w:rsidRPr="007D3437" w:rsidRDefault="00995A71" w:rsidP="00960878">
      <w:pPr>
        <w:pStyle w:val="Heading2"/>
        <w:spacing w:before="0" w:after="0"/>
        <w:ind w:left="851" w:hanging="851"/>
        <w:rPr>
          <w:rFonts w:eastAsia="Batang"/>
          <w:color w:val="000000" w:themeColor="text1"/>
          <w:szCs w:val="22"/>
        </w:rPr>
      </w:pPr>
      <w:bookmarkStart w:id="20" w:name="_Toc254873190"/>
      <w:bookmarkStart w:id="21" w:name="_Toc372121592"/>
      <w:r w:rsidRPr="007D3437">
        <w:rPr>
          <w:rFonts w:eastAsia="Batang"/>
          <w:color w:val="000000" w:themeColor="text1"/>
          <w:szCs w:val="22"/>
        </w:rPr>
        <w:t>4.</w:t>
      </w:r>
      <w:r w:rsidR="00C06270" w:rsidRPr="007D3437">
        <w:rPr>
          <w:rFonts w:eastAsia="Batang"/>
          <w:color w:val="000000" w:themeColor="text1"/>
          <w:szCs w:val="22"/>
        </w:rPr>
        <w:t>3</w:t>
      </w:r>
      <w:r w:rsidR="00D35E52" w:rsidRPr="007D3437">
        <w:rPr>
          <w:rFonts w:eastAsia="Batang"/>
          <w:color w:val="000000" w:themeColor="text1"/>
          <w:szCs w:val="22"/>
        </w:rPr>
        <w:tab/>
        <w:t xml:space="preserve">Potential toxicity of </w:t>
      </w:r>
      <w:r w:rsidR="009510D0" w:rsidRPr="007D3437">
        <w:rPr>
          <w:rFonts w:eastAsia="Batang"/>
          <w:color w:val="000000" w:themeColor="text1"/>
          <w:szCs w:val="22"/>
        </w:rPr>
        <w:t>the</w:t>
      </w:r>
      <w:r w:rsidR="007B0D9C" w:rsidRPr="007D3437">
        <w:rPr>
          <w:rFonts w:eastAsia="Batang"/>
          <w:color w:val="000000" w:themeColor="text1"/>
          <w:szCs w:val="22"/>
        </w:rPr>
        <w:t xml:space="preserve"> </w:t>
      </w:r>
      <w:r w:rsidR="002D76A2" w:rsidRPr="007D3437">
        <w:rPr>
          <w:rFonts w:eastAsia="Batang"/>
          <w:color w:val="000000" w:themeColor="text1"/>
          <w:szCs w:val="22"/>
        </w:rPr>
        <w:t xml:space="preserve">newly expressed </w:t>
      </w:r>
      <w:r w:rsidR="009510D0" w:rsidRPr="007D3437">
        <w:rPr>
          <w:rFonts w:eastAsia="Batang"/>
          <w:color w:val="000000" w:themeColor="text1"/>
          <w:szCs w:val="22"/>
        </w:rPr>
        <w:t>protein</w:t>
      </w:r>
      <w:r w:rsidR="007B0D9C" w:rsidRPr="007D3437">
        <w:rPr>
          <w:rFonts w:eastAsia="Batang"/>
          <w:color w:val="000000" w:themeColor="text1"/>
          <w:szCs w:val="22"/>
        </w:rPr>
        <w:t>s</w:t>
      </w:r>
      <w:bookmarkEnd w:id="20"/>
      <w:bookmarkEnd w:id="21"/>
    </w:p>
    <w:p w:rsidR="00A8101C" w:rsidRPr="007D3437" w:rsidRDefault="00A8101C" w:rsidP="00A8101C">
      <w:pPr>
        <w:rPr>
          <w:rFonts w:eastAsia="Batang"/>
          <w:color w:val="000000" w:themeColor="text1"/>
          <w:lang w:val="en-GB"/>
        </w:rPr>
      </w:pPr>
    </w:p>
    <w:p w:rsidR="009510D0" w:rsidRPr="007D3437" w:rsidRDefault="00D35E52" w:rsidP="00960878">
      <w:pPr>
        <w:rPr>
          <w:rFonts w:cs="Arial"/>
          <w:color w:val="000000" w:themeColor="text1"/>
          <w:szCs w:val="22"/>
          <w:lang w:val="en-GB"/>
        </w:rPr>
      </w:pPr>
      <w:r w:rsidRPr="007D3437">
        <w:rPr>
          <w:rFonts w:cs="Arial"/>
          <w:color w:val="000000" w:themeColor="text1"/>
          <w:szCs w:val="22"/>
          <w:lang w:val="en-GB"/>
        </w:rPr>
        <w:t>While the vast majority of proteins ingested as part of the diet are not typically associated with toxic effects, a small number may be harmful to health</w:t>
      </w:r>
      <w:r w:rsidR="003E2BBB" w:rsidRPr="007D3437">
        <w:rPr>
          <w:rFonts w:cs="Arial"/>
          <w:color w:val="000000" w:themeColor="text1"/>
          <w:szCs w:val="22"/>
          <w:lang w:val="en-GB"/>
        </w:rPr>
        <w:t xml:space="preserve">. </w:t>
      </w:r>
      <w:r w:rsidRPr="007D3437">
        <w:rPr>
          <w:rFonts w:cs="Arial"/>
          <w:color w:val="000000" w:themeColor="text1"/>
          <w:szCs w:val="22"/>
          <w:lang w:val="en-GB"/>
        </w:rPr>
        <w:t>Therefore, if a GM food differs from its conventional counterpart by the presence of one or more n</w:t>
      </w:r>
      <w:r w:rsidR="002D76A2" w:rsidRPr="007D3437">
        <w:rPr>
          <w:rFonts w:cs="Arial"/>
          <w:color w:val="000000" w:themeColor="text1"/>
          <w:szCs w:val="22"/>
          <w:lang w:val="en-GB"/>
        </w:rPr>
        <w:t xml:space="preserve">ewly expressed </w:t>
      </w:r>
      <w:r w:rsidRPr="007D3437">
        <w:rPr>
          <w:rFonts w:cs="Arial"/>
          <w:color w:val="000000" w:themeColor="text1"/>
          <w:szCs w:val="22"/>
          <w:lang w:val="en-GB"/>
        </w:rPr>
        <w:t>proteins, these proteins should be assessed for their potential toxicity</w:t>
      </w:r>
      <w:r w:rsidR="003E2BBB" w:rsidRPr="007D3437">
        <w:rPr>
          <w:rFonts w:cs="Arial"/>
          <w:color w:val="000000" w:themeColor="text1"/>
          <w:szCs w:val="22"/>
          <w:lang w:val="en-GB"/>
        </w:rPr>
        <w:t>.</w:t>
      </w:r>
      <w:r w:rsidR="006F38F6" w:rsidRPr="007D3437">
        <w:rPr>
          <w:rFonts w:cs="Arial"/>
          <w:color w:val="000000" w:themeColor="text1"/>
          <w:szCs w:val="22"/>
          <w:lang w:val="en-GB"/>
        </w:rPr>
        <w:t xml:space="preserve"> </w:t>
      </w:r>
      <w:r w:rsidRPr="007D3437">
        <w:rPr>
          <w:rFonts w:cs="Arial"/>
          <w:color w:val="000000" w:themeColor="text1"/>
          <w:szCs w:val="22"/>
          <w:lang w:val="en-GB"/>
        </w:rPr>
        <w:t>The main purpose of an assessment of potential toxicity is to establish, using a weight of evidence approach, that the n</w:t>
      </w:r>
      <w:r w:rsidR="002D76A2" w:rsidRPr="007D3437">
        <w:rPr>
          <w:rFonts w:cs="Arial"/>
          <w:color w:val="000000" w:themeColor="text1"/>
          <w:szCs w:val="22"/>
          <w:lang w:val="en-GB"/>
        </w:rPr>
        <w:t>ewly expressed</w:t>
      </w:r>
      <w:r w:rsidRPr="007D3437">
        <w:rPr>
          <w:rFonts w:cs="Arial"/>
          <w:color w:val="000000" w:themeColor="text1"/>
          <w:szCs w:val="22"/>
          <w:lang w:val="en-GB"/>
        </w:rPr>
        <w:t xml:space="preserve"> protein </w:t>
      </w:r>
      <w:r w:rsidR="002D76A2" w:rsidRPr="007D3437">
        <w:rPr>
          <w:rFonts w:cs="Arial"/>
          <w:color w:val="000000" w:themeColor="text1"/>
          <w:szCs w:val="22"/>
          <w:lang w:val="en-GB"/>
        </w:rPr>
        <w:t xml:space="preserve">will not cause adverse effects, and when ingested </w:t>
      </w:r>
      <w:r w:rsidRPr="007D3437">
        <w:rPr>
          <w:rFonts w:cs="Arial"/>
          <w:color w:val="000000" w:themeColor="text1"/>
          <w:szCs w:val="22"/>
          <w:lang w:val="en-GB"/>
        </w:rPr>
        <w:t xml:space="preserve">will </w:t>
      </w:r>
      <w:r w:rsidR="0095768E" w:rsidRPr="007D3437">
        <w:rPr>
          <w:rFonts w:cs="Arial"/>
          <w:color w:val="000000" w:themeColor="text1"/>
          <w:szCs w:val="22"/>
          <w:lang w:val="en-GB"/>
        </w:rPr>
        <w:t xml:space="preserve">be metabolised </w:t>
      </w:r>
      <w:r w:rsidRPr="007D3437">
        <w:rPr>
          <w:rFonts w:cs="Arial"/>
          <w:color w:val="000000" w:themeColor="text1"/>
          <w:szCs w:val="22"/>
          <w:lang w:val="en-GB"/>
        </w:rPr>
        <w:t xml:space="preserve">like </w:t>
      </w:r>
      <w:r w:rsidR="0095768E" w:rsidRPr="007D3437">
        <w:rPr>
          <w:rFonts w:cs="Arial"/>
          <w:color w:val="000000" w:themeColor="text1"/>
          <w:szCs w:val="22"/>
          <w:lang w:val="en-GB"/>
        </w:rPr>
        <w:t>most</w:t>
      </w:r>
      <w:r w:rsidRPr="007D3437">
        <w:rPr>
          <w:rFonts w:cs="Arial"/>
          <w:color w:val="000000" w:themeColor="text1"/>
          <w:szCs w:val="22"/>
          <w:lang w:val="en-GB"/>
        </w:rPr>
        <w:t xml:space="preserve"> </w:t>
      </w:r>
      <w:r w:rsidR="0095768E" w:rsidRPr="007D3437">
        <w:rPr>
          <w:rFonts w:cs="Arial"/>
          <w:color w:val="000000" w:themeColor="text1"/>
          <w:szCs w:val="22"/>
          <w:lang w:val="en-GB"/>
        </w:rPr>
        <w:t xml:space="preserve">other </w:t>
      </w:r>
      <w:r w:rsidRPr="007D3437">
        <w:rPr>
          <w:rFonts w:cs="Arial"/>
          <w:color w:val="000000" w:themeColor="text1"/>
          <w:szCs w:val="22"/>
          <w:lang w:val="en-GB"/>
        </w:rPr>
        <w:t>dietary protein</w:t>
      </w:r>
      <w:r w:rsidR="0095768E" w:rsidRPr="007D3437">
        <w:rPr>
          <w:rFonts w:cs="Arial"/>
          <w:color w:val="000000" w:themeColor="text1"/>
          <w:szCs w:val="22"/>
          <w:lang w:val="en-GB"/>
        </w:rPr>
        <w:t>s</w:t>
      </w:r>
      <w:r w:rsidR="006F38F6" w:rsidRPr="007D3437">
        <w:rPr>
          <w:rFonts w:cs="Arial"/>
          <w:color w:val="000000" w:themeColor="text1"/>
          <w:szCs w:val="22"/>
          <w:lang w:val="en-GB"/>
        </w:rPr>
        <w:t xml:space="preserve">.  </w:t>
      </w:r>
    </w:p>
    <w:p w:rsidR="00A8101C" w:rsidRPr="007D3437" w:rsidRDefault="00A8101C" w:rsidP="00960878">
      <w:pPr>
        <w:rPr>
          <w:rFonts w:cs="Arial"/>
          <w:color w:val="000000" w:themeColor="text1"/>
          <w:szCs w:val="22"/>
          <w:lang w:val="en-GB"/>
        </w:rPr>
      </w:pPr>
    </w:p>
    <w:p w:rsidR="0085504F" w:rsidRPr="007D3437" w:rsidRDefault="0085504F" w:rsidP="00960878">
      <w:pPr>
        <w:rPr>
          <w:rFonts w:cs="Arial"/>
          <w:color w:val="000000" w:themeColor="text1"/>
          <w:szCs w:val="22"/>
          <w:lang w:val="en-GB"/>
        </w:rPr>
      </w:pPr>
      <w:r w:rsidRPr="007D3437">
        <w:rPr>
          <w:rFonts w:cs="Arial"/>
          <w:color w:val="000000" w:themeColor="text1"/>
          <w:szCs w:val="22"/>
          <w:lang w:val="en-GB"/>
        </w:rPr>
        <w:t>The assessment focuses on: whether the n</w:t>
      </w:r>
      <w:r w:rsidR="002D76A2" w:rsidRPr="007D3437">
        <w:rPr>
          <w:rFonts w:cs="Arial"/>
          <w:color w:val="000000" w:themeColor="text1"/>
          <w:szCs w:val="22"/>
          <w:lang w:val="en-GB"/>
        </w:rPr>
        <w:t xml:space="preserve">ewly expressed </w:t>
      </w:r>
      <w:r w:rsidRPr="007D3437">
        <w:rPr>
          <w:rFonts w:cs="Arial"/>
          <w:color w:val="000000" w:themeColor="text1"/>
          <w:szCs w:val="22"/>
          <w:lang w:val="en-GB"/>
        </w:rPr>
        <w:t xml:space="preserve">protein has a prior history of safe human consumption, or is similar to proteins that have been safely consumed in food; amino acid sequence similarity with known protein toxins </w:t>
      </w:r>
      <w:r w:rsidR="00F45EB1" w:rsidRPr="007D3437">
        <w:rPr>
          <w:rFonts w:cs="Arial"/>
          <w:color w:val="000000" w:themeColor="text1"/>
          <w:szCs w:val="22"/>
          <w:lang w:val="en-GB"/>
        </w:rPr>
        <w:t xml:space="preserve">or </w:t>
      </w:r>
      <w:r w:rsidRPr="007D3437">
        <w:rPr>
          <w:rFonts w:cs="Arial"/>
          <w:color w:val="000000" w:themeColor="text1"/>
          <w:szCs w:val="22"/>
          <w:lang w:val="en-GB"/>
        </w:rPr>
        <w:t>anti-nutri</w:t>
      </w:r>
      <w:r w:rsidR="00F45EB1" w:rsidRPr="007D3437">
        <w:rPr>
          <w:rFonts w:cs="Arial"/>
          <w:color w:val="000000" w:themeColor="text1"/>
          <w:szCs w:val="22"/>
          <w:lang w:val="en-GB"/>
        </w:rPr>
        <w:t>tional proteins</w:t>
      </w:r>
      <w:r w:rsidRPr="007D3437">
        <w:rPr>
          <w:rFonts w:cs="Arial"/>
          <w:color w:val="000000" w:themeColor="text1"/>
          <w:szCs w:val="22"/>
          <w:lang w:val="en-GB"/>
        </w:rPr>
        <w:t>; structural properties of the n</w:t>
      </w:r>
      <w:r w:rsidR="002D76A2" w:rsidRPr="007D3437">
        <w:rPr>
          <w:rFonts w:cs="Arial"/>
          <w:color w:val="000000" w:themeColor="text1"/>
          <w:szCs w:val="22"/>
          <w:lang w:val="en-GB"/>
        </w:rPr>
        <w:t xml:space="preserve">ewly expressed </w:t>
      </w:r>
      <w:r w:rsidRPr="007D3437">
        <w:rPr>
          <w:rFonts w:cs="Arial"/>
          <w:color w:val="000000" w:themeColor="text1"/>
          <w:szCs w:val="22"/>
          <w:lang w:val="en-GB"/>
        </w:rPr>
        <w:t>protein including whether it is resistant to heat or processing and/or digestion</w:t>
      </w:r>
      <w:r w:rsidR="00B829FA" w:rsidRPr="007D3437">
        <w:rPr>
          <w:rFonts w:cs="Arial"/>
          <w:color w:val="000000" w:themeColor="text1"/>
          <w:szCs w:val="22"/>
          <w:lang w:val="en-GB"/>
        </w:rPr>
        <w:t xml:space="preserve">. </w:t>
      </w:r>
      <w:r w:rsidR="003A3C41" w:rsidRPr="007D3437">
        <w:rPr>
          <w:rFonts w:cs="Arial"/>
          <w:color w:val="000000" w:themeColor="text1"/>
          <w:szCs w:val="22"/>
          <w:lang w:val="en-GB"/>
        </w:rPr>
        <w:t>W</w:t>
      </w:r>
      <w:r w:rsidRPr="007D3437">
        <w:rPr>
          <w:rFonts w:cs="Arial"/>
          <w:color w:val="000000" w:themeColor="text1"/>
          <w:szCs w:val="22"/>
          <w:lang w:val="en-GB"/>
        </w:rPr>
        <w:t>here results from the biochemical, bioinformatic</w:t>
      </w:r>
      <w:r w:rsidR="00B829FA" w:rsidRPr="007D3437">
        <w:rPr>
          <w:rFonts w:cs="Arial"/>
          <w:color w:val="000000" w:themeColor="text1"/>
          <w:szCs w:val="22"/>
          <w:lang w:val="en-GB"/>
        </w:rPr>
        <w:t>s</w:t>
      </w:r>
      <w:r w:rsidRPr="007D3437">
        <w:rPr>
          <w:rFonts w:cs="Arial"/>
          <w:color w:val="000000" w:themeColor="text1"/>
          <w:szCs w:val="22"/>
          <w:lang w:val="en-GB"/>
        </w:rPr>
        <w:t xml:space="preserve">, digestibility or stability studies indicate a </w:t>
      </w:r>
      <w:r w:rsidR="00B829FA" w:rsidRPr="007D3437">
        <w:rPr>
          <w:rFonts w:cs="Arial"/>
          <w:color w:val="000000" w:themeColor="text1"/>
          <w:szCs w:val="22"/>
          <w:lang w:val="en-GB"/>
        </w:rPr>
        <w:t>reason to further investigate the protein</w:t>
      </w:r>
      <w:r w:rsidR="003A3C41" w:rsidRPr="007D3437">
        <w:rPr>
          <w:rFonts w:cs="Arial"/>
          <w:color w:val="000000" w:themeColor="text1"/>
          <w:szCs w:val="22"/>
          <w:lang w:val="en-GB"/>
        </w:rPr>
        <w:t>, appropriate acute oral toxicity studies in animals can sometimes provide further assurance of safety.</w:t>
      </w:r>
    </w:p>
    <w:p w:rsidR="00A8101C" w:rsidRPr="007D3437" w:rsidRDefault="00A8101C" w:rsidP="00960878">
      <w:pPr>
        <w:rPr>
          <w:rFonts w:cs="Arial"/>
          <w:color w:val="000000" w:themeColor="text1"/>
          <w:szCs w:val="22"/>
          <w:lang w:val="en-GB"/>
        </w:rPr>
      </w:pPr>
    </w:p>
    <w:p w:rsidR="008A2320" w:rsidRPr="007D3437" w:rsidRDefault="00995A71" w:rsidP="00960878">
      <w:pPr>
        <w:tabs>
          <w:tab w:val="left" w:pos="851"/>
        </w:tabs>
        <w:rPr>
          <w:rFonts w:cs="Arial"/>
          <w:b/>
          <w:i/>
          <w:color w:val="000000" w:themeColor="text1"/>
          <w:szCs w:val="22"/>
          <w:lang w:val="en-GB"/>
        </w:rPr>
      </w:pPr>
      <w:r w:rsidRPr="007D3437">
        <w:rPr>
          <w:rFonts w:cs="Arial"/>
          <w:b/>
          <w:i/>
          <w:color w:val="000000" w:themeColor="text1"/>
          <w:szCs w:val="22"/>
          <w:lang w:val="en-GB"/>
        </w:rPr>
        <w:t>4.</w:t>
      </w:r>
      <w:r w:rsidR="00C06270" w:rsidRPr="007D3437">
        <w:rPr>
          <w:rFonts w:cs="Arial"/>
          <w:b/>
          <w:i/>
          <w:color w:val="000000" w:themeColor="text1"/>
          <w:szCs w:val="22"/>
          <w:lang w:val="en-GB"/>
        </w:rPr>
        <w:t>3</w:t>
      </w:r>
      <w:r w:rsidR="008A2320" w:rsidRPr="007D3437">
        <w:rPr>
          <w:rFonts w:cs="Arial"/>
          <w:b/>
          <w:i/>
          <w:color w:val="000000" w:themeColor="text1"/>
          <w:szCs w:val="22"/>
          <w:lang w:val="en-GB"/>
        </w:rPr>
        <w:t>.1</w:t>
      </w:r>
      <w:r w:rsidR="008A2320" w:rsidRPr="007D3437">
        <w:rPr>
          <w:rFonts w:cs="Arial"/>
          <w:b/>
          <w:i/>
          <w:color w:val="000000" w:themeColor="text1"/>
          <w:szCs w:val="22"/>
          <w:lang w:val="en-GB"/>
        </w:rPr>
        <w:tab/>
        <w:t>History of human consumption</w:t>
      </w:r>
    </w:p>
    <w:p w:rsidR="00A8101C" w:rsidRPr="007D3437" w:rsidRDefault="00A8101C" w:rsidP="00960878">
      <w:pPr>
        <w:tabs>
          <w:tab w:val="left" w:pos="851"/>
        </w:tabs>
        <w:rPr>
          <w:rFonts w:cs="Arial"/>
          <w:b/>
          <w:i/>
          <w:color w:val="000000" w:themeColor="text1"/>
          <w:szCs w:val="22"/>
          <w:lang w:val="en-GB"/>
        </w:rPr>
      </w:pPr>
    </w:p>
    <w:p w:rsidR="00C10D96" w:rsidRPr="007D3437" w:rsidRDefault="00407033" w:rsidP="00960878">
      <w:pPr>
        <w:rPr>
          <w:rFonts w:cs="Arial"/>
          <w:color w:val="000000" w:themeColor="text1"/>
          <w:szCs w:val="22"/>
          <w:lang w:val="en-GB"/>
        </w:rPr>
      </w:pPr>
      <w:r w:rsidRPr="007D3437">
        <w:rPr>
          <w:rFonts w:cs="Arial"/>
          <w:color w:val="000000" w:themeColor="text1"/>
          <w:szCs w:val="22"/>
          <w:lang w:val="en-GB"/>
        </w:rPr>
        <w:t xml:space="preserve">As described in Section </w:t>
      </w:r>
      <w:r w:rsidR="00C10D96" w:rsidRPr="007D3437">
        <w:rPr>
          <w:rFonts w:cs="Arial"/>
          <w:color w:val="000000" w:themeColor="text1"/>
          <w:szCs w:val="22"/>
          <w:lang w:val="en-GB"/>
        </w:rPr>
        <w:t>2.2.1</w:t>
      </w:r>
      <w:r w:rsidRPr="007D3437">
        <w:rPr>
          <w:rFonts w:cs="Arial"/>
          <w:color w:val="000000" w:themeColor="text1"/>
          <w:szCs w:val="22"/>
          <w:lang w:val="en-GB"/>
        </w:rPr>
        <w:t>, t</w:t>
      </w:r>
      <w:r w:rsidR="00297997" w:rsidRPr="007D3437">
        <w:rPr>
          <w:rFonts w:cs="Arial"/>
          <w:color w:val="000000" w:themeColor="text1"/>
          <w:szCs w:val="22"/>
          <w:lang w:val="en-GB"/>
        </w:rPr>
        <w:t xml:space="preserve">he organism from which the </w:t>
      </w:r>
      <w:r w:rsidRPr="007D3437">
        <w:rPr>
          <w:rFonts w:cs="Arial"/>
          <w:i/>
          <w:color w:val="000000" w:themeColor="text1"/>
          <w:szCs w:val="22"/>
          <w:lang w:val="en-GB"/>
        </w:rPr>
        <w:t>gat4621</w:t>
      </w:r>
      <w:r w:rsidRPr="007D3437">
        <w:rPr>
          <w:rFonts w:cs="Arial"/>
          <w:color w:val="000000" w:themeColor="text1"/>
          <w:szCs w:val="22"/>
          <w:lang w:val="en-GB"/>
        </w:rPr>
        <w:t xml:space="preserve"> gene is derived is </w:t>
      </w:r>
      <w:r w:rsidRPr="007D3437">
        <w:rPr>
          <w:rFonts w:cs="Arial"/>
          <w:i/>
          <w:color w:val="000000" w:themeColor="text1"/>
          <w:szCs w:val="22"/>
          <w:lang w:val="en-GB"/>
        </w:rPr>
        <w:t>Bacillus licheniformis</w:t>
      </w:r>
      <w:r w:rsidRPr="007D3437">
        <w:rPr>
          <w:rFonts w:cs="Arial"/>
          <w:color w:val="000000" w:themeColor="text1"/>
          <w:szCs w:val="22"/>
          <w:lang w:val="en-GB"/>
        </w:rPr>
        <w:t xml:space="preserve">, </w:t>
      </w:r>
      <w:r w:rsidR="00C10D96" w:rsidRPr="007D3437">
        <w:rPr>
          <w:rFonts w:cs="Arial"/>
          <w:color w:val="000000" w:themeColor="text1"/>
          <w:szCs w:val="22"/>
          <w:lang w:val="en-GB"/>
        </w:rPr>
        <w:t xml:space="preserve">which has been used in the United States, Canada and Europe in the fermentation industry for production of food enzymes, such as alpha-amylase, cyclodextrin glycosyltransferase, hemicellulase, proteases and pullulanase (Rey </w:t>
      </w:r>
      <w:r w:rsidR="00C10D96" w:rsidRPr="007D3437">
        <w:rPr>
          <w:rFonts w:cs="Arial"/>
          <w:i/>
          <w:color w:val="000000" w:themeColor="text1"/>
          <w:szCs w:val="22"/>
          <w:lang w:val="en-GB"/>
        </w:rPr>
        <w:t>et al</w:t>
      </w:r>
      <w:r w:rsidR="00C10D96" w:rsidRPr="007D3437">
        <w:rPr>
          <w:rFonts w:cs="Arial"/>
          <w:color w:val="000000" w:themeColor="text1"/>
          <w:szCs w:val="22"/>
          <w:lang w:val="en-GB"/>
        </w:rPr>
        <w:t>. 2004).</w:t>
      </w:r>
    </w:p>
    <w:p w:rsidR="00C10D96" w:rsidRPr="007D3437" w:rsidRDefault="00C10D96" w:rsidP="00960878">
      <w:pPr>
        <w:rPr>
          <w:rFonts w:cs="Arial"/>
          <w:color w:val="000000" w:themeColor="text1"/>
          <w:szCs w:val="22"/>
          <w:lang w:val="en-GB"/>
        </w:rPr>
      </w:pPr>
    </w:p>
    <w:p w:rsidR="00297997" w:rsidRPr="007D3437" w:rsidRDefault="00613BCF" w:rsidP="00960878">
      <w:pPr>
        <w:rPr>
          <w:rFonts w:cs="Arial"/>
          <w:color w:val="000000" w:themeColor="text1"/>
          <w:szCs w:val="22"/>
          <w:lang w:val="en-GB"/>
        </w:rPr>
      </w:pPr>
      <w:r w:rsidRPr="007D3437">
        <w:rPr>
          <w:rFonts w:cs="Arial"/>
          <w:color w:val="000000" w:themeColor="text1"/>
          <w:szCs w:val="22"/>
          <w:lang w:val="en-GB"/>
        </w:rPr>
        <w:t>GAT4621 was constructed by consecutively selecting f</w:t>
      </w:r>
      <w:r w:rsidR="00A2078C" w:rsidRPr="007D3437">
        <w:rPr>
          <w:rFonts w:cs="Arial"/>
          <w:color w:val="000000" w:themeColor="text1"/>
          <w:szCs w:val="22"/>
          <w:lang w:val="en-GB"/>
        </w:rPr>
        <w:t xml:space="preserve">rom three </w:t>
      </w:r>
      <w:r w:rsidRPr="007D3437">
        <w:rPr>
          <w:rFonts w:cs="Arial"/>
          <w:color w:val="000000" w:themeColor="text1"/>
          <w:szCs w:val="22"/>
          <w:lang w:val="en-GB"/>
        </w:rPr>
        <w:t xml:space="preserve">native gene sequences </w:t>
      </w:r>
      <w:r w:rsidR="00A2078C" w:rsidRPr="007D3437">
        <w:rPr>
          <w:rFonts w:cs="Arial"/>
          <w:color w:val="000000" w:themeColor="text1"/>
          <w:szCs w:val="22"/>
          <w:lang w:val="en-GB"/>
        </w:rPr>
        <w:t>for a product with</w:t>
      </w:r>
      <w:r w:rsidRPr="007D3437">
        <w:rPr>
          <w:rFonts w:cs="Arial"/>
          <w:color w:val="000000" w:themeColor="text1"/>
          <w:szCs w:val="22"/>
          <w:lang w:val="en-GB"/>
        </w:rPr>
        <w:t xml:space="preserve"> improved acetylation activity using glyphosate as substrate. </w:t>
      </w:r>
      <w:r w:rsidR="00F0545C" w:rsidRPr="007D3437">
        <w:rPr>
          <w:rFonts w:cs="Arial"/>
          <w:iCs/>
          <w:szCs w:val="22"/>
          <w:lang w:val="en-GB"/>
        </w:rPr>
        <w:t xml:space="preserve">The GAT4621 amino acid sequence is 75-78% identical and 90-91% similar to the three GAT proteins from which it is derived.  </w:t>
      </w:r>
      <w:r w:rsidR="00B95846" w:rsidRPr="007D3437">
        <w:rPr>
          <w:rFonts w:cs="Arial"/>
          <w:szCs w:val="22"/>
          <w:lang w:val="en-GB"/>
        </w:rPr>
        <w:t xml:space="preserve">As summarised above in Section </w:t>
      </w:r>
      <w:r w:rsidR="00F60F1E" w:rsidRPr="007D3437">
        <w:rPr>
          <w:rFonts w:cs="Arial"/>
          <w:szCs w:val="22"/>
          <w:lang w:val="en-GB"/>
        </w:rPr>
        <w:t>4</w:t>
      </w:r>
      <w:r w:rsidR="00B95846" w:rsidRPr="007D3437">
        <w:rPr>
          <w:rFonts w:cs="Arial"/>
          <w:szCs w:val="22"/>
          <w:lang w:val="en-GB"/>
        </w:rPr>
        <w:t xml:space="preserve">.1.1.1, GAT </w:t>
      </w:r>
      <w:r w:rsidR="004753FD" w:rsidRPr="007D3437">
        <w:rPr>
          <w:rFonts w:cs="Arial"/>
          <w:szCs w:val="22"/>
          <w:lang w:val="en-GB"/>
        </w:rPr>
        <w:t>protein</w:t>
      </w:r>
      <w:r w:rsidR="00B95846" w:rsidRPr="007D3437">
        <w:rPr>
          <w:rFonts w:cs="Arial"/>
          <w:szCs w:val="22"/>
          <w:lang w:val="en-GB"/>
        </w:rPr>
        <w:t xml:space="preserve">s are members of the GCN 5-related family of </w:t>
      </w:r>
      <w:r w:rsidR="00B95846" w:rsidRPr="007D3437">
        <w:rPr>
          <w:rFonts w:cs="Arial"/>
          <w:i/>
          <w:szCs w:val="22"/>
          <w:lang w:val="en-GB"/>
        </w:rPr>
        <w:t>N</w:t>
      </w:r>
      <w:r w:rsidR="00B95846" w:rsidRPr="007D3437">
        <w:rPr>
          <w:rFonts w:cs="Arial"/>
          <w:szCs w:val="22"/>
          <w:lang w:val="en-GB"/>
        </w:rPr>
        <w:t xml:space="preserve">-acetyltransferases (also known as the GNAT superfamily). The GNAT superfamily is one of the largest group of enzymes with over 10,000 representatives from plants, animals and microbes distributed in many universal metabolic pathways. Members of this superfamily all contain highly conserved GNAT motifs but otherwise have high sequence diversity (Vetting </w:t>
      </w:r>
      <w:r w:rsidR="00B95846" w:rsidRPr="007D3437">
        <w:rPr>
          <w:rFonts w:cs="Arial"/>
          <w:i/>
          <w:szCs w:val="22"/>
          <w:lang w:val="en-GB"/>
        </w:rPr>
        <w:t>et al</w:t>
      </w:r>
      <w:r w:rsidR="00B95846" w:rsidRPr="007D3437">
        <w:rPr>
          <w:rFonts w:cs="Arial"/>
          <w:szCs w:val="22"/>
          <w:lang w:val="en-GB"/>
        </w:rPr>
        <w:t xml:space="preserve">. 2005). </w:t>
      </w:r>
      <w:r w:rsidR="00B95846" w:rsidRPr="007D3437">
        <w:rPr>
          <w:rFonts w:cs="Arial"/>
          <w:color w:val="000000" w:themeColor="text1"/>
          <w:szCs w:val="22"/>
          <w:lang w:val="en-GB"/>
        </w:rPr>
        <w:t>Huma</w:t>
      </w:r>
      <w:r w:rsidR="00297997" w:rsidRPr="007D3437">
        <w:rPr>
          <w:rFonts w:cs="Arial"/>
          <w:color w:val="000000" w:themeColor="text1"/>
          <w:szCs w:val="22"/>
          <w:lang w:val="en-GB"/>
        </w:rPr>
        <w:t xml:space="preserve">ns </w:t>
      </w:r>
      <w:r w:rsidR="00F51562" w:rsidRPr="007D3437">
        <w:rPr>
          <w:rFonts w:cs="Arial"/>
          <w:color w:val="000000" w:themeColor="text1"/>
          <w:szCs w:val="22"/>
          <w:lang w:val="en-GB"/>
        </w:rPr>
        <w:t xml:space="preserve">therefore </w:t>
      </w:r>
      <w:r w:rsidR="00297997" w:rsidRPr="007D3437">
        <w:rPr>
          <w:rFonts w:cs="Arial"/>
          <w:color w:val="000000" w:themeColor="text1"/>
          <w:szCs w:val="22"/>
          <w:lang w:val="en-GB"/>
        </w:rPr>
        <w:t xml:space="preserve">have </w:t>
      </w:r>
      <w:r w:rsidR="00C43B14" w:rsidRPr="007D3437">
        <w:rPr>
          <w:rFonts w:cs="Arial"/>
          <w:color w:val="000000" w:themeColor="text1"/>
          <w:szCs w:val="22"/>
          <w:lang w:val="en-GB"/>
        </w:rPr>
        <w:t xml:space="preserve">extensive </w:t>
      </w:r>
      <w:r w:rsidR="00297997" w:rsidRPr="007D3437">
        <w:rPr>
          <w:rFonts w:cs="Arial"/>
          <w:color w:val="000000" w:themeColor="text1"/>
          <w:szCs w:val="22"/>
          <w:lang w:val="en-GB"/>
        </w:rPr>
        <w:t xml:space="preserve">prior </w:t>
      </w:r>
      <w:r w:rsidR="00F51562" w:rsidRPr="007D3437">
        <w:rPr>
          <w:rFonts w:cs="Arial"/>
          <w:color w:val="000000" w:themeColor="text1"/>
          <w:szCs w:val="22"/>
          <w:lang w:val="en-GB"/>
        </w:rPr>
        <w:t xml:space="preserve">dietary </w:t>
      </w:r>
      <w:r w:rsidR="00F60F1E" w:rsidRPr="007D3437">
        <w:rPr>
          <w:rFonts w:cs="Arial"/>
          <w:color w:val="000000" w:themeColor="text1"/>
          <w:szCs w:val="22"/>
          <w:lang w:val="en-GB"/>
        </w:rPr>
        <w:t xml:space="preserve">exposure to proteins in </w:t>
      </w:r>
      <w:r w:rsidR="00C43B14" w:rsidRPr="007D3437">
        <w:rPr>
          <w:rFonts w:cs="Arial"/>
          <w:color w:val="000000" w:themeColor="text1"/>
          <w:szCs w:val="22"/>
          <w:lang w:val="en-GB"/>
        </w:rPr>
        <w:t xml:space="preserve">this </w:t>
      </w:r>
      <w:r w:rsidR="00F60F1E" w:rsidRPr="007D3437">
        <w:rPr>
          <w:rFonts w:cs="Arial"/>
          <w:color w:val="000000" w:themeColor="text1"/>
          <w:szCs w:val="22"/>
          <w:lang w:val="en-GB"/>
        </w:rPr>
        <w:t xml:space="preserve">enzyme </w:t>
      </w:r>
      <w:r w:rsidR="00B95846" w:rsidRPr="007D3437">
        <w:rPr>
          <w:rFonts w:cs="Arial"/>
          <w:color w:val="000000" w:themeColor="text1"/>
          <w:szCs w:val="22"/>
          <w:lang w:val="en-GB"/>
        </w:rPr>
        <w:t>superfamily</w:t>
      </w:r>
      <w:r w:rsidR="00F60F1E" w:rsidRPr="007D3437">
        <w:rPr>
          <w:rFonts w:cs="Arial"/>
          <w:color w:val="000000" w:themeColor="text1"/>
          <w:szCs w:val="22"/>
          <w:lang w:val="en-GB"/>
        </w:rPr>
        <w:t xml:space="preserve"> through direct ingestion </w:t>
      </w:r>
      <w:r w:rsidR="0016788E" w:rsidRPr="007D3437">
        <w:rPr>
          <w:rFonts w:cs="Arial"/>
          <w:color w:val="000000" w:themeColor="text1"/>
          <w:szCs w:val="22"/>
          <w:lang w:val="en-GB"/>
        </w:rPr>
        <w:t>with</w:t>
      </w:r>
      <w:r w:rsidR="00F60F1E" w:rsidRPr="007D3437">
        <w:rPr>
          <w:rFonts w:cs="Arial"/>
          <w:color w:val="000000" w:themeColor="text1"/>
          <w:szCs w:val="22"/>
          <w:lang w:val="en-GB"/>
        </w:rPr>
        <w:t xml:space="preserve"> no </w:t>
      </w:r>
      <w:r w:rsidR="0016788E" w:rsidRPr="007D3437">
        <w:rPr>
          <w:rFonts w:cs="Arial"/>
          <w:color w:val="000000" w:themeColor="text1"/>
          <w:szCs w:val="22"/>
          <w:lang w:val="en-GB"/>
        </w:rPr>
        <w:t>adverse effects.</w:t>
      </w:r>
      <w:r w:rsidRPr="007D3437">
        <w:rPr>
          <w:rFonts w:cs="Arial"/>
          <w:color w:val="000000" w:themeColor="text1"/>
          <w:szCs w:val="22"/>
          <w:lang w:val="en-GB"/>
        </w:rPr>
        <w:t xml:space="preserve"> </w:t>
      </w:r>
      <w:r w:rsidR="00B42879" w:rsidRPr="007D3437">
        <w:rPr>
          <w:rFonts w:cs="Arial"/>
          <w:color w:val="000000" w:themeColor="text1"/>
          <w:szCs w:val="22"/>
          <w:lang w:val="en-GB"/>
        </w:rPr>
        <w:t xml:space="preserve"> </w:t>
      </w:r>
      <w:r w:rsidR="00F60F1E" w:rsidRPr="007D3437">
        <w:rPr>
          <w:rFonts w:cs="Arial"/>
          <w:color w:val="000000" w:themeColor="text1"/>
          <w:szCs w:val="22"/>
          <w:lang w:val="en-GB"/>
        </w:rPr>
        <w:t xml:space="preserve"> </w:t>
      </w:r>
    </w:p>
    <w:p w:rsidR="00297997" w:rsidRPr="007D3437" w:rsidRDefault="00297997" w:rsidP="00960878">
      <w:pPr>
        <w:rPr>
          <w:rFonts w:cs="Arial"/>
          <w:color w:val="000000" w:themeColor="text1"/>
          <w:szCs w:val="22"/>
          <w:lang w:val="en-GB"/>
        </w:rPr>
      </w:pPr>
    </w:p>
    <w:p w:rsidR="008E7070" w:rsidRPr="007D3437" w:rsidRDefault="00995A71" w:rsidP="00960878">
      <w:pPr>
        <w:tabs>
          <w:tab w:val="left" w:pos="851"/>
        </w:tabs>
        <w:rPr>
          <w:rFonts w:cs="Arial"/>
          <w:b/>
          <w:i/>
          <w:color w:val="000000" w:themeColor="text1"/>
          <w:szCs w:val="22"/>
          <w:lang w:val="en-GB"/>
        </w:rPr>
      </w:pPr>
      <w:r w:rsidRPr="007D3437">
        <w:rPr>
          <w:rFonts w:cs="Arial"/>
          <w:b/>
          <w:i/>
          <w:color w:val="000000" w:themeColor="text1"/>
          <w:szCs w:val="22"/>
          <w:lang w:val="en-GB"/>
        </w:rPr>
        <w:t>4.</w:t>
      </w:r>
      <w:r w:rsidR="00C06270" w:rsidRPr="007D3437">
        <w:rPr>
          <w:rFonts w:cs="Arial"/>
          <w:b/>
          <w:i/>
          <w:color w:val="000000" w:themeColor="text1"/>
          <w:szCs w:val="22"/>
          <w:lang w:val="en-GB"/>
        </w:rPr>
        <w:t>3</w:t>
      </w:r>
      <w:r w:rsidR="009F07AF" w:rsidRPr="007D3437">
        <w:rPr>
          <w:rFonts w:cs="Arial"/>
          <w:b/>
          <w:i/>
          <w:color w:val="000000" w:themeColor="text1"/>
          <w:szCs w:val="22"/>
          <w:lang w:val="en-GB"/>
        </w:rPr>
        <w:t>.2</w:t>
      </w:r>
      <w:r w:rsidR="009F07AF" w:rsidRPr="007D3437">
        <w:rPr>
          <w:rFonts w:cs="Arial"/>
          <w:b/>
          <w:i/>
          <w:color w:val="000000" w:themeColor="text1"/>
          <w:szCs w:val="22"/>
          <w:lang w:val="en-GB"/>
        </w:rPr>
        <w:tab/>
      </w:r>
      <w:r w:rsidR="008E7070" w:rsidRPr="007D3437">
        <w:rPr>
          <w:rFonts w:cs="Arial"/>
          <w:b/>
          <w:i/>
          <w:color w:val="000000" w:themeColor="text1"/>
          <w:szCs w:val="22"/>
          <w:lang w:val="en-GB"/>
        </w:rPr>
        <w:t>Similarities with known protein toxins</w:t>
      </w:r>
    </w:p>
    <w:p w:rsidR="00A8101C" w:rsidRPr="007D3437" w:rsidRDefault="00A8101C" w:rsidP="00960878">
      <w:pPr>
        <w:tabs>
          <w:tab w:val="left" w:pos="851"/>
        </w:tabs>
        <w:rPr>
          <w:rFonts w:cs="Arial"/>
          <w:b/>
          <w:i/>
          <w:color w:val="000000" w:themeColor="text1"/>
          <w:szCs w:val="22"/>
          <w:lang w:val="en-GB"/>
        </w:rPr>
      </w:pPr>
    </w:p>
    <w:p w:rsidR="008E7070" w:rsidRPr="007D3437" w:rsidRDefault="009751BA" w:rsidP="00960878">
      <w:pPr>
        <w:keepNext/>
        <w:pBdr>
          <w:top w:val="single" w:sz="4" w:space="1" w:color="auto"/>
          <w:left w:val="single" w:sz="4" w:space="4" w:color="auto"/>
          <w:bottom w:val="single" w:sz="4" w:space="1" w:color="auto"/>
          <w:right w:val="single" w:sz="4" w:space="4" w:color="auto"/>
        </w:pBdr>
        <w:rPr>
          <w:rFonts w:cs="Arial"/>
          <w:b/>
          <w:bCs/>
          <w:color w:val="000000" w:themeColor="text1"/>
          <w:sz w:val="20"/>
          <w:szCs w:val="20"/>
          <w:lang w:val="en-GB"/>
        </w:rPr>
      </w:pPr>
      <w:r w:rsidRPr="007D3437">
        <w:rPr>
          <w:rFonts w:cs="Arial"/>
          <w:b/>
          <w:bCs/>
          <w:color w:val="000000" w:themeColor="text1"/>
          <w:sz w:val="20"/>
          <w:szCs w:val="20"/>
          <w:lang w:val="en-GB"/>
        </w:rPr>
        <w:t>Studies</w:t>
      </w:r>
      <w:r w:rsidR="008E7070" w:rsidRPr="007D3437">
        <w:rPr>
          <w:rFonts w:cs="Arial"/>
          <w:b/>
          <w:bCs/>
          <w:color w:val="000000" w:themeColor="text1"/>
          <w:sz w:val="20"/>
          <w:szCs w:val="20"/>
          <w:lang w:val="en-GB"/>
        </w:rPr>
        <w:t xml:space="preserve"> submitted:</w:t>
      </w:r>
    </w:p>
    <w:p w:rsidR="00E83C6F" w:rsidRPr="007D3437" w:rsidRDefault="00E83C6F" w:rsidP="00466FA5">
      <w:pPr>
        <w:keepNext/>
        <w:pBdr>
          <w:top w:val="single" w:sz="4" w:space="1" w:color="auto"/>
          <w:left w:val="single" w:sz="4" w:space="4" w:color="auto"/>
          <w:bottom w:val="single" w:sz="4" w:space="1" w:color="auto"/>
          <w:right w:val="single" w:sz="4" w:space="4" w:color="auto"/>
        </w:pBdr>
        <w:ind w:left="284" w:hanging="284"/>
        <w:rPr>
          <w:rFonts w:cs="Arial"/>
          <w:color w:val="000000" w:themeColor="text1"/>
          <w:sz w:val="18"/>
          <w:szCs w:val="18"/>
          <w:lang w:val="en-GB"/>
        </w:rPr>
      </w:pPr>
      <w:r w:rsidRPr="007D3437">
        <w:rPr>
          <w:rFonts w:cs="Arial"/>
          <w:color w:val="000000" w:themeColor="text1"/>
          <w:sz w:val="18"/>
          <w:szCs w:val="18"/>
          <w:lang w:val="en-GB"/>
        </w:rPr>
        <w:t xml:space="preserve">PHI-2007-009/073: Evaluation of the Amino Acid Sequence Similarity of the GAT4621 Protein to the NCBI Protein Sequence Datasets (2012) </w:t>
      </w:r>
    </w:p>
    <w:p w:rsidR="00A8101C" w:rsidRPr="007D3437" w:rsidRDefault="00A8101C" w:rsidP="00960878">
      <w:pPr>
        <w:rPr>
          <w:rFonts w:cs="Arial"/>
          <w:color w:val="000000" w:themeColor="text1"/>
          <w:szCs w:val="22"/>
          <w:lang w:val="en-GB"/>
        </w:rPr>
      </w:pPr>
    </w:p>
    <w:p w:rsidR="00296233" w:rsidRPr="007D3437" w:rsidRDefault="006569B4" w:rsidP="00205C9A">
      <w:pPr>
        <w:rPr>
          <w:rFonts w:cs="Arial"/>
          <w:color w:val="000000" w:themeColor="text1"/>
          <w:szCs w:val="22"/>
          <w:lang w:val="en-GB"/>
        </w:rPr>
      </w:pPr>
      <w:r w:rsidRPr="007D3437">
        <w:rPr>
          <w:rFonts w:cs="Arial"/>
          <w:color w:val="000000" w:themeColor="text1"/>
          <w:szCs w:val="22"/>
          <w:lang w:val="en-GB"/>
        </w:rPr>
        <w:t>Bioinformatic analyses are use</w:t>
      </w:r>
      <w:r w:rsidR="00FB5B23" w:rsidRPr="007D3437">
        <w:rPr>
          <w:rFonts w:cs="Arial"/>
          <w:color w:val="000000" w:themeColor="text1"/>
          <w:szCs w:val="22"/>
          <w:lang w:val="en-GB"/>
        </w:rPr>
        <w:t>d to</w:t>
      </w:r>
      <w:r w:rsidRPr="007D3437">
        <w:rPr>
          <w:rFonts w:cs="Arial"/>
          <w:color w:val="000000" w:themeColor="text1"/>
          <w:szCs w:val="22"/>
          <w:lang w:val="en-GB"/>
        </w:rPr>
        <w:t xml:space="preserve"> assess whether </w:t>
      </w:r>
      <w:r w:rsidR="00FB5B23" w:rsidRPr="007D3437">
        <w:rPr>
          <w:rFonts w:cs="Arial"/>
          <w:color w:val="000000" w:themeColor="text1"/>
          <w:szCs w:val="22"/>
          <w:lang w:val="en-GB"/>
        </w:rPr>
        <w:t xml:space="preserve">newly expressed </w:t>
      </w:r>
      <w:r w:rsidRPr="007D3437">
        <w:rPr>
          <w:rFonts w:cs="Arial"/>
          <w:color w:val="000000" w:themeColor="text1"/>
          <w:szCs w:val="22"/>
          <w:lang w:val="en-GB"/>
        </w:rPr>
        <w:t xml:space="preserve">proteins share any amino acid sequence similarity with </w:t>
      </w:r>
      <w:r w:rsidR="007E1016" w:rsidRPr="007D3437">
        <w:rPr>
          <w:rFonts w:cs="Arial"/>
          <w:color w:val="000000" w:themeColor="text1"/>
          <w:szCs w:val="22"/>
          <w:lang w:val="en-GB"/>
        </w:rPr>
        <w:t xml:space="preserve">proteins that may be harmful to human health, for example </w:t>
      </w:r>
      <w:r w:rsidRPr="007D3437">
        <w:rPr>
          <w:rFonts w:cs="Arial"/>
          <w:color w:val="000000" w:themeColor="text1"/>
          <w:szCs w:val="22"/>
          <w:lang w:val="en-GB"/>
        </w:rPr>
        <w:t>known protein toxins</w:t>
      </w:r>
      <w:r w:rsidR="007E1016" w:rsidRPr="007D3437">
        <w:rPr>
          <w:rFonts w:cs="Arial"/>
          <w:color w:val="000000" w:themeColor="text1"/>
          <w:szCs w:val="22"/>
          <w:lang w:val="en-GB"/>
        </w:rPr>
        <w:t>, whose sequences are</w:t>
      </w:r>
      <w:r w:rsidR="00FB5B23" w:rsidRPr="007D3437">
        <w:rPr>
          <w:rFonts w:cs="Arial"/>
          <w:color w:val="000000" w:themeColor="text1"/>
          <w:szCs w:val="22"/>
          <w:lang w:val="en-GB"/>
        </w:rPr>
        <w:t xml:space="preserve"> stored in a number of available protein sequence databases</w:t>
      </w:r>
      <w:r w:rsidR="006F38F6" w:rsidRPr="007D3437">
        <w:rPr>
          <w:rFonts w:cs="Arial"/>
          <w:color w:val="000000" w:themeColor="text1"/>
          <w:szCs w:val="22"/>
          <w:lang w:val="en-GB"/>
        </w:rPr>
        <w:t>.</w:t>
      </w:r>
    </w:p>
    <w:p w:rsidR="00205C9A" w:rsidRPr="007D3437" w:rsidRDefault="00205C9A" w:rsidP="00205C9A">
      <w:pPr>
        <w:rPr>
          <w:rFonts w:cs="Arial"/>
          <w:color w:val="000000" w:themeColor="text1"/>
          <w:szCs w:val="22"/>
          <w:lang w:val="en-GB"/>
        </w:rPr>
      </w:pPr>
      <w:r w:rsidRPr="007D3437">
        <w:rPr>
          <w:rFonts w:cs="Arial"/>
          <w:color w:val="000000" w:themeColor="text1"/>
          <w:szCs w:val="22"/>
          <w:lang w:val="en-GB"/>
        </w:rPr>
        <w:lastRenderedPageBreak/>
        <w:t xml:space="preserve">Proteins that share a high degree of similarity throughout the entire sequence are often homologous, and often have common secondary structures, common three-dimensional configuration and consequently, may share similar functions. </w:t>
      </w:r>
    </w:p>
    <w:p w:rsidR="00FB5B23" w:rsidRPr="007D3437" w:rsidRDefault="00FB5B23" w:rsidP="00960878">
      <w:pPr>
        <w:rPr>
          <w:rFonts w:cs="Arial"/>
          <w:color w:val="000000" w:themeColor="text1"/>
          <w:szCs w:val="22"/>
          <w:lang w:val="en-GB"/>
        </w:rPr>
      </w:pPr>
    </w:p>
    <w:p w:rsidR="00613BCF" w:rsidRPr="007D3437" w:rsidRDefault="00E83C6F" w:rsidP="00960878">
      <w:pPr>
        <w:rPr>
          <w:rFonts w:cs="Arial"/>
          <w:color w:val="000000" w:themeColor="text1"/>
          <w:szCs w:val="22"/>
          <w:lang w:val="en-GB"/>
        </w:rPr>
      </w:pPr>
      <w:r w:rsidRPr="007D3437">
        <w:rPr>
          <w:rFonts w:cs="Arial"/>
          <w:color w:val="000000" w:themeColor="text1"/>
          <w:szCs w:val="22"/>
          <w:lang w:val="en-GB"/>
        </w:rPr>
        <w:t xml:space="preserve">The </w:t>
      </w:r>
      <w:r w:rsidR="00E36B0D" w:rsidRPr="007D3437">
        <w:rPr>
          <w:rFonts w:cs="Arial"/>
          <w:color w:val="000000" w:themeColor="text1"/>
          <w:szCs w:val="22"/>
          <w:lang w:val="en-GB"/>
        </w:rPr>
        <w:t xml:space="preserve">GAT4621 protein was evaluated against protein sequences present in the </w:t>
      </w:r>
      <w:r w:rsidRPr="007D3437">
        <w:rPr>
          <w:rFonts w:cs="Arial"/>
          <w:color w:val="000000" w:themeColor="text1"/>
          <w:szCs w:val="22"/>
          <w:lang w:val="en-GB"/>
        </w:rPr>
        <w:t>National Center for Biotechnology Information</w:t>
      </w:r>
      <w:r w:rsidR="00E36B0D" w:rsidRPr="007D3437">
        <w:rPr>
          <w:rStyle w:val="FootnoteReference"/>
          <w:rFonts w:cs="Arial"/>
          <w:color w:val="000000" w:themeColor="text1"/>
          <w:szCs w:val="22"/>
          <w:lang w:val="en-GB"/>
        </w:rPr>
        <w:footnoteReference w:id="4"/>
      </w:r>
      <w:r w:rsidRPr="007D3437">
        <w:rPr>
          <w:rFonts w:cs="Arial"/>
          <w:color w:val="000000" w:themeColor="text1"/>
          <w:szCs w:val="22"/>
          <w:lang w:val="en-GB"/>
        </w:rPr>
        <w:t xml:space="preserve"> (NCBI) </w:t>
      </w:r>
      <w:r w:rsidR="00E36B0D" w:rsidRPr="007D3437">
        <w:rPr>
          <w:rFonts w:cs="Arial"/>
          <w:color w:val="000000" w:themeColor="text1"/>
          <w:szCs w:val="22"/>
          <w:lang w:val="en-GB"/>
        </w:rPr>
        <w:t>P</w:t>
      </w:r>
      <w:r w:rsidRPr="007D3437">
        <w:rPr>
          <w:rFonts w:cs="Arial"/>
          <w:color w:val="000000" w:themeColor="text1"/>
          <w:szCs w:val="22"/>
          <w:lang w:val="en-GB"/>
        </w:rPr>
        <w:t>rotein data</w:t>
      </w:r>
      <w:r w:rsidR="00E36B0D" w:rsidRPr="007D3437">
        <w:rPr>
          <w:rFonts w:cs="Arial"/>
          <w:color w:val="000000" w:themeColor="text1"/>
          <w:szCs w:val="22"/>
          <w:lang w:val="en-GB"/>
        </w:rPr>
        <w:t xml:space="preserve">base, </w:t>
      </w:r>
      <w:r w:rsidRPr="007D3437">
        <w:rPr>
          <w:rFonts w:cs="Arial"/>
          <w:color w:val="000000" w:themeColor="text1"/>
          <w:szCs w:val="22"/>
          <w:lang w:val="en-GB"/>
        </w:rPr>
        <w:t>using a BLASTP 2.2.25 algorithm with a</w:t>
      </w:r>
      <w:r w:rsidR="00E36B0D" w:rsidRPr="007D3437">
        <w:rPr>
          <w:rFonts w:cs="Arial"/>
          <w:color w:val="000000" w:themeColor="text1"/>
          <w:szCs w:val="22"/>
          <w:lang w:val="en-GB"/>
        </w:rPr>
        <w:t xml:space="preserve"> </w:t>
      </w:r>
      <w:r w:rsidR="00205C9A" w:rsidRPr="007D3437">
        <w:rPr>
          <w:rFonts w:cs="Arial"/>
          <w:color w:val="000000" w:themeColor="text1"/>
          <w:szCs w:val="22"/>
          <w:lang w:val="en-GB"/>
        </w:rPr>
        <w:t xml:space="preserve">conservative </w:t>
      </w:r>
      <w:r w:rsidR="00E36B0D" w:rsidRPr="007D3437">
        <w:rPr>
          <w:rFonts w:cs="Arial"/>
          <w:color w:val="000000" w:themeColor="text1"/>
          <w:szCs w:val="22"/>
          <w:lang w:val="en-GB"/>
        </w:rPr>
        <w:t xml:space="preserve">cut off </w:t>
      </w:r>
      <w:r w:rsidRPr="007D3437">
        <w:rPr>
          <w:rFonts w:cs="Arial"/>
          <w:color w:val="000000" w:themeColor="text1"/>
          <w:szCs w:val="22"/>
          <w:lang w:val="en-GB"/>
        </w:rPr>
        <w:t>expectation (</w:t>
      </w:r>
      <w:r w:rsidRPr="007D3437">
        <w:rPr>
          <w:rFonts w:cs="Arial"/>
          <w:i/>
          <w:color w:val="000000" w:themeColor="text1"/>
          <w:szCs w:val="22"/>
          <w:lang w:val="en-GB"/>
        </w:rPr>
        <w:t>E</w:t>
      </w:r>
      <w:r w:rsidRPr="007D3437">
        <w:rPr>
          <w:rFonts w:cs="Arial"/>
          <w:color w:val="000000" w:themeColor="text1"/>
          <w:szCs w:val="22"/>
          <w:lang w:val="en-GB"/>
        </w:rPr>
        <w:t xml:space="preserve">) score of </w:t>
      </w:r>
      <w:r w:rsidR="00E36B0D" w:rsidRPr="007D3437">
        <w:rPr>
          <w:rFonts w:cs="Arial"/>
          <w:color w:val="000000" w:themeColor="text1"/>
          <w:szCs w:val="22"/>
          <w:lang w:val="en-GB"/>
        </w:rPr>
        <w:t xml:space="preserve">less than or equal to </w:t>
      </w:r>
      <w:r w:rsidRPr="007D3437">
        <w:rPr>
          <w:rFonts w:cs="Arial"/>
          <w:color w:val="000000" w:themeColor="text1"/>
          <w:szCs w:val="22"/>
          <w:lang w:val="en-GB"/>
        </w:rPr>
        <w:t>1.0.</w:t>
      </w:r>
      <w:r w:rsidR="00E36B0D" w:rsidRPr="007D3437">
        <w:rPr>
          <w:rFonts w:cs="Arial"/>
          <w:color w:val="000000" w:themeColor="text1"/>
          <w:szCs w:val="22"/>
          <w:lang w:val="en-GB"/>
        </w:rPr>
        <w:t xml:space="preserve"> </w:t>
      </w:r>
    </w:p>
    <w:p w:rsidR="00E83C6F" w:rsidRPr="007D3437" w:rsidRDefault="00E83C6F" w:rsidP="00960878">
      <w:pPr>
        <w:rPr>
          <w:rFonts w:cs="Arial"/>
          <w:color w:val="000000" w:themeColor="text1"/>
          <w:szCs w:val="22"/>
          <w:lang w:val="en-GB"/>
        </w:rPr>
      </w:pPr>
    </w:p>
    <w:p w:rsidR="00E83C6F" w:rsidRPr="007D3437" w:rsidRDefault="00CC33C0" w:rsidP="00960878">
      <w:pPr>
        <w:rPr>
          <w:rFonts w:cs="Arial"/>
          <w:color w:val="000000" w:themeColor="text1"/>
          <w:szCs w:val="22"/>
          <w:lang w:val="en-GB"/>
        </w:rPr>
      </w:pPr>
      <w:r w:rsidRPr="007D3437">
        <w:rPr>
          <w:rFonts w:cs="Arial"/>
          <w:color w:val="000000" w:themeColor="text1"/>
          <w:szCs w:val="22"/>
          <w:lang w:val="en-GB"/>
        </w:rPr>
        <w:t xml:space="preserve">As described in previous assessments, the </w:t>
      </w:r>
      <w:r w:rsidRPr="007D3437">
        <w:rPr>
          <w:rFonts w:cs="Arial"/>
          <w:i/>
          <w:color w:val="000000" w:themeColor="text1"/>
          <w:szCs w:val="22"/>
          <w:lang w:val="en-GB"/>
        </w:rPr>
        <w:t>E</w:t>
      </w:r>
      <w:r w:rsidRPr="007D3437">
        <w:rPr>
          <w:rFonts w:cs="Arial"/>
          <w:color w:val="000000" w:themeColor="text1"/>
          <w:szCs w:val="22"/>
          <w:lang w:val="en-GB"/>
        </w:rPr>
        <w:t xml:space="preserve"> score </w:t>
      </w:r>
      <w:r w:rsidR="00205C9A" w:rsidRPr="007D3437">
        <w:rPr>
          <w:rFonts w:cs="Arial"/>
          <w:color w:val="000000" w:themeColor="text1"/>
          <w:szCs w:val="22"/>
          <w:lang w:val="en-GB"/>
        </w:rPr>
        <w:t xml:space="preserve">is a measure of </w:t>
      </w:r>
      <w:r w:rsidRPr="007D3437">
        <w:rPr>
          <w:rFonts w:cs="Arial"/>
          <w:color w:val="000000" w:themeColor="text1"/>
          <w:szCs w:val="22"/>
          <w:lang w:val="en-GB"/>
        </w:rPr>
        <w:t>the probability that a particular alignment is due to random chance</w:t>
      </w:r>
      <w:r w:rsidR="004F2F98" w:rsidRPr="007D3437">
        <w:rPr>
          <w:rFonts w:cs="Arial"/>
          <w:color w:val="000000" w:themeColor="text1"/>
          <w:szCs w:val="22"/>
          <w:lang w:val="en-GB"/>
        </w:rPr>
        <w:t xml:space="preserve">. </w:t>
      </w:r>
      <w:r w:rsidRPr="007D3437">
        <w:rPr>
          <w:rFonts w:cs="Arial"/>
          <w:color w:val="000000" w:themeColor="text1"/>
          <w:szCs w:val="22"/>
          <w:lang w:val="en-GB"/>
        </w:rPr>
        <w:t xml:space="preserve">When examining alignments between two protein sequences, a very low </w:t>
      </w:r>
      <w:r w:rsidRPr="007D3437">
        <w:rPr>
          <w:rFonts w:cs="Arial"/>
          <w:i/>
          <w:color w:val="000000" w:themeColor="text1"/>
          <w:szCs w:val="22"/>
          <w:lang w:val="en-GB"/>
        </w:rPr>
        <w:t>E</w:t>
      </w:r>
      <w:r w:rsidRPr="007D3437">
        <w:rPr>
          <w:rFonts w:cs="Arial"/>
          <w:color w:val="000000" w:themeColor="text1"/>
          <w:szCs w:val="22"/>
          <w:lang w:val="en-GB"/>
        </w:rPr>
        <w:t xml:space="preserve"> score is more likely to reflect a true similarity</w:t>
      </w:r>
      <w:r w:rsidR="00205C9A" w:rsidRPr="007D3437">
        <w:rPr>
          <w:rFonts w:cs="Arial"/>
          <w:color w:val="000000" w:themeColor="text1"/>
          <w:szCs w:val="22"/>
          <w:lang w:val="en-GB"/>
        </w:rPr>
        <w:t>,</w:t>
      </w:r>
      <w:r w:rsidRPr="007D3437">
        <w:rPr>
          <w:rFonts w:cs="Arial"/>
          <w:color w:val="000000" w:themeColor="text1"/>
          <w:szCs w:val="22"/>
          <w:lang w:val="en-GB"/>
        </w:rPr>
        <w:t xml:space="preserve"> while a high </w:t>
      </w:r>
      <w:r w:rsidRPr="007D3437">
        <w:rPr>
          <w:rFonts w:cs="Arial"/>
          <w:i/>
          <w:color w:val="000000" w:themeColor="text1"/>
          <w:szCs w:val="22"/>
          <w:lang w:val="en-GB"/>
        </w:rPr>
        <w:t>E</w:t>
      </w:r>
      <w:r w:rsidRPr="007D3437">
        <w:rPr>
          <w:rFonts w:cs="Arial"/>
          <w:color w:val="000000" w:themeColor="text1"/>
          <w:szCs w:val="22"/>
          <w:lang w:val="en-GB"/>
        </w:rPr>
        <w:t xml:space="preserve"> score is more likely to </w:t>
      </w:r>
      <w:r w:rsidR="004F2F98" w:rsidRPr="007D3437">
        <w:rPr>
          <w:rFonts w:cs="Arial"/>
          <w:color w:val="000000" w:themeColor="text1"/>
          <w:szCs w:val="22"/>
          <w:lang w:val="en-GB"/>
        </w:rPr>
        <w:t>indicate a similarity by chance alone</w:t>
      </w:r>
      <w:r w:rsidR="00613BCF" w:rsidRPr="007D3437">
        <w:rPr>
          <w:rFonts w:cs="Arial"/>
          <w:color w:val="000000" w:themeColor="text1"/>
          <w:szCs w:val="22"/>
          <w:lang w:val="en-GB"/>
        </w:rPr>
        <w:t xml:space="preserve">, </w:t>
      </w:r>
      <w:r w:rsidR="00205C9A" w:rsidRPr="007D3437">
        <w:rPr>
          <w:rFonts w:cs="Arial"/>
          <w:color w:val="000000" w:themeColor="text1"/>
          <w:szCs w:val="22"/>
          <w:lang w:val="en-GB"/>
        </w:rPr>
        <w:t>therefore represent</w:t>
      </w:r>
      <w:r w:rsidR="00613BCF" w:rsidRPr="007D3437">
        <w:rPr>
          <w:rFonts w:cs="Arial"/>
          <w:color w:val="000000" w:themeColor="text1"/>
          <w:szCs w:val="22"/>
          <w:lang w:val="en-GB"/>
        </w:rPr>
        <w:t>ing</w:t>
      </w:r>
      <w:r w:rsidR="00205C9A" w:rsidRPr="007D3437">
        <w:rPr>
          <w:rFonts w:cs="Arial"/>
          <w:color w:val="000000" w:themeColor="text1"/>
          <w:szCs w:val="22"/>
          <w:lang w:val="en-GB"/>
        </w:rPr>
        <w:t xml:space="preserve"> </w:t>
      </w:r>
      <w:r w:rsidR="0032666E" w:rsidRPr="007D3437">
        <w:rPr>
          <w:rFonts w:cs="Arial"/>
          <w:color w:val="000000" w:themeColor="text1"/>
          <w:szCs w:val="22"/>
          <w:lang w:val="en-GB"/>
        </w:rPr>
        <w:t xml:space="preserve">matches </w:t>
      </w:r>
      <w:r w:rsidR="00613BCF" w:rsidRPr="007D3437">
        <w:rPr>
          <w:rFonts w:cs="Arial"/>
          <w:color w:val="000000" w:themeColor="text1"/>
          <w:szCs w:val="22"/>
          <w:lang w:val="en-GB"/>
        </w:rPr>
        <w:t>of</w:t>
      </w:r>
      <w:r w:rsidR="0032666E" w:rsidRPr="007D3437">
        <w:rPr>
          <w:rFonts w:cs="Arial"/>
          <w:color w:val="000000" w:themeColor="text1"/>
          <w:szCs w:val="22"/>
          <w:lang w:val="en-GB"/>
        </w:rPr>
        <w:t xml:space="preserve"> </w:t>
      </w:r>
      <w:r w:rsidR="00205C9A" w:rsidRPr="007D3437">
        <w:rPr>
          <w:rFonts w:cs="Arial"/>
          <w:color w:val="000000" w:themeColor="text1"/>
          <w:szCs w:val="22"/>
          <w:lang w:val="en-GB"/>
        </w:rPr>
        <w:t>less biological</w:t>
      </w:r>
      <w:r w:rsidR="0032666E" w:rsidRPr="007D3437">
        <w:rPr>
          <w:rFonts w:cs="Arial"/>
          <w:color w:val="000000" w:themeColor="text1"/>
          <w:szCs w:val="22"/>
          <w:lang w:val="en-GB"/>
        </w:rPr>
        <w:t xml:space="preserve"> relevance. </w:t>
      </w:r>
      <w:r w:rsidR="00205C9A" w:rsidRPr="007D3437">
        <w:rPr>
          <w:rFonts w:cs="Arial"/>
          <w:color w:val="000000" w:themeColor="text1"/>
          <w:szCs w:val="22"/>
          <w:lang w:val="en-GB"/>
        </w:rPr>
        <w:t xml:space="preserve">A statistically significant sequence similarity generally requires a match with an </w:t>
      </w:r>
      <w:r w:rsidR="00205C9A" w:rsidRPr="007D3437">
        <w:rPr>
          <w:rFonts w:cs="Arial"/>
          <w:i/>
          <w:color w:val="000000" w:themeColor="text1"/>
          <w:szCs w:val="22"/>
          <w:lang w:val="en-GB"/>
        </w:rPr>
        <w:t xml:space="preserve">E </w:t>
      </w:r>
      <w:r w:rsidR="00205C9A" w:rsidRPr="007D3437">
        <w:rPr>
          <w:rFonts w:cs="Arial"/>
          <w:color w:val="000000" w:themeColor="text1"/>
          <w:szCs w:val="22"/>
          <w:lang w:val="en-GB"/>
        </w:rPr>
        <w:t xml:space="preserve">score of less than 0.01 (Pearson 2000). </w:t>
      </w:r>
      <w:r w:rsidR="00351FDA" w:rsidRPr="007D3437">
        <w:rPr>
          <w:rFonts w:cs="Arial"/>
          <w:color w:val="000000" w:themeColor="text1"/>
          <w:szCs w:val="22"/>
          <w:lang w:val="en-GB"/>
        </w:rPr>
        <w:t>By u</w:t>
      </w:r>
      <w:r w:rsidR="007E6E86" w:rsidRPr="007D3437">
        <w:rPr>
          <w:rFonts w:cs="Arial"/>
          <w:color w:val="000000" w:themeColor="text1"/>
          <w:szCs w:val="22"/>
          <w:lang w:val="en-GB"/>
        </w:rPr>
        <w:t xml:space="preserve">sing a </w:t>
      </w:r>
      <w:r w:rsidR="00351FDA" w:rsidRPr="007D3437">
        <w:rPr>
          <w:rFonts w:cs="Arial"/>
          <w:color w:val="000000" w:themeColor="text1"/>
          <w:szCs w:val="22"/>
          <w:lang w:val="en-GB"/>
        </w:rPr>
        <w:t xml:space="preserve">conservatively </w:t>
      </w:r>
      <w:r w:rsidR="007E6E86" w:rsidRPr="007D3437">
        <w:rPr>
          <w:rFonts w:cs="Arial"/>
          <w:color w:val="000000" w:themeColor="text1"/>
          <w:szCs w:val="22"/>
          <w:lang w:val="en-GB"/>
        </w:rPr>
        <w:t xml:space="preserve">high cut off </w:t>
      </w:r>
      <w:r w:rsidR="007E6E86" w:rsidRPr="007D3437">
        <w:rPr>
          <w:rFonts w:cs="Arial"/>
          <w:i/>
          <w:color w:val="000000" w:themeColor="text1"/>
          <w:szCs w:val="22"/>
          <w:lang w:val="en-GB"/>
        </w:rPr>
        <w:t>E</w:t>
      </w:r>
      <w:r w:rsidR="00351FDA" w:rsidRPr="007D3437">
        <w:rPr>
          <w:rFonts w:cs="Arial"/>
          <w:color w:val="000000" w:themeColor="text1"/>
          <w:szCs w:val="22"/>
          <w:lang w:val="en-GB"/>
        </w:rPr>
        <w:t xml:space="preserve"> score of 1.0, even </w:t>
      </w:r>
      <w:r w:rsidR="0030135E" w:rsidRPr="007D3437">
        <w:rPr>
          <w:rFonts w:cs="Arial"/>
          <w:color w:val="000000" w:themeColor="text1"/>
          <w:szCs w:val="22"/>
          <w:lang w:val="en-GB"/>
        </w:rPr>
        <w:t xml:space="preserve">proteins </w:t>
      </w:r>
      <w:r w:rsidR="007E6E86" w:rsidRPr="007D3437">
        <w:rPr>
          <w:rFonts w:cs="Arial"/>
          <w:color w:val="000000" w:themeColor="text1"/>
          <w:szCs w:val="22"/>
          <w:lang w:val="en-GB"/>
        </w:rPr>
        <w:t xml:space="preserve">with </w:t>
      </w:r>
      <w:r w:rsidR="00351FDA" w:rsidRPr="007D3437">
        <w:rPr>
          <w:rFonts w:cs="Arial"/>
          <w:color w:val="000000" w:themeColor="text1"/>
          <w:szCs w:val="22"/>
          <w:lang w:val="en-GB"/>
        </w:rPr>
        <w:t xml:space="preserve">more </w:t>
      </w:r>
      <w:r w:rsidR="007E6E86" w:rsidRPr="007D3437">
        <w:rPr>
          <w:rFonts w:cs="Arial"/>
          <w:color w:val="000000" w:themeColor="text1"/>
          <w:szCs w:val="22"/>
          <w:lang w:val="en-GB"/>
        </w:rPr>
        <w:t>limited similarity</w:t>
      </w:r>
      <w:r w:rsidR="0030135E" w:rsidRPr="007D3437">
        <w:rPr>
          <w:rFonts w:cs="Arial"/>
          <w:color w:val="000000" w:themeColor="text1"/>
          <w:szCs w:val="22"/>
          <w:lang w:val="en-GB"/>
        </w:rPr>
        <w:t xml:space="preserve"> </w:t>
      </w:r>
      <w:r w:rsidR="00351FDA" w:rsidRPr="007D3437">
        <w:rPr>
          <w:rFonts w:cs="Arial"/>
          <w:color w:val="000000" w:themeColor="text1"/>
          <w:szCs w:val="22"/>
          <w:lang w:val="en-GB"/>
        </w:rPr>
        <w:t xml:space="preserve">will be captured for evaluation. </w:t>
      </w:r>
      <w:r w:rsidR="007E6E86" w:rsidRPr="007D3437">
        <w:rPr>
          <w:rFonts w:cs="Arial"/>
          <w:color w:val="000000" w:themeColor="text1"/>
          <w:szCs w:val="22"/>
          <w:lang w:val="en-GB"/>
        </w:rPr>
        <w:t xml:space="preserve"> </w:t>
      </w:r>
    </w:p>
    <w:p w:rsidR="00613BCF" w:rsidRPr="007D3437" w:rsidRDefault="00613BCF" w:rsidP="00613BCF">
      <w:pPr>
        <w:rPr>
          <w:rFonts w:cs="Arial"/>
          <w:color w:val="000000" w:themeColor="text1"/>
          <w:szCs w:val="22"/>
          <w:lang w:val="en-GB"/>
        </w:rPr>
      </w:pPr>
    </w:p>
    <w:p w:rsidR="00613BCF" w:rsidRPr="007D3437" w:rsidRDefault="00613BCF" w:rsidP="00613BCF">
      <w:pPr>
        <w:rPr>
          <w:rFonts w:cs="Arial"/>
          <w:color w:val="000000" w:themeColor="text1"/>
          <w:szCs w:val="22"/>
          <w:lang w:val="en-GB"/>
        </w:rPr>
      </w:pPr>
      <w:r w:rsidRPr="007D3437">
        <w:rPr>
          <w:rFonts w:cs="Arial"/>
          <w:color w:val="000000" w:themeColor="text1"/>
          <w:szCs w:val="22"/>
          <w:lang w:val="en-GB"/>
        </w:rPr>
        <w:t>Sequence annotations of proteins with significant similarity to the GAT4621 protein sequence were manually inspected to identify proteins demonstrated to be toxic to humans or animals, or that otherwise raised a food safety concern, for example through the production of metabolites that could have an impact on the nutritional quality of the food or feed.</w:t>
      </w:r>
    </w:p>
    <w:p w:rsidR="00205C9A" w:rsidRPr="007D3437" w:rsidRDefault="00205C9A" w:rsidP="00960878">
      <w:pPr>
        <w:rPr>
          <w:rFonts w:cs="Arial"/>
          <w:color w:val="000000" w:themeColor="text1"/>
          <w:szCs w:val="22"/>
          <w:lang w:val="en-GB"/>
        </w:rPr>
      </w:pPr>
    </w:p>
    <w:p w:rsidR="007E6E86" w:rsidRPr="007D3437" w:rsidRDefault="007E6E86" w:rsidP="00960878">
      <w:pPr>
        <w:rPr>
          <w:rFonts w:cs="Arial"/>
          <w:color w:val="000000" w:themeColor="text1"/>
          <w:szCs w:val="22"/>
          <w:lang w:val="en-GB"/>
        </w:rPr>
      </w:pPr>
      <w:r w:rsidRPr="007D3437">
        <w:rPr>
          <w:rFonts w:cs="Arial"/>
          <w:color w:val="000000" w:themeColor="text1"/>
          <w:szCs w:val="22"/>
          <w:lang w:val="en-GB"/>
        </w:rPr>
        <w:t xml:space="preserve">Within the parameters of the search, 797 proteins were identified with </w:t>
      </w:r>
      <w:r w:rsidR="00571E94" w:rsidRPr="007D3437">
        <w:rPr>
          <w:rFonts w:cs="Arial"/>
          <w:color w:val="000000" w:themeColor="text1"/>
          <w:szCs w:val="22"/>
          <w:lang w:val="en-GB"/>
        </w:rPr>
        <w:t xml:space="preserve">alignment </w:t>
      </w:r>
      <w:r w:rsidRPr="007D3437">
        <w:rPr>
          <w:rFonts w:cs="Arial"/>
          <w:color w:val="000000" w:themeColor="text1"/>
          <w:szCs w:val="22"/>
          <w:lang w:val="en-GB"/>
        </w:rPr>
        <w:t xml:space="preserve">similarity to </w:t>
      </w:r>
      <w:r w:rsidR="00D9327C" w:rsidRPr="007D3437">
        <w:rPr>
          <w:rFonts w:cs="Arial"/>
          <w:color w:val="000000" w:themeColor="text1"/>
          <w:szCs w:val="22"/>
          <w:lang w:val="en-GB"/>
        </w:rPr>
        <w:t xml:space="preserve">the </w:t>
      </w:r>
      <w:r w:rsidRPr="007D3437">
        <w:rPr>
          <w:rFonts w:cs="Arial"/>
          <w:color w:val="000000" w:themeColor="text1"/>
          <w:szCs w:val="22"/>
          <w:lang w:val="en-GB"/>
        </w:rPr>
        <w:t xml:space="preserve">GAT4621 protein sequence. </w:t>
      </w:r>
      <w:r w:rsidR="0030135E" w:rsidRPr="007D3437">
        <w:rPr>
          <w:rFonts w:cs="Arial"/>
          <w:color w:val="000000" w:themeColor="text1"/>
          <w:szCs w:val="22"/>
          <w:lang w:val="en-GB"/>
        </w:rPr>
        <w:t xml:space="preserve">The highest scoring matches were to modified and native acetyltransferase sequences from the source organism, </w:t>
      </w:r>
      <w:r w:rsidR="0030135E" w:rsidRPr="007D3437">
        <w:rPr>
          <w:rFonts w:cs="Arial"/>
          <w:i/>
          <w:color w:val="000000" w:themeColor="text1"/>
          <w:szCs w:val="22"/>
          <w:lang w:val="en-GB"/>
        </w:rPr>
        <w:t xml:space="preserve">Bacillus licheniformis, </w:t>
      </w:r>
      <w:r w:rsidR="0030135E" w:rsidRPr="007D3437">
        <w:rPr>
          <w:rFonts w:cs="Arial"/>
          <w:color w:val="000000" w:themeColor="text1"/>
          <w:szCs w:val="22"/>
          <w:lang w:val="en-GB"/>
        </w:rPr>
        <w:t>followed by</w:t>
      </w:r>
      <w:r w:rsidR="0030135E" w:rsidRPr="007D3437">
        <w:rPr>
          <w:rFonts w:cs="Arial"/>
          <w:i/>
          <w:color w:val="000000" w:themeColor="text1"/>
          <w:szCs w:val="22"/>
          <w:lang w:val="en-GB"/>
        </w:rPr>
        <w:t xml:space="preserve"> </w:t>
      </w:r>
      <w:r w:rsidR="0030135E" w:rsidRPr="007D3437">
        <w:rPr>
          <w:rFonts w:cs="Arial"/>
          <w:color w:val="000000" w:themeColor="text1"/>
          <w:szCs w:val="22"/>
          <w:lang w:val="en-GB"/>
        </w:rPr>
        <w:t>matches to similar sequences from related</w:t>
      </w:r>
      <w:r w:rsidR="0030135E" w:rsidRPr="007D3437">
        <w:rPr>
          <w:rFonts w:cs="Arial"/>
          <w:i/>
          <w:color w:val="000000" w:themeColor="text1"/>
          <w:szCs w:val="22"/>
          <w:lang w:val="en-GB"/>
        </w:rPr>
        <w:t xml:space="preserve"> Bacillus </w:t>
      </w:r>
      <w:r w:rsidR="0030135E" w:rsidRPr="007D3437">
        <w:rPr>
          <w:rFonts w:cs="Arial"/>
          <w:color w:val="000000" w:themeColor="text1"/>
          <w:szCs w:val="22"/>
          <w:lang w:val="en-GB"/>
        </w:rPr>
        <w:t>species, including</w:t>
      </w:r>
      <w:r w:rsidR="0030135E" w:rsidRPr="007D3437">
        <w:rPr>
          <w:rFonts w:cs="Arial"/>
          <w:i/>
          <w:color w:val="000000" w:themeColor="text1"/>
          <w:szCs w:val="22"/>
          <w:lang w:val="en-GB"/>
        </w:rPr>
        <w:t xml:space="preserve"> B. subtilis, B. cereus </w:t>
      </w:r>
      <w:r w:rsidR="0030135E" w:rsidRPr="007D3437">
        <w:rPr>
          <w:rFonts w:cs="Arial"/>
          <w:color w:val="000000" w:themeColor="text1"/>
          <w:szCs w:val="22"/>
          <w:lang w:val="en-GB"/>
        </w:rPr>
        <w:t xml:space="preserve">and </w:t>
      </w:r>
      <w:r w:rsidR="0030135E" w:rsidRPr="007D3437">
        <w:rPr>
          <w:rFonts w:cs="Arial"/>
          <w:i/>
          <w:color w:val="000000" w:themeColor="text1"/>
          <w:szCs w:val="22"/>
          <w:lang w:val="en-GB"/>
        </w:rPr>
        <w:t>B. thuringiensis</w:t>
      </w:r>
      <w:r w:rsidR="0030135E" w:rsidRPr="007D3437">
        <w:rPr>
          <w:rFonts w:cs="Arial"/>
          <w:color w:val="000000" w:themeColor="text1"/>
          <w:szCs w:val="22"/>
          <w:lang w:val="en-GB"/>
        </w:rPr>
        <w:t>. The majority of the remaining accessions represented both known and putative acetyltransferase proteins from various bacterial, archaebacterial and eukaryotic species. Most of the protein matches returned were classified as GNAT or GCN5-like acetyltransferases</w:t>
      </w:r>
      <w:r w:rsidR="0032666E" w:rsidRPr="007D3437">
        <w:rPr>
          <w:rFonts w:cs="Arial"/>
          <w:color w:val="000000" w:themeColor="text1"/>
          <w:szCs w:val="22"/>
          <w:lang w:val="en-GB"/>
        </w:rPr>
        <w:t>,</w:t>
      </w:r>
      <w:r w:rsidR="0030135E" w:rsidRPr="007D3437">
        <w:rPr>
          <w:rFonts w:cs="Arial"/>
          <w:color w:val="000000" w:themeColor="text1"/>
          <w:szCs w:val="22"/>
          <w:lang w:val="en-GB"/>
        </w:rPr>
        <w:t xml:space="preserve"> based upon the presence of conserved protein motifs.</w:t>
      </w:r>
      <w:r w:rsidR="0032666E" w:rsidRPr="007D3437">
        <w:rPr>
          <w:rFonts w:cs="Arial"/>
          <w:color w:val="000000" w:themeColor="text1"/>
          <w:szCs w:val="22"/>
          <w:lang w:val="en-GB"/>
        </w:rPr>
        <w:t xml:space="preserve"> None of the protein sequences identified in the bioinformatics search raised a potential concern about the safety of the GAT4621 protein in GM crop plants. </w:t>
      </w:r>
    </w:p>
    <w:p w:rsidR="007E6E86" w:rsidRPr="007D3437" w:rsidRDefault="007E6E86" w:rsidP="00960878">
      <w:pPr>
        <w:rPr>
          <w:rFonts w:cs="Arial"/>
          <w:color w:val="000000" w:themeColor="text1"/>
          <w:szCs w:val="22"/>
          <w:lang w:val="en-GB"/>
        </w:rPr>
      </w:pPr>
    </w:p>
    <w:p w:rsidR="0030525A" w:rsidRPr="007D3437" w:rsidRDefault="0030525A" w:rsidP="00960878">
      <w:pPr>
        <w:rPr>
          <w:rFonts w:cs="Arial"/>
          <w:color w:val="000000" w:themeColor="text1"/>
          <w:szCs w:val="22"/>
          <w:lang w:val="en-GB"/>
        </w:rPr>
      </w:pPr>
      <w:r w:rsidRPr="007D3437">
        <w:rPr>
          <w:rFonts w:cs="Arial"/>
          <w:color w:val="000000" w:themeColor="text1"/>
          <w:szCs w:val="22"/>
          <w:lang w:val="en-GB"/>
        </w:rPr>
        <w:t>T</w:t>
      </w:r>
      <w:r w:rsidR="00575EC6" w:rsidRPr="007D3437">
        <w:rPr>
          <w:rFonts w:cs="Arial"/>
          <w:color w:val="000000" w:themeColor="text1"/>
          <w:szCs w:val="22"/>
          <w:lang w:val="en-GB"/>
        </w:rPr>
        <w:t xml:space="preserve">he results of the overall homology search with the </w:t>
      </w:r>
      <w:r w:rsidR="00075591" w:rsidRPr="007D3437">
        <w:rPr>
          <w:rFonts w:cs="Arial"/>
          <w:color w:val="000000" w:themeColor="text1"/>
          <w:szCs w:val="22"/>
          <w:lang w:val="en-GB"/>
        </w:rPr>
        <w:t xml:space="preserve">GAT4621 </w:t>
      </w:r>
      <w:r w:rsidR="00575EC6" w:rsidRPr="007D3437">
        <w:rPr>
          <w:rFonts w:cs="Arial"/>
          <w:color w:val="000000" w:themeColor="text1"/>
          <w:szCs w:val="22"/>
          <w:lang w:val="en-GB"/>
        </w:rPr>
        <w:t>protein showed no similarity with known toxins</w:t>
      </w:r>
      <w:r w:rsidR="007E1016" w:rsidRPr="007D3437">
        <w:rPr>
          <w:rFonts w:cs="Arial"/>
          <w:color w:val="000000" w:themeColor="text1"/>
          <w:szCs w:val="22"/>
          <w:lang w:val="en-GB"/>
        </w:rPr>
        <w:t xml:space="preserve">; </w:t>
      </w:r>
      <w:r w:rsidR="00575EC6" w:rsidRPr="007D3437">
        <w:rPr>
          <w:rFonts w:cs="Arial"/>
          <w:color w:val="000000" w:themeColor="text1"/>
          <w:szCs w:val="22"/>
          <w:lang w:val="en-GB"/>
        </w:rPr>
        <w:t>similarity only with other acetyltransferase proteins</w:t>
      </w:r>
      <w:r w:rsidR="005F595F" w:rsidRPr="007D3437">
        <w:rPr>
          <w:rFonts w:cs="Arial"/>
          <w:color w:val="000000" w:themeColor="text1"/>
          <w:szCs w:val="22"/>
          <w:lang w:val="en-GB"/>
        </w:rPr>
        <w:t xml:space="preserve"> </w:t>
      </w:r>
      <w:r w:rsidRPr="007D3437">
        <w:rPr>
          <w:rFonts w:cs="Arial"/>
          <w:color w:val="000000" w:themeColor="text1"/>
          <w:szCs w:val="22"/>
          <w:lang w:val="en-GB"/>
        </w:rPr>
        <w:t xml:space="preserve">was revealed however none of these proteins </w:t>
      </w:r>
      <w:r w:rsidR="002B5790" w:rsidRPr="007D3437">
        <w:rPr>
          <w:rFonts w:cs="Arial"/>
          <w:color w:val="000000" w:themeColor="text1"/>
          <w:szCs w:val="22"/>
          <w:lang w:val="en-GB"/>
        </w:rPr>
        <w:t>is</w:t>
      </w:r>
      <w:r w:rsidRPr="007D3437">
        <w:rPr>
          <w:rFonts w:cs="Arial"/>
          <w:color w:val="000000" w:themeColor="text1"/>
          <w:szCs w:val="22"/>
          <w:lang w:val="en-GB"/>
        </w:rPr>
        <w:t xml:space="preserve"> associated with any toxicity. </w:t>
      </w:r>
    </w:p>
    <w:p w:rsidR="0030525A" w:rsidRPr="007D3437" w:rsidRDefault="0030525A" w:rsidP="00960878">
      <w:pPr>
        <w:rPr>
          <w:rFonts w:cs="Arial"/>
          <w:color w:val="000000" w:themeColor="text1"/>
          <w:szCs w:val="22"/>
          <w:lang w:val="en-GB"/>
        </w:rPr>
      </w:pPr>
    </w:p>
    <w:p w:rsidR="00A8101C" w:rsidRPr="007D3437" w:rsidRDefault="007E1016" w:rsidP="00C06270">
      <w:pPr>
        <w:pStyle w:val="ListParagraph"/>
        <w:numPr>
          <w:ilvl w:val="2"/>
          <w:numId w:val="45"/>
        </w:numPr>
        <w:tabs>
          <w:tab w:val="left" w:pos="851"/>
        </w:tabs>
        <w:rPr>
          <w:rFonts w:cs="Arial"/>
          <w:i/>
          <w:color w:val="000000" w:themeColor="text1"/>
          <w:szCs w:val="22"/>
          <w:lang w:val="en-GB"/>
        </w:rPr>
      </w:pPr>
      <w:r w:rsidRPr="007D3437">
        <w:rPr>
          <w:rFonts w:cs="Arial"/>
          <w:b/>
          <w:i/>
          <w:color w:val="000000" w:themeColor="text1"/>
          <w:szCs w:val="22"/>
          <w:lang w:val="en-GB"/>
        </w:rPr>
        <w:t xml:space="preserve">Stability to thermal </w:t>
      </w:r>
      <w:r w:rsidR="00F9751B" w:rsidRPr="007D3437">
        <w:rPr>
          <w:rFonts w:cs="Arial"/>
          <w:b/>
          <w:i/>
          <w:color w:val="000000" w:themeColor="text1"/>
          <w:szCs w:val="22"/>
          <w:lang w:val="en-GB"/>
        </w:rPr>
        <w:t>treatment</w:t>
      </w:r>
    </w:p>
    <w:p w:rsidR="00A44278" w:rsidRPr="007D3437" w:rsidRDefault="00A44278" w:rsidP="00A44278">
      <w:pPr>
        <w:tabs>
          <w:tab w:val="left" w:pos="851"/>
        </w:tabs>
        <w:rPr>
          <w:rFonts w:cs="Arial"/>
          <w:b/>
          <w:color w:val="000000" w:themeColor="text1"/>
          <w:szCs w:val="22"/>
          <w:lang w:val="en-GB"/>
        </w:rPr>
      </w:pPr>
    </w:p>
    <w:p w:rsidR="000A0CE4" w:rsidRPr="007D3437" w:rsidRDefault="00A44278" w:rsidP="00B55F2D">
      <w:pPr>
        <w:pStyle w:val="BodyText"/>
        <w:tabs>
          <w:tab w:val="left" w:pos="851"/>
        </w:tabs>
        <w:rPr>
          <w:rFonts w:cs="Arial"/>
          <w:i w:val="0"/>
          <w:color w:val="000000" w:themeColor="text1"/>
          <w:szCs w:val="22"/>
          <w:lang w:val="en-GB"/>
        </w:rPr>
      </w:pPr>
      <w:r w:rsidRPr="007D3437">
        <w:rPr>
          <w:rFonts w:cs="Arial"/>
          <w:i w:val="0"/>
          <w:color w:val="000000" w:themeColor="text1"/>
          <w:szCs w:val="22"/>
          <w:lang w:val="en-GB"/>
        </w:rPr>
        <w:t>Studies on the thermolability of a protein provide an indication of the stability of the protein under cooking</w:t>
      </w:r>
      <w:r w:rsidR="00AD6223" w:rsidRPr="007D3437">
        <w:rPr>
          <w:rFonts w:cs="Arial"/>
          <w:i w:val="0"/>
          <w:color w:val="000000" w:themeColor="text1"/>
          <w:szCs w:val="22"/>
          <w:lang w:val="en-GB"/>
        </w:rPr>
        <w:t xml:space="preserve"> or food </w:t>
      </w:r>
      <w:r w:rsidRPr="007D3437">
        <w:rPr>
          <w:rFonts w:cs="Arial"/>
          <w:i w:val="0"/>
          <w:color w:val="000000" w:themeColor="text1"/>
          <w:szCs w:val="22"/>
          <w:lang w:val="en-GB"/>
        </w:rPr>
        <w:t xml:space="preserve">processing conditions. </w:t>
      </w:r>
    </w:p>
    <w:p w:rsidR="00AD6223" w:rsidRPr="007D3437" w:rsidRDefault="00AD6223" w:rsidP="00B55F2D">
      <w:pPr>
        <w:pStyle w:val="BodyText"/>
        <w:tabs>
          <w:tab w:val="left" w:pos="851"/>
        </w:tabs>
        <w:rPr>
          <w:rFonts w:cs="Arial"/>
          <w:i w:val="0"/>
          <w:color w:val="000000" w:themeColor="text1"/>
          <w:szCs w:val="22"/>
          <w:lang w:val="en-GB"/>
        </w:rPr>
      </w:pPr>
    </w:p>
    <w:p w:rsidR="00BC7606" w:rsidRPr="007D3437" w:rsidRDefault="002C1848" w:rsidP="00960878">
      <w:pPr>
        <w:keepNext/>
        <w:pBdr>
          <w:top w:val="single" w:sz="4" w:space="1" w:color="auto"/>
          <w:left w:val="single" w:sz="4" w:space="4" w:color="auto"/>
          <w:bottom w:val="single" w:sz="4" w:space="1" w:color="auto"/>
          <w:right w:val="single" w:sz="4" w:space="4" w:color="auto"/>
        </w:pBdr>
        <w:rPr>
          <w:rFonts w:cs="Arial"/>
          <w:b/>
          <w:bCs/>
          <w:color w:val="000000" w:themeColor="text1"/>
          <w:sz w:val="20"/>
          <w:szCs w:val="20"/>
          <w:lang w:val="en-GB"/>
        </w:rPr>
      </w:pPr>
      <w:r w:rsidRPr="007D3437">
        <w:rPr>
          <w:rFonts w:cs="Arial"/>
          <w:b/>
          <w:bCs/>
          <w:color w:val="000000" w:themeColor="text1"/>
          <w:sz w:val="20"/>
          <w:szCs w:val="20"/>
          <w:lang w:val="en-GB"/>
        </w:rPr>
        <w:t>Studies</w:t>
      </w:r>
      <w:r w:rsidR="00BC7606" w:rsidRPr="007D3437">
        <w:rPr>
          <w:rFonts w:cs="Arial"/>
          <w:b/>
          <w:bCs/>
          <w:color w:val="000000" w:themeColor="text1"/>
          <w:sz w:val="20"/>
          <w:szCs w:val="20"/>
          <w:lang w:val="en-GB"/>
        </w:rPr>
        <w:t xml:space="preserve"> submitted:</w:t>
      </w:r>
    </w:p>
    <w:p w:rsidR="00D353AE" w:rsidRPr="007D3437" w:rsidRDefault="00AD6223" w:rsidP="00A44278">
      <w:pPr>
        <w:keepNext/>
        <w:pBdr>
          <w:top w:val="single" w:sz="4" w:space="1" w:color="auto"/>
          <w:left w:val="single" w:sz="4" w:space="4" w:color="auto"/>
          <w:bottom w:val="single" w:sz="4" w:space="1" w:color="auto"/>
          <w:right w:val="single" w:sz="4" w:space="4" w:color="auto"/>
        </w:pBdr>
        <w:rPr>
          <w:rFonts w:cs="Arial"/>
          <w:bCs/>
          <w:color w:val="000000" w:themeColor="text1"/>
          <w:sz w:val="18"/>
          <w:szCs w:val="18"/>
          <w:lang w:val="en-GB"/>
        </w:rPr>
      </w:pPr>
      <w:r w:rsidRPr="007D3437">
        <w:rPr>
          <w:rFonts w:cs="Arial"/>
          <w:bCs/>
          <w:color w:val="000000" w:themeColor="text1"/>
          <w:sz w:val="18"/>
          <w:szCs w:val="18"/>
          <w:lang w:val="en-GB"/>
        </w:rPr>
        <w:t>PHI-2006-184/018: Characterisation of the Thermal Stability of Glyphosate Acetyltransferase Enzyme Activity: GAT4621 (2007)</w:t>
      </w:r>
    </w:p>
    <w:p w:rsidR="00A44278" w:rsidRPr="007D3437" w:rsidRDefault="00A44278" w:rsidP="00960878">
      <w:pPr>
        <w:keepNext/>
        <w:pBdr>
          <w:top w:val="single" w:sz="4" w:space="1" w:color="auto"/>
          <w:left w:val="single" w:sz="4" w:space="4" w:color="auto"/>
          <w:bottom w:val="single" w:sz="4" w:space="1" w:color="auto"/>
          <w:right w:val="single" w:sz="4" w:space="4" w:color="auto"/>
        </w:pBdr>
        <w:ind w:left="284" w:hanging="284"/>
        <w:rPr>
          <w:rFonts w:cs="Arial"/>
          <w:bCs/>
          <w:color w:val="000000" w:themeColor="text1"/>
          <w:sz w:val="18"/>
          <w:szCs w:val="18"/>
          <w:lang w:val="en-GB"/>
        </w:rPr>
      </w:pPr>
    </w:p>
    <w:p w:rsidR="007E1016" w:rsidRPr="007D3437" w:rsidRDefault="007E1016" w:rsidP="00960878">
      <w:pPr>
        <w:pStyle w:val="BodyText"/>
        <w:tabs>
          <w:tab w:val="left" w:pos="851"/>
        </w:tabs>
        <w:rPr>
          <w:rFonts w:cs="Arial"/>
          <w:i w:val="0"/>
          <w:color w:val="000000" w:themeColor="text1"/>
          <w:szCs w:val="22"/>
          <w:lang w:val="en-GB"/>
        </w:rPr>
      </w:pPr>
    </w:p>
    <w:p w:rsidR="00296233" w:rsidRPr="007D3437" w:rsidRDefault="00B55F2D" w:rsidP="00960878">
      <w:pPr>
        <w:rPr>
          <w:rFonts w:cs="Arial"/>
          <w:color w:val="000000" w:themeColor="text1"/>
          <w:szCs w:val="22"/>
          <w:lang w:val="en-GB"/>
        </w:rPr>
      </w:pPr>
      <w:r w:rsidRPr="007D3437">
        <w:rPr>
          <w:rFonts w:cs="Arial"/>
          <w:color w:val="000000" w:themeColor="text1"/>
          <w:szCs w:val="22"/>
          <w:lang w:val="en-GB"/>
        </w:rPr>
        <w:t>Aliquots of the</w:t>
      </w:r>
      <w:r w:rsidR="00AD6223" w:rsidRPr="007D3437">
        <w:rPr>
          <w:rFonts w:cs="Arial"/>
          <w:color w:val="000000" w:themeColor="text1"/>
          <w:szCs w:val="22"/>
          <w:lang w:val="en-GB"/>
        </w:rPr>
        <w:t xml:space="preserve"> GAT4621 </w:t>
      </w:r>
      <w:r w:rsidRPr="007D3437">
        <w:rPr>
          <w:rFonts w:cs="Arial"/>
          <w:color w:val="000000" w:themeColor="text1"/>
          <w:szCs w:val="22"/>
          <w:lang w:val="en-GB"/>
        </w:rPr>
        <w:t>protein p</w:t>
      </w:r>
      <w:r w:rsidR="00CB2529" w:rsidRPr="007D3437">
        <w:rPr>
          <w:rFonts w:cs="Arial"/>
          <w:color w:val="000000" w:themeColor="text1"/>
          <w:szCs w:val="22"/>
          <w:lang w:val="en-GB"/>
        </w:rPr>
        <w:t xml:space="preserve">roduced in </w:t>
      </w:r>
      <w:r w:rsidR="00CB2529" w:rsidRPr="007D3437">
        <w:rPr>
          <w:rFonts w:cs="Arial"/>
          <w:i/>
          <w:color w:val="000000" w:themeColor="text1"/>
          <w:szCs w:val="22"/>
          <w:lang w:val="en-GB"/>
        </w:rPr>
        <w:t>E. coli</w:t>
      </w:r>
      <w:r w:rsidR="00CB2529" w:rsidRPr="007D3437">
        <w:rPr>
          <w:rFonts w:cs="Arial"/>
          <w:color w:val="000000" w:themeColor="text1"/>
          <w:szCs w:val="22"/>
          <w:lang w:val="en-GB"/>
        </w:rPr>
        <w:t xml:space="preserve"> were heated </w:t>
      </w:r>
      <w:r w:rsidR="00AD6223" w:rsidRPr="007D3437">
        <w:rPr>
          <w:rFonts w:cs="Arial"/>
          <w:color w:val="000000" w:themeColor="text1"/>
          <w:szCs w:val="22"/>
          <w:lang w:val="en-GB"/>
        </w:rPr>
        <w:t xml:space="preserve">for 15 minutes at a designated temperature ranging from 36 to 60 degrees </w:t>
      </w:r>
      <w:r w:rsidR="00CB2529" w:rsidRPr="007D3437">
        <w:rPr>
          <w:rFonts w:cs="Arial"/>
          <w:color w:val="000000" w:themeColor="text1"/>
          <w:szCs w:val="22"/>
          <w:lang w:val="en-GB"/>
        </w:rPr>
        <w:t>(°C)</w:t>
      </w:r>
      <w:r w:rsidR="00AD6223" w:rsidRPr="007D3437">
        <w:rPr>
          <w:rFonts w:cs="Arial"/>
          <w:color w:val="000000" w:themeColor="text1"/>
          <w:szCs w:val="22"/>
          <w:lang w:val="en-GB"/>
        </w:rPr>
        <w:t xml:space="preserve"> in a gradient thermocycler.</w:t>
      </w:r>
      <w:r w:rsidR="00CB2529" w:rsidRPr="007D3437">
        <w:rPr>
          <w:rFonts w:cs="Arial"/>
          <w:color w:val="000000" w:themeColor="text1"/>
          <w:szCs w:val="22"/>
          <w:lang w:val="en-GB"/>
        </w:rPr>
        <w:t xml:space="preserve"> </w:t>
      </w:r>
      <w:r w:rsidR="00AD6223" w:rsidRPr="007D3437">
        <w:rPr>
          <w:rFonts w:cs="Arial"/>
          <w:color w:val="000000" w:themeColor="text1"/>
          <w:szCs w:val="22"/>
          <w:lang w:val="en-GB"/>
        </w:rPr>
        <w:t xml:space="preserve">Enzymatic integrity was directly monitored with </w:t>
      </w:r>
      <w:r w:rsidR="00C31C98" w:rsidRPr="007D3437">
        <w:rPr>
          <w:rFonts w:cs="Arial"/>
          <w:color w:val="000000" w:themeColor="text1"/>
          <w:szCs w:val="22"/>
          <w:lang w:val="en-GB"/>
        </w:rPr>
        <w:t>a</w:t>
      </w:r>
      <w:r w:rsidR="00AD6223" w:rsidRPr="007D3437">
        <w:rPr>
          <w:rFonts w:cs="Arial"/>
          <w:color w:val="000000" w:themeColor="text1"/>
          <w:szCs w:val="22"/>
          <w:lang w:val="en-GB"/>
        </w:rPr>
        <w:t xml:space="preserve"> continuous spectrophotometric enzyme activity assay</w:t>
      </w:r>
      <w:r w:rsidR="00D3641A" w:rsidRPr="007D3437">
        <w:rPr>
          <w:rFonts w:cs="Arial"/>
          <w:color w:val="000000" w:themeColor="text1"/>
          <w:szCs w:val="22"/>
          <w:lang w:val="en-GB"/>
        </w:rPr>
        <w:t>, using glyphosate as substrate at saturating concentrations</w:t>
      </w:r>
      <w:r w:rsidR="00A2078C" w:rsidRPr="007D3437">
        <w:rPr>
          <w:rFonts w:cs="Arial"/>
          <w:color w:val="000000" w:themeColor="text1"/>
          <w:szCs w:val="22"/>
          <w:lang w:val="en-GB"/>
        </w:rPr>
        <w:t xml:space="preserve">. </w:t>
      </w:r>
      <w:r w:rsidR="00D3641A" w:rsidRPr="007D3437">
        <w:rPr>
          <w:rFonts w:cs="Arial"/>
          <w:color w:val="000000" w:themeColor="text1"/>
          <w:szCs w:val="22"/>
          <w:lang w:val="en-GB"/>
        </w:rPr>
        <w:t>Each assay was run in quadruplicate.</w:t>
      </w:r>
    </w:p>
    <w:p w:rsidR="00CB2529" w:rsidRPr="007D3437" w:rsidRDefault="00D3641A" w:rsidP="00960878">
      <w:pPr>
        <w:rPr>
          <w:rFonts w:cs="Arial"/>
          <w:color w:val="000000" w:themeColor="text1"/>
          <w:szCs w:val="22"/>
          <w:lang w:val="en-GB"/>
        </w:rPr>
      </w:pPr>
      <w:r w:rsidRPr="007D3437">
        <w:rPr>
          <w:rFonts w:cs="Arial"/>
          <w:color w:val="000000" w:themeColor="text1"/>
          <w:szCs w:val="22"/>
          <w:lang w:val="en-GB"/>
        </w:rPr>
        <w:lastRenderedPageBreak/>
        <w:t>Enzyme activity was detected and converted to reaction rate in µM CoA</w:t>
      </w:r>
      <w:r w:rsidR="002F0323" w:rsidRPr="007D3437">
        <w:rPr>
          <w:rFonts w:cs="Arial"/>
          <w:color w:val="000000" w:themeColor="text1"/>
          <w:szCs w:val="22"/>
          <w:lang w:val="en-GB"/>
        </w:rPr>
        <w:t xml:space="preserve"> per</w:t>
      </w:r>
      <w:r w:rsidRPr="007D3437">
        <w:rPr>
          <w:rFonts w:cs="Arial"/>
          <w:color w:val="000000" w:themeColor="text1"/>
          <w:szCs w:val="22"/>
          <w:lang w:val="en-GB"/>
        </w:rPr>
        <w:t xml:space="preserve"> min</w:t>
      </w:r>
      <w:r w:rsidR="002F0323" w:rsidRPr="007D3437">
        <w:rPr>
          <w:rFonts w:cs="Arial"/>
          <w:color w:val="000000" w:themeColor="text1"/>
          <w:szCs w:val="22"/>
          <w:lang w:val="en-GB"/>
        </w:rPr>
        <w:t>ute</w:t>
      </w:r>
      <w:r w:rsidRPr="007D3437">
        <w:rPr>
          <w:rFonts w:cs="Arial"/>
          <w:color w:val="000000" w:themeColor="text1"/>
          <w:szCs w:val="22"/>
          <w:lang w:val="en-GB"/>
        </w:rPr>
        <w:t xml:space="preserve">. </w:t>
      </w:r>
      <w:r w:rsidR="00A2078C" w:rsidRPr="007D3437">
        <w:rPr>
          <w:rFonts w:cs="Arial"/>
          <w:color w:val="000000" w:themeColor="text1"/>
          <w:szCs w:val="22"/>
          <w:lang w:val="en-GB"/>
        </w:rPr>
        <w:t xml:space="preserve">The residual enzymatic activity remaining after the heat treatment was determined by comparing to the activity of non-heat treated enzyme.  </w:t>
      </w:r>
      <w:r w:rsidR="00CB2529" w:rsidRPr="007D3437">
        <w:rPr>
          <w:rFonts w:cs="Arial"/>
          <w:color w:val="000000" w:themeColor="text1"/>
          <w:szCs w:val="22"/>
          <w:lang w:val="en-GB"/>
        </w:rPr>
        <w:t xml:space="preserve"> </w:t>
      </w:r>
    </w:p>
    <w:p w:rsidR="00CB2529" w:rsidRPr="007D3437" w:rsidRDefault="00CB2529" w:rsidP="00960878">
      <w:pPr>
        <w:rPr>
          <w:rFonts w:cs="Arial"/>
          <w:color w:val="000000" w:themeColor="text1"/>
          <w:szCs w:val="22"/>
          <w:lang w:val="en-GB"/>
        </w:rPr>
      </w:pPr>
    </w:p>
    <w:p w:rsidR="00A8101C" w:rsidRPr="007D3437" w:rsidRDefault="00A2078C" w:rsidP="00960878">
      <w:pPr>
        <w:rPr>
          <w:rFonts w:cs="Arial"/>
          <w:color w:val="000000" w:themeColor="text1"/>
          <w:szCs w:val="22"/>
          <w:lang w:val="en-GB"/>
        </w:rPr>
      </w:pPr>
      <w:r w:rsidRPr="007D3437">
        <w:rPr>
          <w:rFonts w:cs="Arial"/>
          <w:szCs w:val="22"/>
          <w:lang w:val="en-GB"/>
        </w:rPr>
        <w:t>The activity of the GAT4621 enzyme was reduced by half when incubated in the range of 49-50</w:t>
      </w:r>
      <w:r w:rsidRPr="007D3437">
        <w:rPr>
          <w:rFonts w:cs="Arial"/>
          <w:color w:val="000000" w:themeColor="text1"/>
          <w:szCs w:val="22"/>
          <w:lang w:val="en-GB"/>
        </w:rPr>
        <w:t>°C for 15 minutes. E</w:t>
      </w:r>
      <w:r w:rsidR="00FF387E" w:rsidRPr="007D3437">
        <w:rPr>
          <w:rFonts w:cs="Arial"/>
          <w:color w:val="000000" w:themeColor="text1"/>
          <w:szCs w:val="22"/>
          <w:lang w:val="en-GB"/>
        </w:rPr>
        <w:t>nzyme activity levels following incubation</w:t>
      </w:r>
      <w:r w:rsidRPr="007D3437">
        <w:rPr>
          <w:rFonts w:cs="Arial"/>
          <w:color w:val="000000" w:themeColor="text1"/>
          <w:szCs w:val="22"/>
          <w:lang w:val="en-GB"/>
        </w:rPr>
        <w:t xml:space="preserve"> for 15 minutes at temperatures above </w:t>
      </w:r>
      <w:r w:rsidR="00FF387E" w:rsidRPr="007D3437">
        <w:rPr>
          <w:rFonts w:cs="Arial"/>
          <w:color w:val="000000" w:themeColor="text1"/>
          <w:szCs w:val="22"/>
          <w:lang w:val="en-GB"/>
        </w:rPr>
        <w:t>5</w:t>
      </w:r>
      <w:r w:rsidRPr="007D3437">
        <w:rPr>
          <w:rFonts w:cs="Arial"/>
          <w:color w:val="000000" w:themeColor="text1"/>
          <w:szCs w:val="22"/>
          <w:lang w:val="en-GB"/>
        </w:rPr>
        <w:t>3</w:t>
      </w:r>
      <w:r w:rsidR="00FF387E" w:rsidRPr="007D3437">
        <w:rPr>
          <w:rFonts w:cs="Arial"/>
          <w:color w:val="000000" w:themeColor="text1"/>
          <w:szCs w:val="22"/>
          <w:lang w:val="en-GB"/>
        </w:rPr>
        <w:t>°C</w:t>
      </w:r>
      <w:r w:rsidRPr="007D3437">
        <w:rPr>
          <w:rFonts w:cs="Arial"/>
          <w:color w:val="000000" w:themeColor="text1"/>
          <w:szCs w:val="22"/>
          <w:lang w:val="en-GB"/>
        </w:rPr>
        <w:t xml:space="preserve"> </w:t>
      </w:r>
      <w:r w:rsidR="00FF387E" w:rsidRPr="007D3437">
        <w:rPr>
          <w:rFonts w:cs="Arial"/>
          <w:color w:val="000000" w:themeColor="text1"/>
          <w:szCs w:val="22"/>
          <w:lang w:val="en-GB"/>
        </w:rPr>
        <w:t xml:space="preserve">were </w:t>
      </w:r>
      <w:r w:rsidR="000B6083" w:rsidRPr="007D3437">
        <w:rPr>
          <w:rFonts w:cs="Arial"/>
          <w:color w:val="000000" w:themeColor="text1"/>
          <w:szCs w:val="22"/>
          <w:lang w:val="en-GB"/>
        </w:rPr>
        <w:t xml:space="preserve">reduced by an order of magnitude compared to the reaction rate with unheated enzyme. </w:t>
      </w:r>
      <w:r w:rsidRPr="007D3437">
        <w:rPr>
          <w:rFonts w:cs="Arial"/>
          <w:color w:val="000000" w:themeColor="text1"/>
          <w:szCs w:val="22"/>
          <w:lang w:val="en-GB"/>
        </w:rPr>
        <w:t xml:space="preserve">These results indicate </w:t>
      </w:r>
      <w:r w:rsidR="00D71FED" w:rsidRPr="007D3437">
        <w:rPr>
          <w:rFonts w:cs="Arial"/>
          <w:color w:val="000000" w:themeColor="text1"/>
          <w:szCs w:val="22"/>
          <w:lang w:val="en-GB"/>
        </w:rPr>
        <w:t xml:space="preserve">that the functional activity of </w:t>
      </w:r>
      <w:r w:rsidRPr="007D3437">
        <w:rPr>
          <w:rFonts w:cs="Arial"/>
          <w:color w:val="000000" w:themeColor="text1"/>
          <w:szCs w:val="22"/>
          <w:lang w:val="en-GB"/>
        </w:rPr>
        <w:t xml:space="preserve">GAT4621 </w:t>
      </w:r>
      <w:r w:rsidR="00D71FED" w:rsidRPr="007D3437">
        <w:rPr>
          <w:rFonts w:cs="Arial"/>
          <w:color w:val="000000" w:themeColor="text1"/>
          <w:szCs w:val="22"/>
          <w:lang w:val="en-GB"/>
        </w:rPr>
        <w:t xml:space="preserve">is </w:t>
      </w:r>
      <w:r w:rsidR="000B6083" w:rsidRPr="007D3437">
        <w:rPr>
          <w:rFonts w:cs="Arial"/>
          <w:color w:val="000000" w:themeColor="text1"/>
          <w:szCs w:val="22"/>
          <w:lang w:val="en-GB"/>
        </w:rPr>
        <w:t xml:space="preserve">significantly </w:t>
      </w:r>
      <w:r w:rsidR="00D71FED" w:rsidRPr="007D3437">
        <w:rPr>
          <w:rFonts w:cs="Arial"/>
          <w:color w:val="000000" w:themeColor="text1"/>
          <w:szCs w:val="22"/>
          <w:lang w:val="en-GB"/>
        </w:rPr>
        <w:t xml:space="preserve">diminished with </w:t>
      </w:r>
      <w:r w:rsidR="000B6083" w:rsidRPr="007D3437">
        <w:rPr>
          <w:rFonts w:cs="Arial"/>
          <w:color w:val="000000" w:themeColor="text1"/>
          <w:szCs w:val="22"/>
          <w:lang w:val="en-GB"/>
        </w:rPr>
        <w:t xml:space="preserve">heating </w:t>
      </w:r>
      <w:r w:rsidR="00D71FED" w:rsidRPr="007D3437">
        <w:rPr>
          <w:rFonts w:cs="Arial"/>
          <w:color w:val="000000" w:themeColor="text1"/>
          <w:szCs w:val="22"/>
          <w:lang w:val="en-GB"/>
        </w:rPr>
        <w:t>the protein</w:t>
      </w:r>
      <w:r w:rsidR="00D353AE" w:rsidRPr="007D3437">
        <w:rPr>
          <w:rFonts w:cs="Arial"/>
          <w:color w:val="000000" w:themeColor="text1"/>
          <w:szCs w:val="22"/>
          <w:lang w:val="en-GB"/>
        </w:rPr>
        <w:t xml:space="preserve"> at temperatures</w:t>
      </w:r>
      <w:r w:rsidR="000B6083" w:rsidRPr="007D3437">
        <w:rPr>
          <w:rFonts w:cs="Arial"/>
          <w:color w:val="000000" w:themeColor="text1"/>
          <w:szCs w:val="22"/>
          <w:lang w:val="en-GB"/>
        </w:rPr>
        <w:t xml:space="preserve"> above approximately 50</w:t>
      </w:r>
      <w:r w:rsidR="00D353AE" w:rsidRPr="007D3437">
        <w:rPr>
          <w:rFonts w:cs="Arial"/>
          <w:color w:val="000000" w:themeColor="text1"/>
          <w:szCs w:val="22"/>
          <w:lang w:val="en-GB"/>
        </w:rPr>
        <w:t>°C.</w:t>
      </w:r>
      <w:r w:rsidR="00D71FED" w:rsidRPr="007D3437">
        <w:rPr>
          <w:rFonts w:cs="Arial"/>
          <w:color w:val="000000" w:themeColor="text1"/>
          <w:szCs w:val="22"/>
          <w:lang w:val="en-GB"/>
        </w:rPr>
        <w:t xml:space="preserve"> </w:t>
      </w:r>
    </w:p>
    <w:p w:rsidR="00D71FED" w:rsidRPr="007D3437" w:rsidRDefault="00D71FED" w:rsidP="00960878">
      <w:pPr>
        <w:rPr>
          <w:rFonts w:cs="Arial"/>
          <w:color w:val="000000" w:themeColor="text1"/>
          <w:szCs w:val="22"/>
          <w:lang w:val="en-GB"/>
        </w:rPr>
      </w:pPr>
    </w:p>
    <w:p w:rsidR="00E9623E" w:rsidRPr="007D3437" w:rsidRDefault="00E9623E" w:rsidP="00E9623E">
      <w:pPr>
        <w:tabs>
          <w:tab w:val="left" w:pos="851"/>
        </w:tabs>
        <w:rPr>
          <w:rFonts w:cs="Arial"/>
          <w:b/>
          <w:i/>
          <w:color w:val="000000" w:themeColor="text1"/>
          <w:szCs w:val="22"/>
          <w:lang w:val="en-GB"/>
        </w:rPr>
      </w:pPr>
      <w:r w:rsidRPr="007D3437">
        <w:rPr>
          <w:rFonts w:cs="Arial"/>
          <w:b/>
          <w:i/>
          <w:color w:val="000000" w:themeColor="text1"/>
          <w:szCs w:val="22"/>
          <w:lang w:val="en-GB"/>
        </w:rPr>
        <w:t>4.</w:t>
      </w:r>
      <w:r w:rsidR="00C06270" w:rsidRPr="007D3437">
        <w:rPr>
          <w:rFonts w:cs="Arial"/>
          <w:b/>
          <w:i/>
          <w:color w:val="000000" w:themeColor="text1"/>
          <w:szCs w:val="22"/>
          <w:lang w:val="en-GB"/>
        </w:rPr>
        <w:t>3</w:t>
      </w:r>
      <w:r w:rsidRPr="007D3437">
        <w:rPr>
          <w:rFonts w:cs="Arial"/>
          <w:b/>
          <w:i/>
          <w:color w:val="000000" w:themeColor="text1"/>
          <w:szCs w:val="22"/>
          <w:lang w:val="en-GB"/>
        </w:rPr>
        <w:t>.4</w:t>
      </w:r>
      <w:r w:rsidRPr="007D3437">
        <w:rPr>
          <w:rFonts w:cs="Arial"/>
          <w:b/>
          <w:i/>
          <w:color w:val="000000" w:themeColor="text1"/>
          <w:szCs w:val="22"/>
          <w:lang w:val="en-GB"/>
        </w:rPr>
        <w:tab/>
        <w:t>Acute oral toxicity studies</w:t>
      </w:r>
    </w:p>
    <w:p w:rsidR="00930093" w:rsidRPr="007D3437" w:rsidRDefault="00930093" w:rsidP="00960878">
      <w:pPr>
        <w:rPr>
          <w:rFonts w:cs="Arial"/>
          <w:color w:val="000000" w:themeColor="text1"/>
          <w:szCs w:val="22"/>
          <w:lang w:val="en-GB"/>
        </w:rPr>
      </w:pPr>
    </w:p>
    <w:p w:rsidR="00234D80" w:rsidRPr="007D3437" w:rsidRDefault="00234D80" w:rsidP="00234D80">
      <w:pPr>
        <w:keepNext/>
        <w:pBdr>
          <w:top w:val="single" w:sz="4" w:space="1" w:color="auto"/>
          <w:left w:val="single" w:sz="4" w:space="4" w:color="auto"/>
          <w:bottom w:val="single" w:sz="4" w:space="1" w:color="auto"/>
          <w:right w:val="single" w:sz="4" w:space="4" w:color="auto"/>
        </w:pBdr>
        <w:rPr>
          <w:rFonts w:cs="Arial"/>
          <w:b/>
          <w:bCs/>
          <w:color w:val="000000" w:themeColor="text1"/>
          <w:sz w:val="20"/>
          <w:szCs w:val="20"/>
          <w:lang w:val="en-GB"/>
        </w:rPr>
      </w:pPr>
      <w:r w:rsidRPr="007D3437">
        <w:rPr>
          <w:rFonts w:cs="Arial"/>
          <w:b/>
          <w:bCs/>
          <w:color w:val="000000" w:themeColor="text1"/>
          <w:sz w:val="20"/>
          <w:szCs w:val="20"/>
          <w:lang w:val="en-GB"/>
        </w:rPr>
        <w:t>Studies submitted:</w:t>
      </w:r>
    </w:p>
    <w:p w:rsidR="00234D80" w:rsidRPr="007D3437" w:rsidRDefault="000B6083" w:rsidP="00234D80">
      <w:pPr>
        <w:keepNext/>
        <w:pBdr>
          <w:top w:val="single" w:sz="4" w:space="1" w:color="auto"/>
          <w:left w:val="single" w:sz="4" w:space="4" w:color="auto"/>
          <w:bottom w:val="single" w:sz="4" w:space="1" w:color="auto"/>
          <w:right w:val="single" w:sz="4" w:space="4" w:color="auto"/>
        </w:pBdr>
        <w:rPr>
          <w:rFonts w:cs="Arial"/>
          <w:bCs/>
          <w:color w:val="000000" w:themeColor="text1"/>
          <w:sz w:val="18"/>
          <w:szCs w:val="18"/>
          <w:lang w:val="en-GB"/>
        </w:rPr>
      </w:pPr>
      <w:r w:rsidRPr="007D3437">
        <w:rPr>
          <w:rFonts w:cs="Arial"/>
          <w:bCs/>
          <w:color w:val="000000" w:themeColor="text1"/>
          <w:sz w:val="18"/>
          <w:szCs w:val="18"/>
          <w:lang w:val="en-GB"/>
        </w:rPr>
        <w:t>PHI</w:t>
      </w:r>
      <w:r w:rsidR="0015420E" w:rsidRPr="007D3437">
        <w:rPr>
          <w:rFonts w:cs="Arial"/>
          <w:bCs/>
          <w:color w:val="000000" w:themeColor="text1"/>
          <w:sz w:val="18"/>
          <w:szCs w:val="18"/>
          <w:lang w:val="en-GB"/>
        </w:rPr>
        <w:t>-2005-110:  GAT4621: Acute Ora</w:t>
      </w:r>
      <w:r w:rsidR="00F0545C" w:rsidRPr="007D3437">
        <w:rPr>
          <w:rFonts w:cs="Arial"/>
          <w:bCs/>
          <w:color w:val="000000" w:themeColor="text1"/>
          <w:sz w:val="18"/>
          <w:szCs w:val="18"/>
          <w:lang w:val="en-GB"/>
        </w:rPr>
        <w:t xml:space="preserve">l Toxicity Study in Mice (2012). This study was originally submitted </w:t>
      </w:r>
      <w:r w:rsidR="00951048" w:rsidRPr="007D3437">
        <w:rPr>
          <w:rFonts w:cs="Arial"/>
          <w:bCs/>
          <w:color w:val="000000" w:themeColor="text1"/>
          <w:sz w:val="18"/>
          <w:szCs w:val="18"/>
          <w:lang w:val="en-GB"/>
        </w:rPr>
        <w:t xml:space="preserve">and assessed </w:t>
      </w:r>
      <w:r w:rsidR="00F0545C" w:rsidRPr="007D3437">
        <w:rPr>
          <w:rFonts w:cs="Arial"/>
          <w:bCs/>
          <w:color w:val="000000" w:themeColor="text1"/>
          <w:sz w:val="18"/>
          <w:szCs w:val="18"/>
          <w:lang w:val="en-GB"/>
        </w:rPr>
        <w:t>with</w:t>
      </w:r>
      <w:r w:rsidR="00951048" w:rsidRPr="007D3437">
        <w:rPr>
          <w:rFonts w:cs="Arial"/>
          <w:bCs/>
          <w:color w:val="000000" w:themeColor="text1"/>
          <w:sz w:val="18"/>
          <w:szCs w:val="18"/>
          <w:lang w:val="en-GB"/>
        </w:rPr>
        <w:t>in</w:t>
      </w:r>
      <w:r w:rsidR="00F0545C" w:rsidRPr="007D3437">
        <w:rPr>
          <w:rFonts w:cs="Arial"/>
          <w:bCs/>
          <w:color w:val="000000" w:themeColor="text1"/>
          <w:sz w:val="18"/>
          <w:szCs w:val="18"/>
          <w:lang w:val="en-GB"/>
        </w:rPr>
        <w:t xml:space="preserve"> Application A1021 in 2009.</w:t>
      </w:r>
    </w:p>
    <w:p w:rsidR="0015420E" w:rsidRPr="007D3437" w:rsidRDefault="0015420E" w:rsidP="00234D80">
      <w:pPr>
        <w:keepNext/>
        <w:pBdr>
          <w:top w:val="single" w:sz="4" w:space="1" w:color="auto"/>
          <w:left w:val="single" w:sz="4" w:space="4" w:color="auto"/>
          <w:bottom w:val="single" w:sz="4" w:space="1" w:color="auto"/>
          <w:right w:val="single" w:sz="4" w:space="4" w:color="auto"/>
        </w:pBdr>
        <w:rPr>
          <w:rFonts w:cs="Arial"/>
          <w:bCs/>
          <w:color w:val="000000" w:themeColor="text1"/>
          <w:sz w:val="18"/>
          <w:szCs w:val="18"/>
          <w:lang w:val="en-GB"/>
        </w:rPr>
      </w:pPr>
    </w:p>
    <w:p w:rsidR="00234D80" w:rsidRPr="007D3437" w:rsidRDefault="00234D80" w:rsidP="00234D80">
      <w:pPr>
        <w:rPr>
          <w:rFonts w:cs="Arial"/>
          <w:color w:val="000000" w:themeColor="text1"/>
          <w:szCs w:val="22"/>
          <w:lang w:val="en-GB"/>
        </w:rPr>
      </w:pPr>
    </w:p>
    <w:p w:rsidR="00F0545C" w:rsidRPr="007D3437" w:rsidRDefault="0015420E" w:rsidP="00F0545C">
      <w:pPr>
        <w:rPr>
          <w:rFonts w:cs="Arial"/>
          <w:szCs w:val="22"/>
          <w:lang w:val="en-GB"/>
        </w:rPr>
      </w:pPr>
      <w:r w:rsidRPr="007D3437">
        <w:rPr>
          <w:rFonts w:cs="Arial"/>
          <w:color w:val="000000" w:themeColor="text1"/>
          <w:szCs w:val="22"/>
          <w:lang w:val="en-GB"/>
        </w:rPr>
        <w:t xml:space="preserve">An </w:t>
      </w:r>
      <w:r w:rsidR="004F4C7E" w:rsidRPr="007D3437">
        <w:rPr>
          <w:rFonts w:cs="Arial"/>
          <w:color w:val="000000" w:themeColor="text1"/>
          <w:szCs w:val="22"/>
          <w:lang w:val="en-GB"/>
        </w:rPr>
        <w:t>acute oral toxicity stud</w:t>
      </w:r>
      <w:r w:rsidRPr="007D3437">
        <w:rPr>
          <w:rFonts w:cs="Arial"/>
          <w:color w:val="000000" w:themeColor="text1"/>
          <w:szCs w:val="22"/>
          <w:lang w:val="en-GB"/>
        </w:rPr>
        <w:t xml:space="preserve">y </w:t>
      </w:r>
      <w:r w:rsidR="004F4C7E" w:rsidRPr="007D3437">
        <w:rPr>
          <w:rFonts w:cs="Arial"/>
          <w:color w:val="000000" w:themeColor="text1"/>
          <w:szCs w:val="22"/>
          <w:lang w:val="en-GB"/>
        </w:rPr>
        <w:t xml:space="preserve">in mice using </w:t>
      </w:r>
      <w:r w:rsidR="004F4C7E" w:rsidRPr="007D3437">
        <w:rPr>
          <w:rFonts w:cs="Arial"/>
          <w:i/>
          <w:color w:val="000000" w:themeColor="text1"/>
          <w:szCs w:val="22"/>
          <w:lang w:val="en-GB"/>
        </w:rPr>
        <w:t>E.coli</w:t>
      </w:r>
      <w:r w:rsidR="004F4C7E" w:rsidRPr="007D3437">
        <w:rPr>
          <w:rFonts w:cs="Arial"/>
          <w:color w:val="000000" w:themeColor="text1"/>
          <w:szCs w:val="22"/>
          <w:lang w:val="en-GB"/>
        </w:rPr>
        <w:t xml:space="preserve">-produced </w:t>
      </w:r>
      <w:r w:rsidR="00AF26DD" w:rsidRPr="007D3437">
        <w:rPr>
          <w:rFonts w:cs="Arial"/>
          <w:color w:val="000000" w:themeColor="text1"/>
          <w:szCs w:val="22"/>
          <w:lang w:val="en-GB"/>
        </w:rPr>
        <w:t xml:space="preserve">GAT4621 as the </w:t>
      </w:r>
      <w:r w:rsidR="004F4C7E" w:rsidRPr="007D3437">
        <w:rPr>
          <w:rFonts w:cs="Arial"/>
          <w:color w:val="000000" w:themeColor="text1"/>
          <w:szCs w:val="22"/>
          <w:lang w:val="en-GB"/>
        </w:rPr>
        <w:t>test substance</w:t>
      </w:r>
      <w:r w:rsidRPr="007D3437">
        <w:rPr>
          <w:rFonts w:cs="Arial"/>
          <w:color w:val="000000" w:themeColor="text1"/>
          <w:szCs w:val="22"/>
          <w:lang w:val="en-GB"/>
        </w:rPr>
        <w:t xml:space="preserve"> </w:t>
      </w:r>
      <w:r w:rsidR="004F4C7E" w:rsidRPr="007D3437">
        <w:rPr>
          <w:rFonts w:cs="Arial"/>
          <w:color w:val="000000" w:themeColor="text1"/>
          <w:szCs w:val="22"/>
          <w:lang w:val="en-GB"/>
        </w:rPr>
        <w:t>w</w:t>
      </w:r>
      <w:r w:rsidRPr="007D3437">
        <w:rPr>
          <w:rFonts w:cs="Arial"/>
          <w:color w:val="000000" w:themeColor="text1"/>
          <w:szCs w:val="22"/>
          <w:lang w:val="en-GB"/>
        </w:rPr>
        <w:t>as</w:t>
      </w:r>
      <w:r w:rsidR="004F4C7E" w:rsidRPr="007D3437">
        <w:rPr>
          <w:rFonts w:cs="Arial"/>
          <w:color w:val="000000" w:themeColor="text1"/>
          <w:szCs w:val="22"/>
          <w:lang w:val="en-GB"/>
        </w:rPr>
        <w:t xml:space="preserve"> </w:t>
      </w:r>
      <w:r w:rsidR="00F0545C" w:rsidRPr="007D3437">
        <w:rPr>
          <w:rFonts w:cs="Arial"/>
          <w:color w:val="000000" w:themeColor="text1"/>
          <w:szCs w:val="22"/>
          <w:lang w:val="en-GB"/>
        </w:rPr>
        <w:t>re</w:t>
      </w:r>
      <w:r w:rsidR="004F4C7E" w:rsidRPr="007D3437">
        <w:rPr>
          <w:rFonts w:cs="Arial"/>
          <w:color w:val="000000" w:themeColor="text1"/>
          <w:szCs w:val="22"/>
          <w:lang w:val="en-GB"/>
        </w:rPr>
        <w:t>submitted by the Applicant</w:t>
      </w:r>
      <w:r w:rsidRPr="007D3437">
        <w:rPr>
          <w:rFonts w:cs="Arial"/>
          <w:color w:val="000000" w:themeColor="text1"/>
          <w:szCs w:val="22"/>
          <w:lang w:val="en-GB"/>
        </w:rPr>
        <w:t xml:space="preserve">. </w:t>
      </w:r>
      <w:r w:rsidR="00F0545C" w:rsidRPr="007D3437">
        <w:rPr>
          <w:rFonts w:cs="Arial"/>
          <w:color w:val="000000" w:themeColor="text1"/>
          <w:szCs w:val="22"/>
          <w:lang w:val="en-GB"/>
        </w:rPr>
        <w:t xml:space="preserve">This study was previously considered by FSANZ within the assessment of herbicide tolerant corn line </w:t>
      </w:r>
      <w:r w:rsidR="00FF3964" w:rsidRPr="007D3437">
        <w:rPr>
          <w:rFonts w:cs="Arial"/>
          <w:color w:val="000000" w:themeColor="text1"/>
          <w:szCs w:val="22"/>
          <w:lang w:val="en-GB"/>
        </w:rPr>
        <w:t>DP-0</w:t>
      </w:r>
      <w:r w:rsidR="00F0545C" w:rsidRPr="007D3437">
        <w:rPr>
          <w:rFonts w:cs="Arial"/>
          <w:color w:val="000000" w:themeColor="text1"/>
          <w:szCs w:val="22"/>
          <w:lang w:val="en-GB"/>
        </w:rPr>
        <w:t>98140</w:t>
      </w:r>
      <w:r w:rsidR="00FF3964" w:rsidRPr="007D3437">
        <w:rPr>
          <w:rFonts w:cs="Arial"/>
          <w:color w:val="000000" w:themeColor="text1"/>
          <w:szCs w:val="22"/>
          <w:lang w:val="en-GB"/>
        </w:rPr>
        <w:t>-6</w:t>
      </w:r>
      <w:r w:rsidR="00F0545C" w:rsidRPr="007D3437">
        <w:rPr>
          <w:rFonts w:cs="Arial"/>
          <w:color w:val="000000" w:themeColor="text1"/>
          <w:szCs w:val="22"/>
          <w:lang w:val="en-GB"/>
        </w:rPr>
        <w:t xml:space="preserve"> (Application A1021). </w:t>
      </w:r>
      <w:r w:rsidR="00F0545C" w:rsidRPr="007D3437">
        <w:rPr>
          <w:rFonts w:cs="Arial"/>
          <w:szCs w:val="22"/>
          <w:lang w:val="en-GB"/>
        </w:rPr>
        <w:t xml:space="preserve">The </w:t>
      </w:r>
      <w:r w:rsidR="00AF26DD" w:rsidRPr="007D3437">
        <w:rPr>
          <w:rFonts w:cs="Arial"/>
          <w:szCs w:val="22"/>
          <w:lang w:val="en-GB"/>
        </w:rPr>
        <w:t xml:space="preserve">conclusion from this study was </w:t>
      </w:r>
      <w:r w:rsidR="00F0545C" w:rsidRPr="007D3437">
        <w:rPr>
          <w:rFonts w:cs="Arial"/>
          <w:szCs w:val="22"/>
          <w:lang w:val="en-GB"/>
        </w:rPr>
        <w:t>that the GAT4621 protein is not acutely toxic.</w:t>
      </w:r>
      <w:r w:rsidR="00296233" w:rsidRPr="007D3437">
        <w:rPr>
          <w:rFonts w:cs="Arial"/>
          <w:color w:val="000000" w:themeColor="text1"/>
          <w:szCs w:val="22"/>
          <w:lang w:val="en-GB"/>
        </w:rPr>
        <w:t xml:space="preserve"> The details of the study are not presented again in this report, however </w:t>
      </w:r>
      <w:r w:rsidR="000465BB" w:rsidRPr="007D3437">
        <w:rPr>
          <w:rFonts w:cs="Arial"/>
          <w:color w:val="000000" w:themeColor="text1"/>
          <w:szCs w:val="22"/>
          <w:lang w:val="en-GB"/>
        </w:rPr>
        <w:t>they are available in the safety assessment for Application A1021</w:t>
      </w:r>
      <w:r w:rsidR="000465BB" w:rsidRPr="007D3437">
        <w:rPr>
          <w:rStyle w:val="FootnoteReference"/>
          <w:rFonts w:cs="Arial"/>
          <w:color w:val="000000" w:themeColor="text1"/>
          <w:szCs w:val="22"/>
          <w:lang w:val="en-GB"/>
        </w:rPr>
        <w:footnoteReference w:id="5"/>
      </w:r>
      <w:r w:rsidR="000465BB" w:rsidRPr="007D3437">
        <w:rPr>
          <w:rFonts w:cs="Arial"/>
          <w:color w:val="000000" w:themeColor="text1"/>
          <w:szCs w:val="22"/>
          <w:lang w:val="en-GB"/>
        </w:rPr>
        <w:t xml:space="preserve">, which is </w:t>
      </w:r>
      <w:r w:rsidR="00296233" w:rsidRPr="007D3437">
        <w:rPr>
          <w:rFonts w:cs="Arial"/>
          <w:color w:val="000000" w:themeColor="text1"/>
          <w:szCs w:val="22"/>
          <w:lang w:val="en-GB"/>
        </w:rPr>
        <w:t>available on the FSANZ website</w:t>
      </w:r>
      <w:r w:rsidR="000465BB" w:rsidRPr="007D3437">
        <w:rPr>
          <w:rFonts w:cs="Arial"/>
          <w:color w:val="000000" w:themeColor="text1"/>
          <w:szCs w:val="22"/>
          <w:lang w:val="en-GB"/>
        </w:rPr>
        <w:t>.</w:t>
      </w:r>
      <w:r w:rsidR="00296233" w:rsidRPr="007D3437">
        <w:rPr>
          <w:rFonts w:cs="Arial"/>
          <w:color w:val="000000" w:themeColor="text1"/>
          <w:szCs w:val="22"/>
          <w:lang w:val="en-GB"/>
        </w:rPr>
        <w:t xml:space="preserve"> </w:t>
      </w:r>
    </w:p>
    <w:p w:rsidR="00F0545C" w:rsidRPr="007D3437" w:rsidRDefault="00F0545C" w:rsidP="006B619C">
      <w:pPr>
        <w:pStyle w:val="ListParagraph"/>
        <w:tabs>
          <w:tab w:val="left" w:pos="851"/>
        </w:tabs>
        <w:ind w:left="0"/>
        <w:rPr>
          <w:rFonts w:cs="Arial"/>
          <w:color w:val="000000" w:themeColor="text1"/>
          <w:szCs w:val="22"/>
          <w:lang w:val="en-GB"/>
        </w:rPr>
      </w:pPr>
    </w:p>
    <w:p w:rsidR="000A0CE4" w:rsidRPr="007D3437" w:rsidRDefault="00951048" w:rsidP="006B619C">
      <w:pPr>
        <w:pStyle w:val="ListParagraph"/>
        <w:tabs>
          <w:tab w:val="left" w:pos="851"/>
        </w:tabs>
        <w:ind w:left="0"/>
        <w:rPr>
          <w:rFonts w:cs="Arial"/>
          <w:color w:val="000000" w:themeColor="text1"/>
          <w:szCs w:val="22"/>
          <w:lang w:val="en-GB"/>
        </w:rPr>
      </w:pPr>
      <w:r w:rsidRPr="007D3437">
        <w:rPr>
          <w:rFonts w:cs="Arial"/>
          <w:color w:val="000000" w:themeColor="text1"/>
          <w:szCs w:val="22"/>
          <w:lang w:val="en-GB"/>
        </w:rPr>
        <w:t xml:space="preserve">While </w:t>
      </w:r>
      <w:r w:rsidR="000465BB" w:rsidRPr="007D3437">
        <w:rPr>
          <w:rFonts w:cs="Arial"/>
          <w:color w:val="000000" w:themeColor="text1"/>
          <w:szCs w:val="22"/>
          <w:lang w:val="en-GB"/>
        </w:rPr>
        <w:t xml:space="preserve">acute oral toxicity </w:t>
      </w:r>
      <w:r w:rsidR="004F4C7E" w:rsidRPr="007D3437">
        <w:rPr>
          <w:rFonts w:cs="Arial"/>
          <w:color w:val="000000" w:themeColor="text1"/>
          <w:szCs w:val="22"/>
          <w:lang w:val="en-GB"/>
        </w:rPr>
        <w:t xml:space="preserve">studies </w:t>
      </w:r>
      <w:r w:rsidR="0015420E" w:rsidRPr="007D3437">
        <w:rPr>
          <w:rFonts w:cs="Arial"/>
          <w:color w:val="000000" w:themeColor="text1"/>
          <w:szCs w:val="22"/>
          <w:lang w:val="en-GB"/>
        </w:rPr>
        <w:t xml:space="preserve">can be </w:t>
      </w:r>
      <w:r w:rsidR="00AF26DD" w:rsidRPr="007D3437">
        <w:rPr>
          <w:rFonts w:cs="Arial"/>
          <w:color w:val="000000" w:themeColor="text1"/>
          <w:szCs w:val="22"/>
          <w:lang w:val="en-GB"/>
        </w:rPr>
        <w:t xml:space="preserve">informative </w:t>
      </w:r>
      <w:r w:rsidR="0015420E" w:rsidRPr="007D3437">
        <w:rPr>
          <w:rFonts w:cs="Arial"/>
          <w:color w:val="000000" w:themeColor="text1"/>
          <w:szCs w:val="22"/>
          <w:lang w:val="en-GB"/>
        </w:rPr>
        <w:t xml:space="preserve">in </w:t>
      </w:r>
      <w:r w:rsidRPr="007D3437">
        <w:rPr>
          <w:rFonts w:cs="Arial"/>
          <w:color w:val="000000" w:themeColor="text1"/>
          <w:szCs w:val="22"/>
          <w:lang w:val="en-GB"/>
        </w:rPr>
        <w:t xml:space="preserve">certain </w:t>
      </w:r>
      <w:r w:rsidR="0015420E" w:rsidRPr="007D3437">
        <w:rPr>
          <w:rFonts w:cs="Arial"/>
          <w:color w:val="000000" w:themeColor="text1"/>
          <w:szCs w:val="22"/>
          <w:lang w:val="en-GB"/>
        </w:rPr>
        <w:t>cases</w:t>
      </w:r>
      <w:r w:rsidRPr="007D3437">
        <w:rPr>
          <w:rFonts w:cs="Arial"/>
          <w:color w:val="000000" w:themeColor="text1"/>
          <w:szCs w:val="22"/>
          <w:lang w:val="en-GB"/>
        </w:rPr>
        <w:t xml:space="preserve">, they are not </w:t>
      </w:r>
      <w:r w:rsidR="000465BB" w:rsidRPr="007D3437">
        <w:rPr>
          <w:rFonts w:cs="Arial"/>
          <w:color w:val="000000" w:themeColor="text1"/>
          <w:szCs w:val="22"/>
          <w:lang w:val="en-GB"/>
        </w:rPr>
        <w:t xml:space="preserve">absolutely </w:t>
      </w:r>
      <w:r w:rsidRPr="007D3437">
        <w:rPr>
          <w:rFonts w:cs="Arial"/>
          <w:color w:val="000000" w:themeColor="text1"/>
          <w:szCs w:val="22"/>
          <w:lang w:val="en-GB"/>
        </w:rPr>
        <w:t xml:space="preserve">necessary </w:t>
      </w:r>
      <w:r w:rsidR="0015420E" w:rsidRPr="007D3437">
        <w:rPr>
          <w:rFonts w:cs="Arial"/>
          <w:color w:val="000000" w:themeColor="text1"/>
          <w:szCs w:val="22"/>
          <w:lang w:val="en-GB"/>
        </w:rPr>
        <w:t xml:space="preserve">where the results of the </w:t>
      </w:r>
      <w:r w:rsidR="004F4C7E" w:rsidRPr="007D3437">
        <w:rPr>
          <w:rFonts w:cs="Arial"/>
          <w:color w:val="000000" w:themeColor="text1"/>
          <w:szCs w:val="22"/>
          <w:lang w:val="en-GB"/>
        </w:rPr>
        <w:t>biochemical, bioinformatic</w:t>
      </w:r>
      <w:r w:rsidR="0015420E" w:rsidRPr="007D3437">
        <w:rPr>
          <w:rFonts w:cs="Arial"/>
          <w:color w:val="000000" w:themeColor="text1"/>
          <w:szCs w:val="22"/>
          <w:lang w:val="en-GB"/>
        </w:rPr>
        <w:t>s</w:t>
      </w:r>
      <w:r w:rsidR="004F4C7E" w:rsidRPr="007D3437">
        <w:rPr>
          <w:rFonts w:cs="Arial"/>
          <w:color w:val="000000" w:themeColor="text1"/>
          <w:szCs w:val="22"/>
          <w:lang w:val="en-GB"/>
        </w:rPr>
        <w:t xml:space="preserve">, digestibility </w:t>
      </w:r>
      <w:r w:rsidRPr="007D3437">
        <w:rPr>
          <w:rFonts w:cs="Arial"/>
          <w:color w:val="000000" w:themeColor="text1"/>
          <w:szCs w:val="22"/>
          <w:lang w:val="en-GB"/>
        </w:rPr>
        <w:t xml:space="preserve">and </w:t>
      </w:r>
      <w:r w:rsidR="004F4C7E" w:rsidRPr="007D3437">
        <w:rPr>
          <w:rFonts w:cs="Arial"/>
          <w:color w:val="000000" w:themeColor="text1"/>
          <w:szCs w:val="22"/>
          <w:lang w:val="en-GB"/>
        </w:rPr>
        <w:t xml:space="preserve">stability studies </w:t>
      </w:r>
      <w:r w:rsidRPr="007D3437">
        <w:rPr>
          <w:rFonts w:cs="Arial"/>
          <w:color w:val="000000" w:themeColor="text1"/>
          <w:szCs w:val="22"/>
          <w:lang w:val="en-GB"/>
        </w:rPr>
        <w:t>identify no safety concerns. In this case, the data a</w:t>
      </w:r>
      <w:r w:rsidR="00F2354D" w:rsidRPr="007D3437">
        <w:rPr>
          <w:rFonts w:cs="Arial"/>
          <w:color w:val="000000" w:themeColor="text1"/>
          <w:szCs w:val="22"/>
          <w:lang w:val="en-GB"/>
        </w:rPr>
        <w:t>ssembled</w:t>
      </w:r>
      <w:r w:rsidR="00F45EB1" w:rsidRPr="007D3437">
        <w:rPr>
          <w:rFonts w:cs="Arial"/>
          <w:color w:val="000000" w:themeColor="text1"/>
          <w:szCs w:val="22"/>
          <w:lang w:val="en-GB"/>
        </w:rPr>
        <w:t xml:space="preserve"> from </w:t>
      </w:r>
      <w:r w:rsidR="006218A7" w:rsidRPr="007D3437">
        <w:rPr>
          <w:rFonts w:cs="Arial"/>
          <w:color w:val="000000" w:themeColor="text1"/>
          <w:szCs w:val="22"/>
          <w:lang w:val="en-GB"/>
        </w:rPr>
        <w:t>the</w:t>
      </w:r>
      <w:r w:rsidR="001A10B8" w:rsidRPr="007D3437">
        <w:rPr>
          <w:rFonts w:cs="Arial"/>
          <w:color w:val="000000" w:themeColor="text1"/>
          <w:szCs w:val="22"/>
          <w:lang w:val="en-GB"/>
        </w:rPr>
        <w:t>se</w:t>
      </w:r>
      <w:r w:rsidR="004F4C7E" w:rsidRPr="007D3437">
        <w:rPr>
          <w:rFonts w:cs="Arial"/>
          <w:color w:val="000000" w:themeColor="text1"/>
          <w:szCs w:val="22"/>
          <w:lang w:val="en-GB"/>
        </w:rPr>
        <w:t xml:space="preserve"> studies</w:t>
      </w:r>
      <w:r w:rsidRPr="007D3437">
        <w:rPr>
          <w:rFonts w:cs="Arial"/>
          <w:color w:val="000000" w:themeColor="text1"/>
          <w:szCs w:val="22"/>
          <w:lang w:val="en-GB"/>
        </w:rPr>
        <w:t xml:space="preserve"> provide sufficient evidence that the newly expressed protein is not toxic. </w:t>
      </w:r>
    </w:p>
    <w:p w:rsidR="000A0CE4" w:rsidRPr="007D3437" w:rsidRDefault="000A0CE4" w:rsidP="006B619C">
      <w:pPr>
        <w:pStyle w:val="ListParagraph"/>
        <w:tabs>
          <w:tab w:val="left" w:pos="851"/>
        </w:tabs>
        <w:ind w:left="0"/>
        <w:rPr>
          <w:rFonts w:cs="Arial"/>
          <w:color w:val="000000" w:themeColor="text1"/>
          <w:szCs w:val="22"/>
          <w:lang w:val="en-GB"/>
        </w:rPr>
      </w:pPr>
    </w:p>
    <w:p w:rsidR="0010075D" w:rsidRPr="007D3437" w:rsidRDefault="006401DE" w:rsidP="00C06270">
      <w:pPr>
        <w:pStyle w:val="Heading2"/>
        <w:numPr>
          <w:ilvl w:val="1"/>
          <w:numId w:val="45"/>
        </w:numPr>
        <w:spacing w:before="0" w:after="0"/>
        <w:rPr>
          <w:rFonts w:eastAsia="Batang"/>
          <w:color w:val="000000" w:themeColor="text1"/>
        </w:rPr>
      </w:pPr>
      <w:bookmarkStart w:id="22" w:name="_Toc254873191"/>
      <w:bookmarkStart w:id="23" w:name="_Toc372121593"/>
      <w:r w:rsidRPr="007D3437">
        <w:rPr>
          <w:rFonts w:eastAsia="Batang"/>
          <w:color w:val="000000" w:themeColor="text1"/>
        </w:rPr>
        <w:t>Potential allergenicity of</w:t>
      </w:r>
      <w:r w:rsidR="009377B5" w:rsidRPr="007D3437">
        <w:rPr>
          <w:rFonts w:eastAsia="Batang"/>
          <w:color w:val="000000" w:themeColor="text1"/>
        </w:rPr>
        <w:t xml:space="preserve"> the </w:t>
      </w:r>
      <w:r w:rsidR="00AA1B52" w:rsidRPr="007D3437">
        <w:rPr>
          <w:rFonts w:eastAsia="Batang"/>
          <w:color w:val="000000" w:themeColor="text1"/>
        </w:rPr>
        <w:t xml:space="preserve">newly expressed </w:t>
      </w:r>
      <w:r w:rsidR="0010075D" w:rsidRPr="007D3437">
        <w:rPr>
          <w:rFonts w:eastAsia="Batang"/>
          <w:color w:val="000000" w:themeColor="text1"/>
        </w:rPr>
        <w:t>protein</w:t>
      </w:r>
      <w:r w:rsidR="009377B5" w:rsidRPr="007D3437">
        <w:rPr>
          <w:rFonts w:eastAsia="Batang"/>
          <w:color w:val="000000" w:themeColor="text1"/>
        </w:rPr>
        <w:t>s</w:t>
      </w:r>
      <w:bookmarkEnd w:id="22"/>
      <w:bookmarkEnd w:id="23"/>
    </w:p>
    <w:p w:rsidR="00A8101C" w:rsidRPr="007D3437" w:rsidRDefault="00A8101C" w:rsidP="00B55F2D">
      <w:pPr>
        <w:rPr>
          <w:rFonts w:eastAsia="Batang"/>
          <w:color w:val="000000" w:themeColor="text1"/>
          <w:lang w:val="en-GB"/>
        </w:rPr>
      </w:pPr>
    </w:p>
    <w:p w:rsidR="00AA1B52" w:rsidRPr="007D3437" w:rsidRDefault="00AA1B52" w:rsidP="00AA1B52">
      <w:pPr>
        <w:rPr>
          <w:rFonts w:cs="Arial"/>
          <w:color w:val="000000" w:themeColor="text1"/>
          <w:szCs w:val="22"/>
          <w:lang w:val="en-GB"/>
        </w:rPr>
      </w:pPr>
      <w:r w:rsidRPr="007D3437">
        <w:rPr>
          <w:rFonts w:cs="Arial"/>
          <w:color w:val="000000" w:themeColor="text1"/>
          <w:szCs w:val="22"/>
          <w:lang w:val="en-GB"/>
        </w:rPr>
        <w:t>The potential of newly expressed proteins to be allergenic in humans is evaluated using an integrated, step-wise, case-by-case approach that relies on various criteria used in combination. This weight of evidence approach is used because no single criterion is sufficiently predictive of either allergenicity or non-allergenicity</w:t>
      </w:r>
      <w:r w:rsidR="0079695A" w:rsidRPr="007D3437">
        <w:rPr>
          <w:rFonts w:cs="Arial"/>
          <w:color w:val="000000" w:themeColor="text1"/>
          <w:szCs w:val="22"/>
          <w:lang w:val="en-GB"/>
        </w:rPr>
        <w:t>, and there are no reliable animal models for allergenicity assessment</w:t>
      </w:r>
      <w:r w:rsidRPr="007D3437">
        <w:rPr>
          <w:rFonts w:cs="Arial"/>
          <w:color w:val="000000" w:themeColor="text1"/>
          <w:szCs w:val="22"/>
          <w:lang w:val="en-GB"/>
        </w:rPr>
        <w:t xml:space="preserve">. </w:t>
      </w:r>
      <w:r w:rsidR="0079695A" w:rsidRPr="007D3437">
        <w:rPr>
          <w:rFonts w:cs="Arial"/>
          <w:color w:val="000000" w:themeColor="text1"/>
          <w:szCs w:val="22"/>
          <w:lang w:val="en-GB"/>
        </w:rPr>
        <w:t>Instead, t</w:t>
      </w:r>
      <w:r w:rsidRPr="007D3437">
        <w:rPr>
          <w:rFonts w:cs="Arial"/>
          <w:color w:val="000000" w:themeColor="text1"/>
          <w:szCs w:val="22"/>
          <w:lang w:val="en-GB"/>
        </w:rPr>
        <w:t>he assessment focuses on: the source of the novel protein; any significant amino acid sequence similarity between the novel protein and known allergens; the structural properties of the novel protein, including susceptibility to digestion, heat stability and/or enzymatic treatment; and specific serum screening if the n</w:t>
      </w:r>
      <w:r w:rsidR="00C06270" w:rsidRPr="007D3437">
        <w:rPr>
          <w:rFonts w:cs="Arial"/>
          <w:color w:val="000000" w:themeColor="text1"/>
          <w:szCs w:val="22"/>
          <w:lang w:val="en-GB"/>
        </w:rPr>
        <w:t xml:space="preserve">ewly expressed </w:t>
      </w:r>
      <w:r w:rsidRPr="007D3437">
        <w:rPr>
          <w:rFonts w:cs="Arial"/>
          <w:color w:val="000000" w:themeColor="text1"/>
          <w:szCs w:val="22"/>
          <w:lang w:val="en-GB"/>
        </w:rPr>
        <w:t>protein is derived from a source known to be allergenic or has amino acid sequence sim</w:t>
      </w:r>
      <w:r w:rsidR="00CF431D" w:rsidRPr="007D3437">
        <w:rPr>
          <w:rFonts w:cs="Arial"/>
          <w:color w:val="000000" w:themeColor="text1"/>
          <w:szCs w:val="22"/>
          <w:lang w:val="en-GB"/>
        </w:rPr>
        <w:t xml:space="preserve">ilarity with a known allergen. </w:t>
      </w:r>
      <w:r w:rsidRPr="007D3437">
        <w:rPr>
          <w:rFonts w:cs="Arial"/>
          <w:color w:val="000000" w:themeColor="text1"/>
          <w:szCs w:val="22"/>
          <w:lang w:val="en-GB"/>
        </w:rPr>
        <w:t>In some cases, such as where the n</w:t>
      </w:r>
      <w:r w:rsidR="00C06270" w:rsidRPr="007D3437">
        <w:rPr>
          <w:rFonts w:cs="Arial"/>
          <w:color w:val="000000" w:themeColor="text1"/>
          <w:szCs w:val="22"/>
          <w:lang w:val="en-GB"/>
        </w:rPr>
        <w:t xml:space="preserve">ewly expressed </w:t>
      </w:r>
      <w:r w:rsidRPr="007D3437">
        <w:rPr>
          <w:rFonts w:cs="Arial"/>
          <w:color w:val="000000" w:themeColor="text1"/>
          <w:szCs w:val="22"/>
          <w:lang w:val="en-GB"/>
        </w:rPr>
        <w:t xml:space="preserve">protein has sequence similarity to a known allergen, additional </w:t>
      </w:r>
      <w:r w:rsidRPr="007D3437">
        <w:rPr>
          <w:rFonts w:cs="Arial"/>
          <w:i/>
          <w:iCs/>
          <w:color w:val="000000" w:themeColor="text1"/>
          <w:szCs w:val="22"/>
          <w:lang w:val="en-GB"/>
        </w:rPr>
        <w:t>in vitro</w:t>
      </w:r>
      <w:r w:rsidRPr="007D3437">
        <w:rPr>
          <w:rFonts w:cs="Arial"/>
          <w:color w:val="000000" w:themeColor="text1"/>
          <w:szCs w:val="22"/>
          <w:lang w:val="en-GB"/>
        </w:rPr>
        <w:t xml:space="preserve"> and </w:t>
      </w:r>
      <w:r w:rsidRPr="007D3437">
        <w:rPr>
          <w:rFonts w:cs="Arial"/>
          <w:i/>
          <w:iCs/>
          <w:color w:val="000000" w:themeColor="text1"/>
          <w:szCs w:val="22"/>
          <w:lang w:val="en-GB"/>
        </w:rPr>
        <w:t>in vivo</w:t>
      </w:r>
      <w:r w:rsidRPr="007D3437">
        <w:rPr>
          <w:rFonts w:cs="Arial"/>
          <w:color w:val="000000" w:themeColor="text1"/>
          <w:szCs w:val="22"/>
          <w:lang w:val="en-GB"/>
        </w:rPr>
        <w:t xml:space="preserve"> immunolog</w:t>
      </w:r>
      <w:r w:rsidR="00CF431D" w:rsidRPr="007D3437">
        <w:rPr>
          <w:rFonts w:cs="Arial"/>
          <w:color w:val="000000" w:themeColor="text1"/>
          <w:szCs w:val="22"/>
          <w:lang w:val="en-GB"/>
        </w:rPr>
        <w:t xml:space="preserve">ical testing may be warranted. </w:t>
      </w:r>
      <w:r w:rsidRPr="007D3437">
        <w:rPr>
          <w:rFonts w:cs="Arial"/>
          <w:color w:val="000000" w:themeColor="text1"/>
          <w:szCs w:val="22"/>
          <w:lang w:val="en-GB"/>
        </w:rPr>
        <w:t>Applying these criteria systematically provides reasonable evidence about the potential of the newly expressed protein to act as an allergen in humans.</w:t>
      </w:r>
    </w:p>
    <w:p w:rsidR="00AA1B52" w:rsidRPr="007D3437" w:rsidRDefault="00AA1B52" w:rsidP="00AA1B52">
      <w:pPr>
        <w:rPr>
          <w:rFonts w:cs="Arial"/>
          <w:color w:val="000000" w:themeColor="text1"/>
          <w:szCs w:val="22"/>
          <w:lang w:val="en-GB"/>
        </w:rPr>
      </w:pPr>
    </w:p>
    <w:p w:rsidR="00AA1B52" w:rsidRPr="007D3437" w:rsidRDefault="00AA1B52" w:rsidP="00AA1B52">
      <w:pPr>
        <w:rPr>
          <w:rFonts w:cs="Arial"/>
          <w:color w:val="000000" w:themeColor="text1"/>
          <w:szCs w:val="22"/>
          <w:lang w:val="en-GB"/>
        </w:rPr>
      </w:pPr>
      <w:r w:rsidRPr="007D3437">
        <w:rPr>
          <w:rFonts w:cs="Arial"/>
          <w:color w:val="000000" w:themeColor="text1"/>
          <w:szCs w:val="22"/>
          <w:lang w:val="en-GB"/>
        </w:rPr>
        <w:t xml:space="preserve">The </w:t>
      </w:r>
      <w:r w:rsidR="00C06270" w:rsidRPr="007D3437">
        <w:rPr>
          <w:rFonts w:cs="Arial"/>
          <w:color w:val="000000" w:themeColor="text1"/>
          <w:szCs w:val="22"/>
          <w:lang w:val="en-GB"/>
        </w:rPr>
        <w:t xml:space="preserve">potential </w:t>
      </w:r>
      <w:r w:rsidRPr="007D3437">
        <w:rPr>
          <w:rFonts w:cs="Arial"/>
          <w:color w:val="000000" w:themeColor="text1"/>
          <w:szCs w:val="22"/>
          <w:lang w:val="en-GB"/>
        </w:rPr>
        <w:t>allergenic</w:t>
      </w:r>
      <w:r w:rsidR="00C06270" w:rsidRPr="007D3437">
        <w:rPr>
          <w:rFonts w:cs="Arial"/>
          <w:color w:val="000000" w:themeColor="text1"/>
          <w:szCs w:val="22"/>
          <w:lang w:val="en-GB"/>
        </w:rPr>
        <w:t xml:space="preserve">ity of GAT4621 </w:t>
      </w:r>
      <w:r w:rsidRPr="007D3437">
        <w:rPr>
          <w:rFonts w:cs="Arial"/>
          <w:color w:val="000000" w:themeColor="text1"/>
          <w:szCs w:val="22"/>
          <w:lang w:val="en-GB"/>
        </w:rPr>
        <w:t>was assessed by</w:t>
      </w:r>
      <w:r w:rsidR="0079695A" w:rsidRPr="007D3437">
        <w:rPr>
          <w:rFonts w:cs="Arial"/>
          <w:color w:val="000000" w:themeColor="text1"/>
          <w:szCs w:val="22"/>
          <w:lang w:val="en-GB"/>
        </w:rPr>
        <w:t xml:space="preserve"> consideration of</w:t>
      </w:r>
      <w:r w:rsidRPr="007D3437">
        <w:rPr>
          <w:rFonts w:cs="Arial"/>
          <w:color w:val="000000" w:themeColor="text1"/>
          <w:szCs w:val="22"/>
          <w:lang w:val="en-GB"/>
        </w:rPr>
        <w:t xml:space="preserve">:  </w:t>
      </w:r>
    </w:p>
    <w:p w:rsidR="00AA1B52" w:rsidRPr="007D3437" w:rsidRDefault="00AA1B52" w:rsidP="00AA1B52">
      <w:pPr>
        <w:rPr>
          <w:rFonts w:cs="Arial"/>
          <w:color w:val="000000" w:themeColor="text1"/>
          <w:szCs w:val="22"/>
          <w:lang w:val="en-GB"/>
        </w:rPr>
      </w:pPr>
    </w:p>
    <w:p w:rsidR="00AA1B52" w:rsidRPr="007D3437" w:rsidRDefault="00AA1B52" w:rsidP="00AA1B52">
      <w:pPr>
        <w:numPr>
          <w:ilvl w:val="1"/>
          <w:numId w:val="12"/>
        </w:numPr>
        <w:ind w:left="567" w:hanging="567"/>
        <w:rPr>
          <w:rFonts w:cs="Arial"/>
          <w:color w:val="000000" w:themeColor="text1"/>
          <w:szCs w:val="22"/>
          <w:lang w:val="en-GB"/>
        </w:rPr>
      </w:pPr>
      <w:r w:rsidRPr="007D3437">
        <w:rPr>
          <w:rFonts w:cs="Arial"/>
          <w:color w:val="000000" w:themeColor="text1"/>
          <w:szCs w:val="22"/>
          <w:lang w:val="en-GB"/>
        </w:rPr>
        <w:t xml:space="preserve">the source of the gene encoding </w:t>
      </w:r>
      <w:r w:rsidR="00C06270" w:rsidRPr="007D3437">
        <w:rPr>
          <w:rFonts w:cs="Arial"/>
          <w:color w:val="000000" w:themeColor="text1"/>
          <w:szCs w:val="22"/>
          <w:lang w:val="en-GB"/>
        </w:rPr>
        <w:t xml:space="preserve">the </w:t>
      </w:r>
      <w:r w:rsidRPr="007D3437">
        <w:rPr>
          <w:rFonts w:cs="Arial"/>
          <w:color w:val="000000" w:themeColor="text1"/>
          <w:szCs w:val="22"/>
          <w:lang w:val="en-GB"/>
        </w:rPr>
        <w:t xml:space="preserve">protein and history of use or exposure </w:t>
      </w:r>
    </w:p>
    <w:p w:rsidR="00AA1B52" w:rsidRPr="007D3437" w:rsidRDefault="00AA1B52" w:rsidP="00AA1B52">
      <w:pPr>
        <w:numPr>
          <w:ilvl w:val="1"/>
          <w:numId w:val="12"/>
        </w:numPr>
        <w:ind w:left="567" w:hanging="567"/>
        <w:rPr>
          <w:rFonts w:cs="Arial"/>
          <w:color w:val="000000" w:themeColor="text1"/>
          <w:szCs w:val="22"/>
          <w:lang w:val="en-GB"/>
        </w:rPr>
      </w:pPr>
      <w:r w:rsidRPr="007D3437">
        <w:rPr>
          <w:rFonts w:cs="Arial"/>
          <w:color w:val="000000" w:themeColor="text1"/>
          <w:szCs w:val="22"/>
          <w:lang w:val="en-GB"/>
        </w:rPr>
        <w:t>bioinformatic</w:t>
      </w:r>
      <w:r w:rsidR="0079695A" w:rsidRPr="007D3437">
        <w:rPr>
          <w:rFonts w:cs="Arial"/>
          <w:color w:val="000000" w:themeColor="text1"/>
          <w:szCs w:val="22"/>
          <w:lang w:val="en-GB"/>
        </w:rPr>
        <w:t xml:space="preserve">s – a </w:t>
      </w:r>
      <w:r w:rsidRPr="007D3437">
        <w:rPr>
          <w:rFonts w:cs="Arial"/>
          <w:color w:val="000000" w:themeColor="text1"/>
          <w:szCs w:val="22"/>
          <w:lang w:val="en-GB"/>
        </w:rPr>
        <w:t xml:space="preserve">comparison of the amino acid sequence of the </w:t>
      </w:r>
      <w:r w:rsidR="00C06270" w:rsidRPr="007D3437">
        <w:rPr>
          <w:rFonts w:cs="Arial"/>
          <w:color w:val="000000" w:themeColor="text1"/>
          <w:szCs w:val="22"/>
          <w:lang w:val="en-GB"/>
        </w:rPr>
        <w:t xml:space="preserve">GAT4621 </w:t>
      </w:r>
      <w:r w:rsidRPr="007D3437">
        <w:rPr>
          <w:rFonts w:cs="Arial"/>
          <w:color w:val="000000" w:themeColor="text1"/>
          <w:szCs w:val="22"/>
          <w:lang w:val="en-GB"/>
        </w:rPr>
        <w:t xml:space="preserve">protein with </w:t>
      </w:r>
      <w:r w:rsidR="0079695A" w:rsidRPr="007D3437">
        <w:rPr>
          <w:rFonts w:cs="Arial"/>
          <w:color w:val="000000" w:themeColor="text1"/>
          <w:szCs w:val="22"/>
          <w:lang w:val="en-GB"/>
        </w:rPr>
        <w:t xml:space="preserve">that of </w:t>
      </w:r>
      <w:r w:rsidRPr="007D3437">
        <w:rPr>
          <w:rFonts w:cs="Arial"/>
          <w:color w:val="000000" w:themeColor="text1"/>
          <w:szCs w:val="22"/>
          <w:lang w:val="en-GB"/>
        </w:rPr>
        <w:t>known protein allergen</w:t>
      </w:r>
      <w:r w:rsidR="0079695A" w:rsidRPr="007D3437">
        <w:rPr>
          <w:rFonts w:cs="Arial"/>
          <w:color w:val="000000" w:themeColor="text1"/>
          <w:szCs w:val="22"/>
          <w:lang w:val="en-GB"/>
        </w:rPr>
        <w:t>s</w:t>
      </w:r>
      <w:r w:rsidRPr="007D3437">
        <w:rPr>
          <w:rFonts w:cs="Arial"/>
          <w:color w:val="000000" w:themeColor="text1"/>
          <w:szCs w:val="22"/>
          <w:lang w:val="en-GB"/>
        </w:rPr>
        <w:t xml:space="preserve"> </w:t>
      </w:r>
    </w:p>
    <w:p w:rsidR="000465BB" w:rsidRPr="007D3437" w:rsidRDefault="00AA1B52" w:rsidP="00AA1B52">
      <w:pPr>
        <w:numPr>
          <w:ilvl w:val="1"/>
          <w:numId w:val="12"/>
        </w:numPr>
        <w:ind w:left="567" w:hanging="567"/>
        <w:rPr>
          <w:rFonts w:cs="Arial"/>
          <w:color w:val="000000" w:themeColor="text1"/>
          <w:szCs w:val="22"/>
          <w:lang w:val="en-GB"/>
        </w:rPr>
      </w:pPr>
      <w:r w:rsidRPr="007D3437">
        <w:rPr>
          <w:rFonts w:cs="Arial"/>
          <w:color w:val="000000" w:themeColor="text1"/>
          <w:szCs w:val="22"/>
          <w:lang w:val="en-GB"/>
        </w:rPr>
        <w:t xml:space="preserve">the </w:t>
      </w:r>
      <w:r w:rsidR="0079695A" w:rsidRPr="007D3437">
        <w:rPr>
          <w:rFonts w:cs="Arial"/>
          <w:color w:val="000000" w:themeColor="text1"/>
          <w:szCs w:val="22"/>
          <w:lang w:val="en-GB"/>
        </w:rPr>
        <w:t xml:space="preserve">susceptibility </w:t>
      </w:r>
      <w:r w:rsidRPr="007D3437">
        <w:rPr>
          <w:rFonts w:cs="Arial"/>
          <w:color w:val="000000" w:themeColor="text1"/>
          <w:szCs w:val="22"/>
          <w:lang w:val="en-GB"/>
        </w:rPr>
        <w:t xml:space="preserve">of the </w:t>
      </w:r>
      <w:r w:rsidR="0079695A" w:rsidRPr="007D3437">
        <w:rPr>
          <w:rFonts w:cs="Arial"/>
          <w:i/>
          <w:color w:val="000000" w:themeColor="text1"/>
          <w:szCs w:val="22"/>
          <w:lang w:val="en-GB"/>
        </w:rPr>
        <w:t>E. coli</w:t>
      </w:r>
      <w:r w:rsidR="0079695A" w:rsidRPr="007D3437">
        <w:rPr>
          <w:rFonts w:cs="Arial"/>
          <w:color w:val="000000" w:themeColor="text1"/>
          <w:szCs w:val="22"/>
          <w:lang w:val="en-GB"/>
        </w:rPr>
        <w:t>-</w:t>
      </w:r>
      <w:r w:rsidRPr="007D3437">
        <w:rPr>
          <w:rFonts w:cs="Arial"/>
          <w:color w:val="000000" w:themeColor="text1"/>
          <w:szCs w:val="22"/>
          <w:lang w:val="en-GB"/>
        </w:rPr>
        <w:t xml:space="preserve">produced </w:t>
      </w:r>
      <w:r w:rsidR="00C06270" w:rsidRPr="007D3437">
        <w:rPr>
          <w:rFonts w:cs="Arial"/>
          <w:color w:val="000000" w:themeColor="text1"/>
          <w:szCs w:val="22"/>
          <w:lang w:val="en-GB"/>
        </w:rPr>
        <w:t>GAT4621</w:t>
      </w:r>
      <w:r w:rsidRPr="007D3437">
        <w:rPr>
          <w:rFonts w:cs="Arial"/>
          <w:color w:val="000000" w:themeColor="text1"/>
          <w:szCs w:val="22"/>
          <w:lang w:val="en-GB"/>
        </w:rPr>
        <w:t xml:space="preserve"> </w:t>
      </w:r>
      <w:r w:rsidR="0079695A" w:rsidRPr="007D3437">
        <w:rPr>
          <w:rFonts w:cs="Arial"/>
          <w:color w:val="000000" w:themeColor="text1"/>
          <w:szCs w:val="22"/>
          <w:lang w:val="en-GB"/>
        </w:rPr>
        <w:t xml:space="preserve">to </w:t>
      </w:r>
      <w:r w:rsidRPr="007D3437">
        <w:rPr>
          <w:rFonts w:cs="Arial"/>
          <w:i/>
          <w:color w:val="000000" w:themeColor="text1"/>
          <w:szCs w:val="22"/>
          <w:lang w:val="en-GB"/>
        </w:rPr>
        <w:t>in vitro</w:t>
      </w:r>
      <w:r w:rsidRPr="007D3437">
        <w:rPr>
          <w:rFonts w:cs="Arial"/>
          <w:color w:val="000000" w:themeColor="text1"/>
          <w:szCs w:val="22"/>
          <w:lang w:val="en-GB"/>
        </w:rPr>
        <w:t xml:space="preserve"> </w:t>
      </w:r>
      <w:r w:rsidR="0079695A" w:rsidRPr="007D3437">
        <w:rPr>
          <w:rFonts w:cs="Arial"/>
          <w:color w:val="000000" w:themeColor="text1"/>
          <w:szCs w:val="22"/>
          <w:lang w:val="en-GB"/>
        </w:rPr>
        <w:t xml:space="preserve">digestion using simulated </w:t>
      </w:r>
      <w:r w:rsidRPr="007D3437">
        <w:rPr>
          <w:rFonts w:cs="Arial"/>
          <w:color w:val="000000" w:themeColor="text1"/>
          <w:szCs w:val="22"/>
          <w:lang w:val="en-GB"/>
        </w:rPr>
        <w:t xml:space="preserve">gastric and intestinal </w:t>
      </w:r>
      <w:r w:rsidR="0079695A" w:rsidRPr="007D3437">
        <w:rPr>
          <w:rFonts w:cs="Arial"/>
          <w:color w:val="000000" w:themeColor="text1"/>
          <w:szCs w:val="22"/>
          <w:lang w:val="en-GB"/>
        </w:rPr>
        <w:t xml:space="preserve">digestion </w:t>
      </w:r>
      <w:r w:rsidRPr="007D3437">
        <w:rPr>
          <w:rFonts w:cs="Arial"/>
          <w:color w:val="000000" w:themeColor="text1"/>
          <w:szCs w:val="22"/>
          <w:lang w:val="en-GB"/>
        </w:rPr>
        <w:t>models</w:t>
      </w:r>
    </w:p>
    <w:p w:rsidR="009E72FE" w:rsidRPr="007D3437" w:rsidRDefault="00372368" w:rsidP="00960878">
      <w:pPr>
        <w:tabs>
          <w:tab w:val="left" w:pos="851"/>
        </w:tabs>
        <w:rPr>
          <w:rFonts w:cs="Arial"/>
          <w:b/>
          <w:i/>
          <w:color w:val="000000" w:themeColor="text1"/>
          <w:szCs w:val="22"/>
          <w:lang w:val="en-GB"/>
        </w:rPr>
      </w:pPr>
      <w:bookmarkStart w:id="24" w:name="_Toc139263445"/>
      <w:r w:rsidRPr="007D3437">
        <w:rPr>
          <w:rFonts w:cs="Arial"/>
          <w:b/>
          <w:i/>
          <w:color w:val="000000" w:themeColor="text1"/>
          <w:szCs w:val="22"/>
          <w:lang w:val="en-GB"/>
        </w:rPr>
        <w:lastRenderedPageBreak/>
        <w:t>4.</w:t>
      </w:r>
      <w:r w:rsidR="00BF0A38" w:rsidRPr="007D3437">
        <w:rPr>
          <w:rFonts w:cs="Arial"/>
          <w:b/>
          <w:i/>
          <w:color w:val="000000" w:themeColor="text1"/>
          <w:szCs w:val="22"/>
          <w:lang w:val="en-GB"/>
        </w:rPr>
        <w:t>4</w:t>
      </w:r>
      <w:r w:rsidR="009E72FE" w:rsidRPr="007D3437">
        <w:rPr>
          <w:rFonts w:cs="Arial"/>
          <w:b/>
          <w:i/>
          <w:color w:val="000000" w:themeColor="text1"/>
          <w:szCs w:val="22"/>
          <w:lang w:val="en-GB"/>
        </w:rPr>
        <w:t>.1</w:t>
      </w:r>
      <w:r w:rsidR="009E72FE" w:rsidRPr="007D3437">
        <w:rPr>
          <w:rFonts w:cs="Arial"/>
          <w:b/>
          <w:i/>
          <w:color w:val="000000" w:themeColor="text1"/>
          <w:szCs w:val="22"/>
          <w:lang w:val="en-GB"/>
        </w:rPr>
        <w:tab/>
        <w:t xml:space="preserve">Source of </w:t>
      </w:r>
      <w:r w:rsidR="00C06270" w:rsidRPr="007D3437">
        <w:rPr>
          <w:rFonts w:cs="Arial"/>
          <w:b/>
          <w:i/>
          <w:color w:val="000000" w:themeColor="text1"/>
          <w:szCs w:val="22"/>
          <w:lang w:val="en-GB"/>
        </w:rPr>
        <w:t>the</w:t>
      </w:r>
      <w:r w:rsidR="0066069F" w:rsidRPr="007D3437">
        <w:rPr>
          <w:rFonts w:cs="Arial"/>
          <w:b/>
          <w:i/>
          <w:color w:val="000000" w:themeColor="text1"/>
          <w:szCs w:val="22"/>
          <w:lang w:val="en-GB"/>
        </w:rPr>
        <w:t xml:space="preserve"> </w:t>
      </w:r>
      <w:r w:rsidR="009E72FE" w:rsidRPr="007D3437">
        <w:rPr>
          <w:rFonts w:cs="Arial"/>
          <w:b/>
          <w:i/>
          <w:color w:val="000000" w:themeColor="text1"/>
          <w:szCs w:val="22"/>
          <w:lang w:val="en-GB"/>
        </w:rPr>
        <w:t>protein</w:t>
      </w:r>
      <w:bookmarkEnd w:id="24"/>
    </w:p>
    <w:p w:rsidR="00A8101C" w:rsidRPr="007D3437" w:rsidRDefault="00A8101C" w:rsidP="00960878">
      <w:pPr>
        <w:tabs>
          <w:tab w:val="left" w:pos="851"/>
        </w:tabs>
        <w:rPr>
          <w:rFonts w:cs="Arial"/>
          <w:b/>
          <w:i/>
          <w:color w:val="000000" w:themeColor="text1"/>
          <w:szCs w:val="22"/>
          <w:lang w:val="en-GB"/>
        </w:rPr>
      </w:pPr>
    </w:p>
    <w:p w:rsidR="006F1ACF" w:rsidRPr="007D3437" w:rsidRDefault="00FC52B1" w:rsidP="006F1ACF">
      <w:pPr>
        <w:rPr>
          <w:rFonts w:cs="Arial"/>
          <w:iCs/>
          <w:color w:val="000000" w:themeColor="text1"/>
          <w:szCs w:val="22"/>
          <w:lang w:val="en-GB"/>
        </w:rPr>
      </w:pPr>
      <w:r w:rsidRPr="007D3437">
        <w:rPr>
          <w:rFonts w:cs="Arial"/>
          <w:iCs/>
          <w:color w:val="000000" w:themeColor="text1"/>
          <w:szCs w:val="22"/>
          <w:lang w:val="en-GB"/>
        </w:rPr>
        <w:t xml:space="preserve">As described in </w:t>
      </w:r>
      <w:r w:rsidR="00B03FF2" w:rsidRPr="007D3437">
        <w:rPr>
          <w:rFonts w:cs="Arial"/>
          <w:iCs/>
          <w:color w:val="000000" w:themeColor="text1"/>
          <w:szCs w:val="22"/>
          <w:lang w:val="en-GB"/>
        </w:rPr>
        <w:t>Section 4.2</w:t>
      </w:r>
      <w:r w:rsidRPr="007D3437">
        <w:rPr>
          <w:rFonts w:cs="Arial"/>
          <w:iCs/>
          <w:color w:val="000000" w:themeColor="text1"/>
          <w:szCs w:val="22"/>
          <w:lang w:val="en-GB"/>
        </w:rPr>
        <w:t xml:space="preserve">, </w:t>
      </w:r>
      <w:r w:rsidR="00AD2CD2" w:rsidRPr="007D3437">
        <w:rPr>
          <w:rFonts w:cs="Arial"/>
          <w:iCs/>
          <w:color w:val="000000" w:themeColor="text1"/>
          <w:szCs w:val="22"/>
          <w:lang w:val="en-GB"/>
        </w:rPr>
        <w:t xml:space="preserve">the </w:t>
      </w:r>
      <w:r w:rsidR="00C06270" w:rsidRPr="007D3437">
        <w:rPr>
          <w:rFonts w:cs="Arial"/>
          <w:iCs/>
          <w:color w:val="000000" w:themeColor="text1"/>
          <w:szCs w:val="22"/>
          <w:lang w:val="en-GB"/>
        </w:rPr>
        <w:t xml:space="preserve">GAT4621 protein is not </w:t>
      </w:r>
      <w:r w:rsidRPr="007D3437">
        <w:rPr>
          <w:rFonts w:cs="Arial"/>
          <w:iCs/>
          <w:color w:val="000000" w:themeColor="text1"/>
          <w:szCs w:val="22"/>
          <w:lang w:val="en-GB"/>
        </w:rPr>
        <w:t xml:space="preserve">derived from </w:t>
      </w:r>
      <w:r w:rsidR="00C06270" w:rsidRPr="007D3437">
        <w:rPr>
          <w:rFonts w:cs="Arial"/>
          <w:iCs/>
          <w:color w:val="000000" w:themeColor="text1"/>
          <w:szCs w:val="22"/>
          <w:lang w:val="en-GB"/>
        </w:rPr>
        <w:t xml:space="preserve">a </w:t>
      </w:r>
      <w:r w:rsidR="006F1ACF" w:rsidRPr="007D3437">
        <w:rPr>
          <w:rFonts w:cs="Arial"/>
          <w:iCs/>
          <w:color w:val="000000" w:themeColor="text1"/>
          <w:szCs w:val="22"/>
          <w:lang w:val="en-GB"/>
        </w:rPr>
        <w:t xml:space="preserve">bacterial </w:t>
      </w:r>
      <w:r w:rsidR="0079695A" w:rsidRPr="007D3437">
        <w:rPr>
          <w:rFonts w:cs="Arial"/>
          <w:iCs/>
          <w:color w:val="000000" w:themeColor="text1"/>
          <w:szCs w:val="22"/>
          <w:lang w:val="en-GB"/>
        </w:rPr>
        <w:t>source associated with allergenicity in humans.</w:t>
      </w:r>
      <w:r w:rsidR="00A13844" w:rsidRPr="007D3437">
        <w:rPr>
          <w:rFonts w:cs="Arial"/>
          <w:iCs/>
          <w:color w:val="000000" w:themeColor="text1"/>
          <w:szCs w:val="22"/>
          <w:lang w:val="en-GB"/>
        </w:rPr>
        <w:t xml:space="preserve"> </w:t>
      </w:r>
    </w:p>
    <w:p w:rsidR="006F1ACF" w:rsidRPr="007D3437" w:rsidRDefault="006F1ACF" w:rsidP="006F1ACF">
      <w:pPr>
        <w:rPr>
          <w:rFonts w:cs="Arial"/>
          <w:iCs/>
          <w:color w:val="000000" w:themeColor="text1"/>
          <w:szCs w:val="22"/>
          <w:lang w:val="en-GB"/>
        </w:rPr>
      </w:pPr>
    </w:p>
    <w:p w:rsidR="006B77AA" w:rsidRPr="007D3437" w:rsidRDefault="006F1ACF" w:rsidP="006F1ACF">
      <w:pPr>
        <w:rPr>
          <w:rFonts w:cs="Arial"/>
          <w:b/>
          <w:i/>
          <w:szCs w:val="22"/>
          <w:lang w:val="en-GB"/>
        </w:rPr>
      </w:pPr>
      <w:r w:rsidRPr="007D3437">
        <w:rPr>
          <w:rFonts w:cs="Arial"/>
          <w:b/>
          <w:i/>
          <w:iCs/>
          <w:szCs w:val="22"/>
          <w:lang w:val="en-GB"/>
        </w:rPr>
        <w:t>4.</w:t>
      </w:r>
      <w:r w:rsidR="00BF0A38" w:rsidRPr="007D3437">
        <w:rPr>
          <w:rFonts w:cs="Arial"/>
          <w:b/>
          <w:i/>
          <w:iCs/>
          <w:szCs w:val="22"/>
          <w:lang w:val="en-GB"/>
        </w:rPr>
        <w:t>4</w:t>
      </w:r>
      <w:r w:rsidR="006B77AA" w:rsidRPr="007D3437">
        <w:rPr>
          <w:rFonts w:cs="Arial"/>
          <w:b/>
          <w:i/>
          <w:szCs w:val="22"/>
          <w:lang w:val="en-GB"/>
        </w:rPr>
        <w:t>.2</w:t>
      </w:r>
      <w:r w:rsidR="006B77AA" w:rsidRPr="007D3437">
        <w:rPr>
          <w:rFonts w:cs="Arial"/>
          <w:b/>
          <w:i/>
          <w:szCs w:val="22"/>
          <w:lang w:val="en-GB"/>
        </w:rPr>
        <w:tab/>
      </w:r>
      <w:r w:rsidR="00AD2CD2" w:rsidRPr="007D3437">
        <w:rPr>
          <w:rFonts w:cs="Arial"/>
          <w:b/>
          <w:i/>
          <w:szCs w:val="22"/>
          <w:lang w:val="en-GB"/>
        </w:rPr>
        <w:t>Similarity to</w:t>
      </w:r>
      <w:r w:rsidR="006B77AA" w:rsidRPr="007D3437">
        <w:rPr>
          <w:rFonts w:cs="Arial"/>
          <w:b/>
          <w:i/>
          <w:szCs w:val="22"/>
          <w:lang w:val="en-GB"/>
        </w:rPr>
        <w:t xml:space="preserve"> known allergens</w:t>
      </w:r>
    </w:p>
    <w:p w:rsidR="00A8101C" w:rsidRPr="007D3437" w:rsidRDefault="00A8101C" w:rsidP="00960878">
      <w:pPr>
        <w:tabs>
          <w:tab w:val="left" w:pos="851"/>
        </w:tabs>
        <w:rPr>
          <w:rFonts w:cs="Arial"/>
          <w:b/>
          <w:i/>
          <w:color w:val="000000" w:themeColor="text1"/>
          <w:szCs w:val="22"/>
          <w:lang w:val="en-GB"/>
        </w:rPr>
      </w:pPr>
    </w:p>
    <w:p w:rsidR="006B77AA" w:rsidRPr="007D3437" w:rsidRDefault="00674EDB" w:rsidP="00960878">
      <w:pPr>
        <w:keepNext/>
        <w:pBdr>
          <w:top w:val="single" w:sz="4" w:space="1" w:color="auto"/>
          <w:left w:val="single" w:sz="4" w:space="4" w:color="auto"/>
          <w:bottom w:val="single" w:sz="4" w:space="1" w:color="auto"/>
          <w:right w:val="single" w:sz="4" w:space="4" w:color="auto"/>
        </w:pBdr>
        <w:rPr>
          <w:rFonts w:cs="Arial"/>
          <w:b/>
          <w:bCs/>
          <w:color w:val="000000" w:themeColor="text1"/>
          <w:sz w:val="20"/>
          <w:szCs w:val="20"/>
          <w:lang w:val="en-GB"/>
        </w:rPr>
      </w:pPr>
      <w:r w:rsidRPr="007D3437">
        <w:rPr>
          <w:rFonts w:cs="Arial"/>
          <w:b/>
          <w:bCs/>
          <w:color w:val="000000" w:themeColor="text1"/>
          <w:sz w:val="20"/>
          <w:szCs w:val="20"/>
          <w:lang w:val="en-GB"/>
        </w:rPr>
        <w:t>Studies</w:t>
      </w:r>
      <w:r w:rsidR="006B77AA" w:rsidRPr="007D3437">
        <w:rPr>
          <w:rFonts w:cs="Arial"/>
          <w:b/>
          <w:bCs/>
          <w:color w:val="000000" w:themeColor="text1"/>
          <w:sz w:val="20"/>
          <w:szCs w:val="20"/>
          <w:lang w:val="en-GB"/>
        </w:rPr>
        <w:t xml:space="preserve"> submitted:</w:t>
      </w:r>
    </w:p>
    <w:p w:rsidR="00143B67" w:rsidRPr="007D3437" w:rsidRDefault="00C06270" w:rsidP="00143B67">
      <w:pPr>
        <w:keepNext/>
        <w:pBdr>
          <w:top w:val="single" w:sz="4" w:space="1" w:color="auto"/>
          <w:left w:val="single" w:sz="4" w:space="4" w:color="auto"/>
          <w:bottom w:val="single" w:sz="4" w:space="1" w:color="auto"/>
          <w:right w:val="single" w:sz="4" w:space="4" w:color="auto"/>
        </w:pBdr>
        <w:rPr>
          <w:rFonts w:cs="Arial"/>
          <w:color w:val="000000" w:themeColor="text1"/>
          <w:sz w:val="18"/>
          <w:szCs w:val="18"/>
          <w:lang w:val="en-GB"/>
        </w:rPr>
      </w:pPr>
      <w:r w:rsidRPr="007D3437">
        <w:rPr>
          <w:rFonts w:cs="Arial"/>
          <w:color w:val="000000" w:themeColor="text1"/>
          <w:sz w:val="18"/>
          <w:szCs w:val="18"/>
          <w:lang w:val="en-GB"/>
        </w:rPr>
        <w:t xml:space="preserve">PHI-2007-008/073:  Comparison of the Amino Acid Sequence Identity Between the GAT4621 protein and Known Protein Allergens </w:t>
      </w:r>
      <w:r w:rsidR="00143B67" w:rsidRPr="007D3437">
        <w:rPr>
          <w:rFonts w:cs="Arial"/>
          <w:color w:val="000000" w:themeColor="text1"/>
          <w:sz w:val="18"/>
          <w:szCs w:val="18"/>
          <w:lang w:val="en-GB"/>
        </w:rPr>
        <w:t>(</w:t>
      </w:r>
      <w:r w:rsidRPr="007D3437">
        <w:rPr>
          <w:rFonts w:cs="Arial"/>
          <w:color w:val="000000" w:themeColor="text1"/>
          <w:sz w:val="18"/>
          <w:szCs w:val="18"/>
          <w:lang w:val="en-GB"/>
        </w:rPr>
        <w:t>2012</w:t>
      </w:r>
      <w:r w:rsidR="00143B67" w:rsidRPr="007D3437">
        <w:rPr>
          <w:rFonts w:cs="Arial"/>
          <w:color w:val="000000" w:themeColor="text1"/>
          <w:sz w:val="18"/>
          <w:szCs w:val="18"/>
          <w:lang w:val="en-GB"/>
        </w:rPr>
        <w:t>)</w:t>
      </w:r>
    </w:p>
    <w:p w:rsidR="00143B67" w:rsidRPr="007D3437" w:rsidRDefault="00143B67" w:rsidP="006F1ACF">
      <w:pPr>
        <w:keepNext/>
        <w:pBdr>
          <w:top w:val="single" w:sz="4" w:space="1" w:color="auto"/>
          <w:left w:val="single" w:sz="4" w:space="4" w:color="auto"/>
          <w:bottom w:val="single" w:sz="4" w:space="1" w:color="auto"/>
          <w:right w:val="single" w:sz="4" w:space="4" w:color="auto"/>
        </w:pBdr>
        <w:rPr>
          <w:rFonts w:cs="Arial"/>
          <w:bCs/>
          <w:color w:val="000000" w:themeColor="text1"/>
          <w:sz w:val="18"/>
          <w:szCs w:val="18"/>
          <w:lang w:val="en-GB"/>
        </w:rPr>
      </w:pPr>
    </w:p>
    <w:p w:rsidR="00A8101C" w:rsidRPr="007D3437" w:rsidRDefault="00A8101C" w:rsidP="00960878">
      <w:pPr>
        <w:rPr>
          <w:rFonts w:cs="Arial"/>
          <w:color w:val="000000" w:themeColor="text1"/>
          <w:szCs w:val="22"/>
          <w:lang w:val="en-GB"/>
        </w:rPr>
      </w:pPr>
    </w:p>
    <w:p w:rsidR="00A13844" w:rsidRPr="007D3437" w:rsidRDefault="00E1774C">
      <w:pPr>
        <w:rPr>
          <w:rFonts w:cs="Arial"/>
          <w:color w:val="000000" w:themeColor="text1"/>
          <w:szCs w:val="22"/>
          <w:lang w:val="en-GB"/>
        </w:rPr>
      </w:pPr>
      <w:r w:rsidRPr="007D3437">
        <w:rPr>
          <w:rFonts w:cs="Arial"/>
          <w:color w:val="000000" w:themeColor="text1"/>
          <w:szCs w:val="22"/>
          <w:lang w:val="en-GB"/>
        </w:rPr>
        <w:t>Bioinformatic</w:t>
      </w:r>
      <w:r w:rsidR="00AD2CD2" w:rsidRPr="007D3437">
        <w:rPr>
          <w:rFonts w:cs="Arial"/>
          <w:color w:val="000000" w:themeColor="text1"/>
          <w:szCs w:val="22"/>
          <w:lang w:val="en-GB"/>
        </w:rPr>
        <w:t xml:space="preserve">s contributes to the </w:t>
      </w:r>
      <w:r w:rsidRPr="007D3437">
        <w:rPr>
          <w:rFonts w:cs="Arial"/>
          <w:color w:val="000000" w:themeColor="text1"/>
          <w:szCs w:val="22"/>
          <w:lang w:val="en-GB"/>
        </w:rPr>
        <w:t>weight of evidence approach for assessing potential allergenicity of novel proteins introduced to GM plants</w:t>
      </w:r>
      <w:r w:rsidR="00CF421F" w:rsidRPr="007D3437">
        <w:rPr>
          <w:rFonts w:cs="Arial"/>
          <w:color w:val="000000" w:themeColor="text1"/>
          <w:szCs w:val="22"/>
          <w:lang w:val="en-GB"/>
        </w:rPr>
        <w:t xml:space="preserve"> </w:t>
      </w:r>
      <w:r w:rsidR="00536BFA" w:rsidRPr="007D3437">
        <w:rPr>
          <w:rFonts w:cs="Arial"/>
          <w:color w:val="000000" w:themeColor="text1"/>
          <w:szCs w:val="22"/>
          <w:lang w:val="en-GB"/>
        </w:rPr>
        <w:fldChar w:fldCharType="begin">
          <w:fldData xml:space="preserve">PFJlZm1hbj48Q2l0ZT48QXV0aG9yPlRob21hczwvQXV0aG9yPjxZZWFyPjIwMDU8L1llYXI+PFJl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</w:fldData>
        </w:fldChar>
      </w:r>
      <w:r w:rsidR="00F705C0" w:rsidRPr="007D3437">
        <w:rPr>
          <w:rFonts w:cs="Arial"/>
          <w:color w:val="000000" w:themeColor="text1"/>
          <w:szCs w:val="22"/>
          <w:lang w:val="en-GB"/>
        </w:rPr>
        <w:instrText xml:space="preserve"> ADDIN REFMGR.CITE </w:instrText>
      </w:r>
      <w:r w:rsidR="00536BFA" w:rsidRPr="007D3437">
        <w:rPr>
          <w:rFonts w:cs="Arial"/>
          <w:color w:val="000000" w:themeColor="text1"/>
          <w:szCs w:val="22"/>
          <w:lang w:val="en-GB"/>
        </w:rPr>
        <w:fldChar w:fldCharType="begin">
          <w:fldData xml:space="preserve">PFJlZm1hbj48Q2l0ZT48QXV0aG9yPlRob21hczwvQXV0aG9yPjxZZWFyPjIwMDU8L1llYXI+PFJl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</w:fldData>
        </w:fldChar>
      </w:r>
      <w:r w:rsidR="00F705C0" w:rsidRPr="007D3437">
        <w:rPr>
          <w:rFonts w:cs="Arial"/>
          <w:color w:val="000000" w:themeColor="text1"/>
          <w:szCs w:val="22"/>
          <w:lang w:val="en-GB"/>
        </w:rPr>
        <w:instrText xml:space="preserve"> ADDIN EN.CITE.DATA </w:instrText>
      </w:r>
      <w:r w:rsidR="00536BFA" w:rsidRPr="007D3437">
        <w:rPr>
          <w:rFonts w:cs="Arial"/>
          <w:color w:val="000000" w:themeColor="text1"/>
          <w:szCs w:val="22"/>
          <w:lang w:val="en-GB"/>
        </w:rPr>
      </w:r>
      <w:r w:rsidR="00536BFA" w:rsidRPr="007D3437">
        <w:rPr>
          <w:rFonts w:cs="Arial"/>
          <w:color w:val="000000" w:themeColor="text1"/>
          <w:szCs w:val="22"/>
          <w:lang w:val="en-GB"/>
        </w:rPr>
        <w:fldChar w:fldCharType="end"/>
      </w:r>
      <w:r w:rsidR="00536BFA" w:rsidRPr="007D3437">
        <w:rPr>
          <w:rFonts w:cs="Arial"/>
          <w:color w:val="000000" w:themeColor="text1"/>
          <w:szCs w:val="22"/>
          <w:lang w:val="en-GB"/>
        </w:rPr>
      </w:r>
      <w:r w:rsidR="00536BFA" w:rsidRPr="007D3437">
        <w:rPr>
          <w:rFonts w:cs="Arial"/>
          <w:color w:val="000000" w:themeColor="text1"/>
          <w:szCs w:val="22"/>
          <w:lang w:val="en-GB"/>
        </w:rPr>
        <w:fldChar w:fldCharType="separate"/>
      </w:r>
      <w:r w:rsidR="00002DF2" w:rsidRPr="007D3437">
        <w:rPr>
          <w:rFonts w:cs="Arial"/>
          <w:noProof/>
          <w:color w:val="000000" w:themeColor="text1"/>
          <w:szCs w:val="22"/>
          <w:lang w:val="en-GB"/>
        </w:rPr>
        <w:t xml:space="preserve">(Goodman, 2006; Thomas </w:t>
      </w:r>
      <w:r w:rsidR="00002DF2" w:rsidRPr="007D3437">
        <w:rPr>
          <w:rFonts w:cs="Arial"/>
          <w:i/>
          <w:noProof/>
          <w:color w:val="000000" w:themeColor="text1"/>
          <w:szCs w:val="22"/>
          <w:lang w:val="en-GB"/>
        </w:rPr>
        <w:t>et al</w:t>
      </w:r>
      <w:r w:rsidR="00002DF2" w:rsidRPr="007D3437">
        <w:rPr>
          <w:rFonts w:cs="Arial"/>
          <w:noProof/>
          <w:color w:val="000000" w:themeColor="text1"/>
          <w:szCs w:val="22"/>
          <w:lang w:val="en-GB"/>
        </w:rPr>
        <w:t>., 2005)</w:t>
      </w:r>
      <w:r w:rsidR="00536BFA" w:rsidRPr="007D3437">
        <w:rPr>
          <w:rFonts w:cs="Arial"/>
          <w:color w:val="000000" w:themeColor="text1"/>
          <w:szCs w:val="22"/>
          <w:lang w:val="en-GB"/>
        </w:rPr>
        <w:fldChar w:fldCharType="end"/>
      </w:r>
      <w:r w:rsidR="00F261E6" w:rsidRPr="007D3437">
        <w:rPr>
          <w:rFonts w:cs="Arial"/>
          <w:color w:val="000000" w:themeColor="text1"/>
          <w:szCs w:val="22"/>
          <w:lang w:val="en-GB"/>
        </w:rPr>
        <w:t>.</w:t>
      </w:r>
      <w:r w:rsidR="00AD2CD2" w:rsidRPr="007D3437">
        <w:rPr>
          <w:rFonts w:cs="Arial"/>
          <w:color w:val="000000" w:themeColor="text1"/>
          <w:szCs w:val="22"/>
          <w:lang w:val="en-GB"/>
        </w:rPr>
        <w:t xml:space="preserve"> </w:t>
      </w:r>
      <w:r w:rsidR="0070214B" w:rsidRPr="007D3437">
        <w:rPr>
          <w:rFonts w:cs="Arial"/>
          <w:color w:val="000000" w:themeColor="text1"/>
          <w:szCs w:val="22"/>
          <w:lang w:val="en-GB"/>
        </w:rPr>
        <w:t>As with the bioinformatic</w:t>
      </w:r>
      <w:r w:rsidR="00BF0A38" w:rsidRPr="007D3437">
        <w:rPr>
          <w:rFonts w:cs="Arial"/>
          <w:color w:val="000000" w:themeColor="text1"/>
          <w:szCs w:val="22"/>
          <w:lang w:val="en-GB"/>
        </w:rPr>
        <w:t>s</w:t>
      </w:r>
      <w:r w:rsidR="0070214B" w:rsidRPr="007D3437">
        <w:rPr>
          <w:rFonts w:cs="Arial"/>
          <w:color w:val="000000" w:themeColor="text1"/>
          <w:szCs w:val="22"/>
          <w:lang w:val="en-GB"/>
        </w:rPr>
        <w:t xml:space="preserve"> analysis that looked at similarities with known protein toxins (refer to Section 4.</w:t>
      </w:r>
      <w:r w:rsidR="00BF0A38" w:rsidRPr="007D3437">
        <w:rPr>
          <w:rFonts w:cs="Arial"/>
          <w:color w:val="000000" w:themeColor="text1"/>
          <w:szCs w:val="22"/>
          <w:lang w:val="en-GB"/>
        </w:rPr>
        <w:t>3</w:t>
      </w:r>
      <w:r w:rsidR="0070214B" w:rsidRPr="007D3437">
        <w:rPr>
          <w:rFonts w:cs="Arial"/>
          <w:color w:val="000000" w:themeColor="text1"/>
          <w:szCs w:val="22"/>
          <w:lang w:val="en-GB"/>
        </w:rPr>
        <w:t>.2), t</w:t>
      </w:r>
      <w:r w:rsidR="00AD2CD2" w:rsidRPr="007D3437">
        <w:rPr>
          <w:rFonts w:cs="Arial"/>
          <w:color w:val="000000" w:themeColor="text1"/>
          <w:szCs w:val="22"/>
          <w:lang w:val="en-GB"/>
        </w:rPr>
        <w:t xml:space="preserve">his analysis compares the amino acid sequence of the newly expressed proteins with sequences of known allergens in order to identify primary structural similarities that may indicate a potential for cross-reactivity </w:t>
      </w:r>
      <w:r w:rsidR="001F0688" w:rsidRPr="007D3437">
        <w:rPr>
          <w:rFonts w:cs="Arial"/>
          <w:color w:val="000000" w:themeColor="text1"/>
          <w:szCs w:val="22"/>
          <w:lang w:val="en-GB"/>
        </w:rPr>
        <w:t xml:space="preserve">with </w:t>
      </w:r>
      <w:r w:rsidR="00AD2CD2" w:rsidRPr="007D3437">
        <w:rPr>
          <w:rFonts w:cs="Arial"/>
          <w:color w:val="000000" w:themeColor="text1"/>
          <w:szCs w:val="22"/>
          <w:lang w:val="en-GB"/>
        </w:rPr>
        <w:t>allergenic proteins</w:t>
      </w:r>
      <w:r w:rsidR="001F0688" w:rsidRPr="007D3437">
        <w:rPr>
          <w:rFonts w:cs="Arial"/>
          <w:color w:val="000000" w:themeColor="text1"/>
          <w:szCs w:val="22"/>
          <w:lang w:val="en-GB"/>
        </w:rPr>
        <w:t xml:space="preserve">. </w:t>
      </w:r>
      <w:r w:rsidR="00A13844" w:rsidRPr="007D3437">
        <w:rPr>
          <w:rFonts w:cs="Arial"/>
          <w:color w:val="000000" w:themeColor="text1"/>
          <w:szCs w:val="22"/>
          <w:lang w:val="en-GB"/>
        </w:rPr>
        <w:t>The Codex guideline for the evaluation of potential allergenicity of newly expressed proteins indicate</w:t>
      </w:r>
      <w:r w:rsidR="001F0688" w:rsidRPr="007D3437">
        <w:rPr>
          <w:rFonts w:cs="Arial"/>
          <w:color w:val="000000" w:themeColor="text1"/>
          <w:szCs w:val="22"/>
          <w:lang w:val="en-GB"/>
        </w:rPr>
        <w:t>s</w:t>
      </w:r>
      <w:r w:rsidR="00A13844" w:rsidRPr="007D3437">
        <w:rPr>
          <w:rFonts w:cs="Arial"/>
          <w:color w:val="000000" w:themeColor="text1"/>
          <w:szCs w:val="22"/>
          <w:lang w:val="en-GB"/>
        </w:rPr>
        <w:t xml:space="preserve"> the possibility for cross-reactivity if the newly expressed protein is found to have at least 35% amino acid identity with an allergen over any segment of at least 80 amino acids</w:t>
      </w:r>
      <w:r w:rsidR="00D36831" w:rsidRPr="007D3437">
        <w:rPr>
          <w:rFonts w:cs="Arial"/>
          <w:color w:val="000000" w:themeColor="text1"/>
          <w:szCs w:val="22"/>
          <w:lang w:val="en-GB"/>
        </w:rPr>
        <w:t xml:space="preserve"> (Codex, 2009)</w:t>
      </w:r>
      <w:r w:rsidR="00A13844" w:rsidRPr="007D3437">
        <w:rPr>
          <w:rFonts w:cs="Arial"/>
          <w:color w:val="000000" w:themeColor="text1"/>
          <w:szCs w:val="22"/>
          <w:lang w:val="en-GB"/>
        </w:rPr>
        <w:t xml:space="preserve">. </w:t>
      </w:r>
      <w:r w:rsidR="00C26A4E" w:rsidRPr="007D3437">
        <w:rPr>
          <w:rFonts w:cs="Arial"/>
          <w:color w:val="000000" w:themeColor="text1"/>
          <w:szCs w:val="22"/>
          <w:lang w:val="en-GB"/>
        </w:rPr>
        <w:t xml:space="preserve">The FASTA35 </w:t>
      </w:r>
      <w:r w:rsidR="00600546" w:rsidRPr="007D3437">
        <w:rPr>
          <w:rFonts w:cs="Arial"/>
          <w:color w:val="000000" w:themeColor="text1"/>
          <w:szCs w:val="22"/>
          <w:lang w:val="en-GB"/>
        </w:rPr>
        <w:t xml:space="preserve">(2009) </w:t>
      </w:r>
      <w:r w:rsidR="00C26A4E" w:rsidRPr="007D3437">
        <w:rPr>
          <w:rFonts w:cs="Arial"/>
          <w:color w:val="000000" w:themeColor="text1"/>
          <w:szCs w:val="22"/>
          <w:lang w:val="en-GB"/>
        </w:rPr>
        <w:t xml:space="preserve">sequence alignment tool was used for this purpose. </w:t>
      </w:r>
      <w:r w:rsidR="00A13844" w:rsidRPr="007D3437">
        <w:rPr>
          <w:rFonts w:cs="Arial"/>
          <w:color w:val="000000" w:themeColor="text1"/>
          <w:szCs w:val="22"/>
          <w:lang w:val="en-GB"/>
        </w:rPr>
        <w:t xml:space="preserve">A sliding window search of eight </w:t>
      </w:r>
      <w:r w:rsidR="00376EC0" w:rsidRPr="007D3437">
        <w:rPr>
          <w:rFonts w:cs="Arial"/>
          <w:color w:val="000000" w:themeColor="text1"/>
          <w:szCs w:val="22"/>
          <w:lang w:val="en-GB"/>
        </w:rPr>
        <w:t xml:space="preserve">linear </w:t>
      </w:r>
      <w:r w:rsidR="00A13844" w:rsidRPr="007D3437">
        <w:rPr>
          <w:rFonts w:cs="Arial"/>
          <w:color w:val="000000" w:themeColor="text1"/>
          <w:szCs w:val="22"/>
          <w:lang w:val="en-GB"/>
        </w:rPr>
        <w:t xml:space="preserve">contiguous amino acids </w:t>
      </w:r>
      <w:r w:rsidR="001F0688" w:rsidRPr="007D3437">
        <w:rPr>
          <w:rFonts w:cs="Arial"/>
          <w:color w:val="000000" w:themeColor="text1"/>
          <w:szCs w:val="22"/>
          <w:lang w:val="en-GB"/>
        </w:rPr>
        <w:t>is</w:t>
      </w:r>
      <w:r w:rsidR="00A13844" w:rsidRPr="007D3437">
        <w:rPr>
          <w:rFonts w:cs="Arial"/>
          <w:color w:val="000000" w:themeColor="text1"/>
          <w:szCs w:val="22"/>
          <w:lang w:val="en-GB"/>
        </w:rPr>
        <w:t xml:space="preserve"> also used to identify </w:t>
      </w:r>
      <w:r w:rsidR="001F0688" w:rsidRPr="007D3437">
        <w:rPr>
          <w:rFonts w:cs="Arial"/>
          <w:color w:val="000000" w:themeColor="text1"/>
          <w:szCs w:val="22"/>
          <w:lang w:val="en-GB"/>
        </w:rPr>
        <w:t xml:space="preserve">short peptides of possible </w:t>
      </w:r>
      <w:r w:rsidR="00A13844" w:rsidRPr="007D3437">
        <w:rPr>
          <w:rFonts w:cs="Arial"/>
          <w:color w:val="000000" w:themeColor="text1"/>
          <w:szCs w:val="22"/>
          <w:lang w:val="en-GB"/>
        </w:rPr>
        <w:t>immunological</w:t>
      </w:r>
      <w:r w:rsidR="001F0688" w:rsidRPr="007D3437">
        <w:rPr>
          <w:rFonts w:cs="Arial"/>
          <w:color w:val="000000" w:themeColor="text1"/>
          <w:szCs w:val="22"/>
          <w:lang w:val="en-GB"/>
        </w:rPr>
        <w:t xml:space="preserve"> relevance </w:t>
      </w:r>
      <w:r w:rsidR="00A13844" w:rsidRPr="007D3437">
        <w:rPr>
          <w:rFonts w:cs="Arial"/>
          <w:color w:val="000000" w:themeColor="text1"/>
          <w:szCs w:val="22"/>
          <w:lang w:val="en-GB"/>
        </w:rPr>
        <w:t xml:space="preserve">in otherwise unrelated proteins. </w:t>
      </w:r>
    </w:p>
    <w:p w:rsidR="00A13844" w:rsidRPr="007D3437" w:rsidRDefault="00A13844">
      <w:pPr>
        <w:rPr>
          <w:rFonts w:cs="Arial"/>
          <w:color w:val="000000" w:themeColor="text1"/>
          <w:szCs w:val="22"/>
          <w:lang w:val="en-GB"/>
        </w:rPr>
      </w:pPr>
    </w:p>
    <w:p w:rsidR="0095369A" w:rsidRPr="007D3437" w:rsidRDefault="00A13844" w:rsidP="00960878">
      <w:pPr>
        <w:rPr>
          <w:rFonts w:cs="Arial"/>
          <w:color w:val="000000" w:themeColor="text1"/>
          <w:szCs w:val="22"/>
          <w:lang w:val="en-GB"/>
        </w:rPr>
      </w:pPr>
      <w:r w:rsidRPr="007D3437">
        <w:rPr>
          <w:rFonts w:cs="Arial"/>
          <w:color w:val="000000" w:themeColor="text1"/>
          <w:szCs w:val="22"/>
          <w:lang w:val="en-GB"/>
        </w:rPr>
        <w:t xml:space="preserve">The </w:t>
      </w:r>
      <w:r w:rsidR="001F0688" w:rsidRPr="007D3437">
        <w:rPr>
          <w:rFonts w:cs="Arial"/>
          <w:color w:val="000000" w:themeColor="text1"/>
          <w:szCs w:val="22"/>
          <w:lang w:val="en-GB"/>
        </w:rPr>
        <w:t xml:space="preserve">sequence of the </w:t>
      </w:r>
      <w:r w:rsidR="00BF0A38" w:rsidRPr="007D3437">
        <w:rPr>
          <w:rFonts w:cs="Arial"/>
          <w:color w:val="000000" w:themeColor="text1"/>
          <w:szCs w:val="22"/>
          <w:lang w:val="en-GB"/>
        </w:rPr>
        <w:t xml:space="preserve">GAT4621 </w:t>
      </w:r>
      <w:r w:rsidR="001F0688" w:rsidRPr="007D3437">
        <w:rPr>
          <w:rFonts w:cs="Arial"/>
          <w:color w:val="000000" w:themeColor="text1"/>
          <w:szCs w:val="22"/>
          <w:lang w:val="en-GB"/>
        </w:rPr>
        <w:t>protein</w:t>
      </w:r>
      <w:r w:rsidR="00BF0A38" w:rsidRPr="007D3437">
        <w:rPr>
          <w:rFonts w:cs="Arial"/>
          <w:color w:val="000000" w:themeColor="text1"/>
          <w:szCs w:val="22"/>
          <w:lang w:val="en-GB"/>
        </w:rPr>
        <w:t xml:space="preserve"> </w:t>
      </w:r>
      <w:r w:rsidR="001F0688" w:rsidRPr="007D3437">
        <w:rPr>
          <w:rFonts w:cs="Arial"/>
          <w:color w:val="000000" w:themeColor="text1"/>
          <w:szCs w:val="22"/>
          <w:lang w:val="en-GB"/>
        </w:rPr>
        <w:t xml:space="preserve">was analysed against the </w:t>
      </w:r>
      <w:r w:rsidR="00BF0A38" w:rsidRPr="007D3437">
        <w:rPr>
          <w:rFonts w:cs="Arial"/>
          <w:color w:val="000000" w:themeColor="text1"/>
          <w:szCs w:val="22"/>
          <w:lang w:val="en-GB"/>
        </w:rPr>
        <w:t xml:space="preserve">FARRP12 </w:t>
      </w:r>
      <w:r w:rsidR="00376EC0" w:rsidRPr="007D3437">
        <w:rPr>
          <w:rFonts w:cs="Arial"/>
          <w:color w:val="000000" w:themeColor="text1"/>
          <w:szCs w:val="22"/>
          <w:lang w:val="en-GB"/>
        </w:rPr>
        <w:t>database (Food Allergy Research and Resource Program</w:t>
      </w:r>
      <w:r w:rsidR="00BF0A38" w:rsidRPr="007D3437">
        <w:rPr>
          <w:rFonts w:cs="Arial"/>
          <w:color w:val="000000" w:themeColor="text1"/>
          <w:szCs w:val="22"/>
          <w:lang w:val="en-GB"/>
        </w:rPr>
        <w:t xml:space="preserve">, Release 12 – February 2012). </w:t>
      </w:r>
      <w:r w:rsidR="00376EC0" w:rsidRPr="007D3437">
        <w:rPr>
          <w:rFonts w:cs="Arial"/>
          <w:color w:val="000000" w:themeColor="text1"/>
          <w:szCs w:val="22"/>
          <w:lang w:val="en-GB"/>
        </w:rPr>
        <w:t>Th</w:t>
      </w:r>
      <w:r w:rsidR="00BF0A38" w:rsidRPr="007D3437">
        <w:rPr>
          <w:rFonts w:cs="Arial"/>
          <w:color w:val="000000" w:themeColor="text1"/>
          <w:szCs w:val="22"/>
          <w:lang w:val="en-GB"/>
        </w:rPr>
        <w:t xml:space="preserve">is dataset </w:t>
      </w:r>
      <w:r w:rsidR="00376EC0" w:rsidRPr="007D3437">
        <w:rPr>
          <w:rFonts w:cs="Arial"/>
          <w:color w:val="000000" w:themeColor="text1"/>
          <w:szCs w:val="22"/>
          <w:lang w:val="en-GB"/>
        </w:rPr>
        <w:t>contains 1</w:t>
      </w:r>
      <w:r w:rsidR="00C26A4E" w:rsidRPr="007D3437">
        <w:rPr>
          <w:rFonts w:cs="Arial"/>
          <w:color w:val="000000" w:themeColor="text1"/>
          <w:szCs w:val="22"/>
          <w:lang w:val="en-GB"/>
        </w:rPr>
        <w:t xml:space="preserve">603 </w:t>
      </w:r>
      <w:r w:rsidR="00376EC0" w:rsidRPr="007D3437">
        <w:rPr>
          <w:rFonts w:cs="Arial"/>
          <w:color w:val="000000" w:themeColor="text1"/>
          <w:szCs w:val="22"/>
          <w:lang w:val="en-GB"/>
        </w:rPr>
        <w:t>sequences</w:t>
      </w:r>
      <w:r w:rsidR="00C26A4E" w:rsidRPr="007D3437">
        <w:rPr>
          <w:rFonts w:cs="Arial"/>
          <w:color w:val="000000" w:themeColor="text1"/>
          <w:szCs w:val="22"/>
          <w:lang w:val="en-GB"/>
        </w:rPr>
        <w:t xml:space="preserve"> representing both known and putative food, environmental and contact allergens as well as proteins implicated in coeliac disease</w:t>
      </w:r>
      <w:r w:rsidR="00376EC0" w:rsidRPr="007D3437">
        <w:rPr>
          <w:rFonts w:cs="Arial"/>
          <w:color w:val="000000" w:themeColor="text1"/>
          <w:szCs w:val="22"/>
          <w:lang w:val="en-GB"/>
        </w:rPr>
        <w:t>. No alignment of 35% identity over 80 amino acids was present, indicating that the</w:t>
      </w:r>
      <w:r w:rsidR="00C26A4E" w:rsidRPr="007D3437">
        <w:rPr>
          <w:rFonts w:cs="Arial"/>
          <w:color w:val="000000" w:themeColor="text1"/>
          <w:szCs w:val="22"/>
          <w:lang w:val="en-GB"/>
        </w:rPr>
        <w:t xml:space="preserve"> GAT4621 </w:t>
      </w:r>
      <w:r w:rsidR="00376EC0" w:rsidRPr="007D3437">
        <w:rPr>
          <w:rFonts w:cs="Arial"/>
          <w:color w:val="000000" w:themeColor="text1"/>
          <w:szCs w:val="22"/>
          <w:lang w:val="en-GB"/>
        </w:rPr>
        <w:t>protein does not share meaningful similarity with sequences in the allergen database.</w:t>
      </w:r>
      <w:r w:rsidR="00143B67" w:rsidRPr="007D3437">
        <w:rPr>
          <w:rFonts w:cs="Arial"/>
          <w:color w:val="000000" w:themeColor="text1"/>
          <w:szCs w:val="22"/>
          <w:lang w:val="en-GB"/>
        </w:rPr>
        <w:t xml:space="preserve"> </w:t>
      </w:r>
      <w:r w:rsidR="00376EC0" w:rsidRPr="007D3437">
        <w:rPr>
          <w:rFonts w:cs="Arial"/>
          <w:color w:val="000000" w:themeColor="text1"/>
          <w:szCs w:val="22"/>
          <w:lang w:val="en-GB"/>
        </w:rPr>
        <w:t xml:space="preserve">In addition, there were no </w:t>
      </w:r>
      <w:r w:rsidR="001F0688" w:rsidRPr="007D3437">
        <w:rPr>
          <w:rFonts w:cs="Arial"/>
          <w:color w:val="000000" w:themeColor="text1"/>
          <w:szCs w:val="22"/>
          <w:lang w:val="en-GB"/>
        </w:rPr>
        <w:t xml:space="preserve">matches of </w:t>
      </w:r>
      <w:r w:rsidR="00376EC0" w:rsidRPr="007D3437">
        <w:rPr>
          <w:rFonts w:cs="Arial"/>
          <w:color w:val="000000" w:themeColor="text1"/>
          <w:szCs w:val="22"/>
          <w:lang w:val="en-GB"/>
        </w:rPr>
        <w:t>eight contiguous amino acids detected in the comparison of</w:t>
      </w:r>
      <w:r w:rsidR="00C26A4E" w:rsidRPr="007D3437">
        <w:rPr>
          <w:rFonts w:cs="Arial"/>
          <w:color w:val="000000" w:themeColor="text1"/>
          <w:szCs w:val="22"/>
          <w:lang w:val="en-GB"/>
        </w:rPr>
        <w:t xml:space="preserve"> GAT4621 </w:t>
      </w:r>
      <w:r w:rsidR="00376EC0" w:rsidRPr="007D3437">
        <w:rPr>
          <w:rFonts w:cs="Arial"/>
          <w:color w:val="000000" w:themeColor="text1"/>
          <w:szCs w:val="22"/>
          <w:lang w:val="en-GB"/>
        </w:rPr>
        <w:t>sequence to proteins in the allergen database.</w:t>
      </w:r>
      <w:r w:rsidR="001F0688" w:rsidRPr="007D3437">
        <w:rPr>
          <w:rFonts w:cs="Arial"/>
          <w:color w:val="000000" w:themeColor="text1"/>
          <w:szCs w:val="22"/>
          <w:lang w:val="en-GB"/>
        </w:rPr>
        <w:t xml:space="preserve"> Taken together, these data show that the </w:t>
      </w:r>
      <w:r w:rsidR="00C26A4E" w:rsidRPr="007D3437">
        <w:rPr>
          <w:rFonts w:cs="Arial"/>
          <w:color w:val="000000" w:themeColor="text1"/>
          <w:szCs w:val="22"/>
          <w:lang w:val="en-GB"/>
        </w:rPr>
        <w:t xml:space="preserve">GAT4621 </w:t>
      </w:r>
      <w:r w:rsidR="001F0688" w:rsidRPr="007D3437">
        <w:rPr>
          <w:rFonts w:cs="Arial"/>
          <w:color w:val="000000" w:themeColor="text1"/>
          <w:szCs w:val="22"/>
          <w:lang w:val="en-GB"/>
        </w:rPr>
        <w:t>protein lacks both structurally</w:t>
      </w:r>
      <w:r w:rsidR="00AB1E15" w:rsidRPr="007D3437">
        <w:rPr>
          <w:rFonts w:cs="Arial"/>
          <w:color w:val="000000" w:themeColor="text1"/>
          <w:szCs w:val="22"/>
          <w:lang w:val="en-GB"/>
        </w:rPr>
        <w:t xml:space="preserve"> </w:t>
      </w:r>
      <w:r w:rsidR="001F0688" w:rsidRPr="007D3437">
        <w:rPr>
          <w:rFonts w:cs="Arial"/>
          <w:color w:val="000000" w:themeColor="text1"/>
          <w:szCs w:val="22"/>
          <w:lang w:val="en-GB"/>
        </w:rPr>
        <w:t xml:space="preserve">and immunologically relevant similarities to known </w:t>
      </w:r>
      <w:r w:rsidR="003C61E1" w:rsidRPr="007D3437">
        <w:rPr>
          <w:rFonts w:cs="Arial"/>
          <w:color w:val="000000" w:themeColor="text1"/>
          <w:szCs w:val="22"/>
          <w:lang w:val="en-GB"/>
        </w:rPr>
        <w:t xml:space="preserve">or putative </w:t>
      </w:r>
      <w:r w:rsidR="001F0688" w:rsidRPr="007D3437">
        <w:rPr>
          <w:rFonts w:cs="Arial"/>
          <w:color w:val="000000" w:themeColor="text1"/>
          <w:szCs w:val="22"/>
          <w:lang w:val="en-GB"/>
        </w:rPr>
        <w:t>allergens</w:t>
      </w:r>
      <w:r w:rsidR="00C26A4E" w:rsidRPr="007D3437">
        <w:rPr>
          <w:rFonts w:cs="Arial"/>
          <w:color w:val="000000" w:themeColor="text1"/>
          <w:szCs w:val="22"/>
          <w:lang w:val="en-GB"/>
        </w:rPr>
        <w:t>.</w:t>
      </w:r>
      <w:r w:rsidR="003C61E1" w:rsidRPr="007D3437">
        <w:rPr>
          <w:rFonts w:cs="Arial"/>
          <w:color w:val="000000" w:themeColor="text1"/>
          <w:szCs w:val="22"/>
          <w:lang w:val="en-GB"/>
        </w:rPr>
        <w:t xml:space="preserve"> </w:t>
      </w:r>
      <w:r w:rsidR="004F13AC" w:rsidRPr="007D3437">
        <w:rPr>
          <w:rFonts w:cs="Arial"/>
          <w:color w:val="000000" w:themeColor="text1"/>
          <w:szCs w:val="22"/>
          <w:lang w:val="en-GB"/>
        </w:rPr>
        <w:t>Th</w:t>
      </w:r>
      <w:r w:rsidR="003C61E1" w:rsidRPr="007D3437">
        <w:rPr>
          <w:rFonts w:cs="Arial"/>
          <w:color w:val="000000" w:themeColor="text1"/>
          <w:szCs w:val="22"/>
          <w:lang w:val="en-GB"/>
        </w:rPr>
        <w:t xml:space="preserve">e conclusion that GAT4621 is not likely to be allergenic in humans is </w:t>
      </w:r>
      <w:r w:rsidR="004F13AC" w:rsidRPr="007D3437">
        <w:rPr>
          <w:rFonts w:cs="Arial"/>
          <w:color w:val="000000" w:themeColor="text1"/>
          <w:szCs w:val="22"/>
          <w:lang w:val="en-GB"/>
        </w:rPr>
        <w:t xml:space="preserve">consistent with </w:t>
      </w:r>
      <w:r w:rsidR="003C61E1" w:rsidRPr="007D3437">
        <w:rPr>
          <w:rFonts w:cs="Arial"/>
          <w:color w:val="000000" w:themeColor="text1"/>
          <w:szCs w:val="22"/>
          <w:lang w:val="en-GB"/>
        </w:rPr>
        <w:t xml:space="preserve">the </w:t>
      </w:r>
      <w:r w:rsidR="004F13AC" w:rsidRPr="007D3437">
        <w:rPr>
          <w:rFonts w:cs="Arial"/>
          <w:color w:val="000000" w:themeColor="text1"/>
          <w:szCs w:val="22"/>
          <w:lang w:val="en-GB"/>
        </w:rPr>
        <w:t>previous assessment</w:t>
      </w:r>
      <w:r w:rsidR="003C61E1" w:rsidRPr="007D3437">
        <w:rPr>
          <w:rFonts w:cs="Arial"/>
          <w:color w:val="000000" w:themeColor="text1"/>
          <w:szCs w:val="22"/>
          <w:lang w:val="en-GB"/>
        </w:rPr>
        <w:t xml:space="preserve"> conducted in 2009. </w:t>
      </w:r>
      <w:r w:rsidR="004F13AC" w:rsidRPr="007D3437">
        <w:rPr>
          <w:rFonts w:cs="Arial"/>
          <w:color w:val="000000" w:themeColor="text1"/>
          <w:szCs w:val="22"/>
          <w:lang w:val="en-GB"/>
        </w:rPr>
        <w:t xml:space="preserve"> </w:t>
      </w:r>
    </w:p>
    <w:p w:rsidR="00A8101C" w:rsidRPr="007D3437" w:rsidRDefault="00A8101C" w:rsidP="00960878">
      <w:pPr>
        <w:rPr>
          <w:rFonts w:cs="Arial"/>
          <w:color w:val="000000" w:themeColor="text1"/>
          <w:szCs w:val="22"/>
          <w:lang w:val="en-GB"/>
        </w:rPr>
      </w:pPr>
    </w:p>
    <w:p w:rsidR="00762D89" w:rsidRPr="007D3437" w:rsidRDefault="00372368" w:rsidP="00960878">
      <w:pPr>
        <w:tabs>
          <w:tab w:val="left" w:pos="851"/>
        </w:tabs>
        <w:rPr>
          <w:rFonts w:cs="Arial"/>
          <w:b/>
          <w:i/>
          <w:color w:val="000000" w:themeColor="text1"/>
          <w:szCs w:val="22"/>
          <w:lang w:val="en-GB"/>
        </w:rPr>
      </w:pPr>
      <w:r w:rsidRPr="007D3437">
        <w:rPr>
          <w:rFonts w:cs="Arial"/>
          <w:b/>
          <w:i/>
          <w:color w:val="000000" w:themeColor="text1"/>
          <w:szCs w:val="22"/>
          <w:lang w:val="en-GB"/>
        </w:rPr>
        <w:t>4.</w:t>
      </w:r>
      <w:r w:rsidR="003C61E1" w:rsidRPr="007D3437">
        <w:rPr>
          <w:rFonts w:cs="Arial"/>
          <w:b/>
          <w:i/>
          <w:color w:val="000000" w:themeColor="text1"/>
          <w:szCs w:val="22"/>
          <w:lang w:val="en-GB"/>
        </w:rPr>
        <w:t>4</w:t>
      </w:r>
      <w:r w:rsidR="00AF77A8" w:rsidRPr="007D3437">
        <w:rPr>
          <w:rFonts w:cs="Arial"/>
          <w:b/>
          <w:i/>
          <w:color w:val="000000" w:themeColor="text1"/>
          <w:szCs w:val="22"/>
          <w:lang w:val="en-GB"/>
        </w:rPr>
        <w:t>.3</w:t>
      </w:r>
      <w:r w:rsidR="00AF77A8" w:rsidRPr="007D3437">
        <w:rPr>
          <w:rFonts w:cs="Arial"/>
          <w:b/>
          <w:i/>
          <w:color w:val="000000" w:themeColor="text1"/>
          <w:szCs w:val="22"/>
          <w:lang w:val="en-GB"/>
        </w:rPr>
        <w:tab/>
      </w:r>
      <w:r w:rsidR="00762D89" w:rsidRPr="007D3437">
        <w:rPr>
          <w:rFonts w:cs="Arial"/>
          <w:b/>
          <w:i/>
          <w:color w:val="000000" w:themeColor="text1"/>
          <w:szCs w:val="22"/>
          <w:lang w:val="en-GB"/>
        </w:rPr>
        <w:t>In vitro</w:t>
      </w:r>
      <w:r w:rsidR="00851AB0" w:rsidRPr="007D3437">
        <w:rPr>
          <w:rFonts w:cs="Arial"/>
          <w:b/>
          <w:i/>
          <w:color w:val="000000" w:themeColor="text1"/>
          <w:szCs w:val="22"/>
          <w:lang w:val="en-GB"/>
        </w:rPr>
        <w:t xml:space="preserve"> d</w:t>
      </w:r>
      <w:r w:rsidR="00762D89" w:rsidRPr="007D3437">
        <w:rPr>
          <w:rFonts w:cs="Arial"/>
          <w:b/>
          <w:i/>
          <w:color w:val="000000" w:themeColor="text1"/>
          <w:szCs w:val="22"/>
          <w:lang w:val="en-GB"/>
        </w:rPr>
        <w:t>igestibility</w:t>
      </w:r>
    </w:p>
    <w:p w:rsidR="00A8101C" w:rsidRPr="007D3437" w:rsidRDefault="00A8101C" w:rsidP="00960878">
      <w:pPr>
        <w:tabs>
          <w:tab w:val="left" w:pos="851"/>
        </w:tabs>
        <w:rPr>
          <w:rFonts w:cs="Arial"/>
          <w:b/>
          <w:i/>
          <w:color w:val="000000" w:themeColor="text1"/>
          <w:szCs w:val="22"/>
          <w:lang w:val="en-GB"/>
        </w:rPr>
      </w:pPr>
    </w:p>
    <w:p w:rsidR="00C00012" w:rsidRPr="007D3437" w:rsidRDefault="00C00012" w:rsidP="00960878">
      <w:pPr>
        <w:rPr>
          <w:rFonts w:cs="Arial"/>
          <w:color w:val="000000" w:themeColor="text1"/>
          <w:szCs w:val="22"/>
          <w:lang w:val="en-GB"/>
        </w:rPr>
      </w:pPr>
      <w:r w:rsidRPr="007D3437">
        <w:rPr>
          <w:rFonts w:cs="Arial"/>
          <w:color w:val="000000" w:themeColor="text1"/>
          <w:szCs w:val="22"/>
          <w:lang w:val="en-GB"/>
        </w:rPr>
        <w:t xml:space="preserve">Typically, food proteins that are allergenic </w:t>
      </w:r>
      <w:r w:rsidR="00DE64B3" w:rsidRPr="007D3437">
        <w:rPr>
          <w:rFonts w:cs="Arial"/>
          <w:color w:val="000000" w:themeColor="text1"/>
          <w:szCs w:val="22"/>
          <w:lang w:val="en-GB"/>
        </w:rPr>
        <w:t>t</w:t>
      </w:r>
      <w:r w:rsidRPr="007D3437">
        <w:rPr>
          <w:rFonts w:cs="Arial"/>
          <w:color w:val="000000" w:themeColor="text1"/>
          <w:szCs w:val="22"/>
          <w:lang w:val="en-GB"/>
        </w:rPr>
        <w:t xml:space="preserve">end to be stable to </w:t>
      </w:r>
      <w:r w:rsidR="004F13AC" w:rsidRPr="007D3437">
        <w:rPr>
          <w:rFonts w:cs="Arial"/>
          <w:color w:val="000000" w:themeColor="text1"/>
          <w:szCs w:val="22"/>
          <w:lang w:val="en-GB"/>
        </w:rPr>
        <w:t xml:space="preserve">digestive </w:t>
      </w:r>
      <w:r w:rsidRPr="007D3437">
        <w:rPr>
          <w:rFonts w:cs="Arial"/>
          <w:color w:val="000000" w:themeColor="text1"/>
          <w:szCs w:val="22"/>
          <w:lang w:val="en-GB"/>
        </w:rPr>
        <w:t xml:space="preserve">enzymes such as pepsin and the acidic conditions of the </w:t>
      </w:r>
      <w:r w:rsidR="004F13AC" w:rsidRPr="007D3437">
        <w:rPr>
          <w:rFonts w:cs="Arial"/>
          <w:color w:val="000000" w:themeColor="text1"/>
          <w:szCs w:val="22"/>
          <w:lang w:val="en-GB"/>
        </w:rPr>
        <w:t xml:space="preserve">stomach, </w:t>
      </w:r>
      <w:r w:rsidR="00F30469" w:rsidRPr="007D3437">
        <w:rPr>
          <w:rFonts w:cs="Arial"/>
          <w:color w:val="000000" w:themeColor="text1"/>
          <w:szCs w:val="22"/>
          <w:lang w:val="en-GB"/>
        </w:rPr>
        <w:t>and when presented to the intestinal mucosa, can lead to a variety of gastrointestinal and systemi</w:t>
      </w:r>
      <w:r w:rsidR="00946A59" w:rsidRPr="007D3437">
        <w:rPr>
          <w:rFonts w:cs="Arial"/>
          <w:color w:val="000000" w:themeColor="text1"/>
          <w:szCs w:val="22"/>
          <w:lang w:val="en-GB"/>
        </w:rPr>
        <w:t xml:space="preserve">c </w:t>
      </w:r>
      <w:r w:rsidR="00F30469" w:rsidRPr="007D3437">
        <w:rPr>
          <w:rFonts w:cs="Arial"/>
          <w:color w:val="000000" w:themeColor="text1"/>
          <w:szCs w:val="22"/>
          <w:lang w:val="en-GB"/>
        </w:rPr>
        <w:t xml:space="preserve">manifestations of immune-mediated allergy </w:t>
      </w:r>
      <w:r w:rsidR="004F13AC" w:rsidRPr="007D3437">
        <w:rPr>
          <w:rFonts w:cs="Arial"/>
          <w:color w:val="000000" w:themeColor="text1"/>
          <w:szCs w:val="22"/>
          <w:lang w:val="en-GB"/>
        </w:rPr>
        <w:t>in susceptible individuals</w:t>
      </w:r>
      <w:r w:rsidRPr="007D3437">
        <w:rPr>
          <w:rFonts w:cs="Arial"/>
          <w:color w:val="000000" w:themeColor="text1"/>
          <w:szCs w:val="22"/>
          <w:lang w:val="en-GB"/>
        </w:rPr>
        <w:t xml:space="preserve"> </w:t>
      </w:r>
      <w:r w:rsidR="00536BFA" w:rsidRPr="007D3437">
        <w:rPr>
          <w:rFonts w:cs="Arial"/>
          <w:color w:val="000000" w:themeColor="text1"/>
          <w:szCs w:val="22"/>
          <w:lang w:val="en-GB"/>
        </w:rPr>
        <w:fldChar w:fldCharType="begin">
          <w:fldData xml:space="preserve">PFJlZm1hbj48Q2l0ZT48QXV0aG9yPkFzdHdvb2Q8L0F1dGhvcj48WWVhcj4xOTk2PC9ZZWFyPjxS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</w:fldData>
        </w:fldChar>
      </w:r>
      <w:r w:rsidR="00F705C0" w:rsidRPr="007D3437">
        <w:rPr>
          <w:rFonts w:cs="Arial"/>
          <w:color w:val="000000" w:themeColor="text1"/>
          <w:szCs w:val="22"/>
          <w:lang w:val="en-GB"/>
        </w:rPr>
        <w:instrText xml:space="preserve"> ADDIN REFMGR.CITE </w:instrText>
      </w:r>
      <w:r w:rsidR="00536BFA" w:rsidRPr="007D3437">
        <w:rPr>
          <w:rFonts w:cs="Arial"/>
          <w:color w:val="000000" w:themeColor="text1"/>
          <w:szCs w:val="22"/>
          <w:lang w:val="en-GB"/>
        </w:rPr>
        <w:fldChar w:fldCharType="begin">
          <w:fldData xml:space="preserve">PFJlZm1hbj48Q2l0ZT48QXV0aG9yPkFzdHdvb2Q8L0F1dGhvcj48WWVhcj4xOTk2PC9ZZWFyPjxS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</w:fldData>
        </w:fldChar>
      </w:r>
      <w:r w:rsidR="00F705C0" w:rsidRPr="007D3437">
        <w:rPr>
          <w:rFonts w:cs="Arial"/>
          <w:color w:val="000000" w:themeColor="text1"/>
          <w:szCs w:val="22"/>
          <w:lang w:val="en-GB"/>
        </w:rPr>
        <w:instrText xml:space="preserve"> ADDIN EN.CITE.DATA </w:instrText>
      </w:r>
      <w:r w:rsidR="00536BFA" w:rsidRPr="007D3437">
        <w:rPr>
          <w:rFonts w:cs="Arial"/>
          <w:color w:val="000000" w:themeColor="text1"/>
          <w:szCs w:val="22"/>
          <w:lang w:val="en-GB"/>
        </w:rPr>
      </w:r>
      <w:r w:rsidR="00536BFA" w:rsidRPr="007D3437">
        <w:rPr>
          <w:rFonts w:cs="Arial"/>
          <w:color w:val="000000" w:themeColor="text1"/>
          <w:szCs w:val="22"/>
          <w:lang w:val="en-GB"/>
        </w:rPr>
        <w:fldChar w:fldCharType="end"/>
      </w:r>
      <w:r w:rsidR="00536BFA" w:rsidRPr="007D3437">
        <w:rPr>
          <w:rFonts w:cs="Arial"/>
          <w:color w:val="000000" w:themeColor="text1"/>
          <w:szCs w:val="22"/>
          <w:lang w:val="en-GB"/>
        </w:rPr>
      </w:r>
      <w:r w:rsidR="00536BFA" w:rsidRPr="007D3437">
        <w:rPr>
          <w:rFonts w:cs="Arial"/>
          <w:color w:val="000000" w:themeColor="text1"/>
          <w:szCs w:val="22"/>
          <w:lang w:val="en-GB"/>
        </w:rPr>
        <w:fldChar w:fldCharType="separate"/>
      </w:r>
      <w:r w:rsidR="00002DF2" w:rsidRPr="007D3437">
        <w:rPr>
          <w:rFonts w:cs="Arial"/>
          <w:noProof/>
          <w:color w:val="000000" w:themeColor="text1"/>
          <w:szCs w:val="22"/>
          <w:lang w:val="en-GB"/>
        </w:rPr>
        <w:t xml:space="preserve">(Astwood and Fuchs, 1996; Kimber </w:t>
      </w:r>
      <w:r w:rsidR="00002DF2" w:rsidRPr="007D3437">
        <w:rPr>
          <w:rFonts w:cs="Arial"/>
          <w:i/>
          <w:noProof/>
          <w:color w:val="000000" w:themeColor="text1"/>
          <w:szCs w:val="22"/>
          <w:lang w:val="en-GB"/>
        </w:rPr>
        <w:t>et al</w:t>
      </w:r>
      <w:r w:rsidR="00002DF2" w:rsidRPr="007D3437">
        <w:rPr>
          <w:rFonts w:cs="Arial"/>
          <w:noProof/>
          <w:color w:val="000000" w:themeColor="text1"/>
          <w:szCs w:val="22"/>
          <w:lang w:val="en-GB"/>
        </w:rPr>
        <w:t xml:space="preserve">., 1999; Metcalfe </w:t>
      </w:r>
      <w:r w:rsidR="00002DF2" w:rsidRPr="007D3437">
        <w:rPr>
          <w:rFonts w:cs="Arial"/>
          <w:i/>
          <w:noProof/>
          <w:color w:val="000000" w:themeColor="text1"/>
          <w:szCs w:val="22"/>
          <w:lang w:val="en-GB"/>
        </w:rPr>
        <w:t>et al</w:t>
      </w:r>
      <w:r w:rsidR="00002DF2" w:rsidRPr="007D3437">
        <w:rPr>
          <w:rFonts w:cs="Arial"/>
          <w:noProof/>
          <w:color w:val="000000" w:themeColor="text1"/>
          <w:szCs w:val="22"/>
          <w:lang w:val="en-GB"/>
        </w:rPr>
        <w:t>., 1996)</w:t>
      </w:r>
      <w:r w:rsidR="00536BFA" w:rsidRPr="007D3437">
        <w:rPr>
          <w:rFonts w:cs="Arial"/>
          <w:color w:val="000000" w:themeColor="text1"/>
          <w:szCs w:val="22"/>
          <w:lang w:val="en-GB"/>
        </w:rPr>
        <w:fldChar w:fldCharType="end"/>
      </w:r>
      <w:r w:rsidRPr="007D3437">
        <w:rPr>
          <w:rFonts w:cs="Arial"/>
          <w:color w:val="000000" w:themeColor="text1"/>
          <w:szCs w:val="22"/>
          <w:lang w:val="en-GB"/>
        </w:rPr>
        <w:t>. As a consequence, one of the criteria for assessing potential allergenicity is to examine the stability of n</w:t>
      </w:r>
      <w:r w:rsidR="00F26913" w:rsidRPr="007D3437">
        <w:rPr>
          <w:rFonts w:cs="Arial"/>
          <w:color w:val="000000" w:themeColor="text1"/>
          <w:szCs w:val="22"/>
          <w:lang w:val="en-GB"/>
        </w:rPr>
        <w:t xml:space="preserve">ewly expressed </w:t>
      </w:r>
      <w:r w:rsidRPr="007D3437">
        <w:rPr>
          <w:rFonts w:cs="Arial"/>
          <w:color w:val="000000" w:themeColor="text1"/>
          <w:szCs w:val="22"/>
          <w:lang w:val="en-GB"/>
        </w:rPr>
        <w:t xml:space="preserve">proteins in conditions mimicking human digestion. </w:t>
      </w:r>
      <w:r w:rsidR="00946A59" w:rsidRPr="007D3437">
        <w:rPr>
          <w:rFonts w:cs="Arial"/>
          <w:color w:val="000000" w:themeColor="text1"/>
          <w:szCs w:val="22"/>
          <w:lang w:val="en-GB"/>
        </w:rPr>
        <w:t>Dietary p</w:t>
      </w:r>
      <w:r w:rsidRPr="007D3437">
        <w:rPr>
          <w:rFonts w:cs="Arial"/>
          <w:color w:val="000000" w:themeColor="text1"/>
          <w:szCs w:val="22"/>
          <w:lang w:val="en-GB"/>
        </w:rPr>
        <w:t xml:space="preserve">roteins </w:t>
      </w:r>
      <w:r w:rsidR="00946A59" w:rsidRPr="007D3437">
        <w:rPr>
          <w:rFonts w:cs="Arial"/>
          <w:color w:val="000000" w:themeColor="text1"/>
          <w:szCs w:val="22"/>
          <w:lang w:val="en-GB"/>
        </w:rPr>
        <w:t xml:space="preserve">that </w:t>
      </w:r>
      <w:r w:rsidRPr="007D3437">
        <w:rPr>
          <w:rFonts w:cs="Arial"/>
          <w:color w:val="000000" w:themeColor="text1"/>
          <w:szCs w:val="22"/>
          <w:lang w:val="en-GB"/>
        </w:rPr>
        <w:t xml:space="preserve">are rapidly degraded </w:t>
      </w:r>
      <w:r w:rsidR="00FD5CA0" w:rsidRPr="007D3437">
        <w:rPr>
          <w:rFonts w:cs="Arial"/>
          <w:color w:val="000000" w:themeColor="text1"/>
          <w:szCs w:val="22"/>
          <w:lang w:val="en-GB"/>
        </w:rPr>
        <w:t xml:space="preserve">to component amino acids </w:t>
      </w:r>
      <w:r w:rsidR="00AB1E15" w:rsidRPr="007D3437">
        <w:rPr>
          <w:rFonts w:cs="Arial"/>
          <w:color w:val="000000" w:themeColor="text1"/>
          <w:szCs w:val="22"/>
          <w:lang w:val="en-GB"/>
        </w:rPr>
        <w:t xml:space="preserve">in such conditions </w:t>
      </w:r>
      <w:r w:rsidR="00946A59" w:rsidRPr="007D3437">
        <w:rPr>
          <w:rFonts w:cs="Arial"/>
          <w:color w:val="000000" w:themeColor="text1"/>
          <w:szCs w:val="22"/>
          <w:lang w:val="en-GB"/>
        </w:rPr>
        <w:t xml:space="preserve">are considered </w:t>
      </w:r>
      <w:r w:rsidRPr="007D3437">
        <w:rPr>
          <w:rFonts w:cs="Arial"/>
          <w:color w:val="000000" w:themeColor="text1"/>
          <w:szCs w:val="22"/>
          <w:lang w:val="en-GB"/>
        </w:rPr>
        <w:t>less likel</w:t>
      </w:r>
      <w:r w:rsidR="00946A59" w:rsidRPr="007D3437">
        <w:rPr>
          <w:rFonts w:cs="Arial"/>
          <w:color w:val="000000" w:themeColor="text1"/>
          <w:szCs w:val="22"/>
          <w:lang w:val="en-GB"/>
        </w:rPr>
        <w:t xml:space="preserve">y to </w:t>
      </w:r>
      <w:r w:rsidRPr="007D3437">
        <w:rPr>
          <w:rFonts w:cs="Arial"/>
          <w:color w:val="000000" w:themeColor="text1"/>
          <w:szCs w:val="22"/>
          <w:lang w:val="en-GB"/>
        </w:rPr>
        <w:t>be in</w:t>
      </w:r>
      <w:r w:rsidR="00215035" w:rsidRPr="007D3437">
        <w:rPr>
          <w:rFonts w:cs="Arial"/>
          <w:color w:val="000000" w:themeColor="text1"/>
          <w:szCs w:val="22"/>
          <w:lang w:val="en-GB"/>
        </w:rPr>
        <w:t xml:space="preserve">volved in eliciting an </w:t>
      </w:r>
      <w:r w:rsidR="00463CEC" w:rsidRPr="007D3437">
        <w:rPr>
          <w:rFonts w:cs="Arial"/>
          <w:color w:val="000000" w:themeColor="text1"/>
          <w:szCs w:val="22"/>
          <w:lang w:val="en-GB"/>
        </w:rPr>
        <w:t xml:space="preserve">allergic </w:t>
      </w:r>
      <w:r w:rsidR="00215035" w:rsidRPr="007D3437">
        <w:rPr>
          <w:rFonts w:cs="Arial"/>
          <w:color w:val="000000" w:themeColor="text1"/>
          <w:szCs w:val="22"/>
          <w:lang w:val="en-GB"/>
        </w:rPr>
        <w:t>response.</w:t>
      </w:r>
      <w:r w:rsidR="00F63008" w:rsidRPr="007D3437">
        <w:rPr>
          <w:rFonts w:cs="Arial"/>
          <w:color w:val="000000" w:themeColor="text1"/>
          <w:szCs w:val="22"/>
          <w:lang w:val="en-GB"/>
        </w:rPr>
        <w:t xml:space="preserve"> </w:t>
      </w:r>
      <w:r w:rsidR="00946A59" w:rsidRPr="007D3437">
        <w:rPr>
          <w:rFonts w:cs="Arial"/>
          <w:color w:val="000000" w:themeColor="text1"/>
          <w:szCs w:val="22"/>
          <w:lang w:val="en-GB"/>
        </w:rPr>
        <w:t>E</w:t>
      </w:r>
      <w:r w:rsidR="00F63008" w:rsidRPr="007D3437">
        <w:rPr>
          <w:rFonts w:cs="Arial"/>
          <w:color w:val="000000" w:themeColor="text1"/>
          <w:szCs w:val="22"/>
          <w:lang w:val="en-GB"/>
        </w:rPr>
        <w:t xml:space="preserve">vidence of slow or limited protein digestibility </w:t>
      </w:r>
      <w:r w:rsidR="00946A59" w:rsidRPr="007D3437">
        <w:rPr>
          <w:rFonts w:cs="Arial"/>
          <w:color w:val="000000" w:themeColor="text1"/>
          <w:szCs w:val="22"/>
          <w:lang w:val="en-GB"/>
        </w:rPr>
        <w:t xml:space="preserve">however </w:t>
      </w:r>
      <w:r w:rsidR="00F63008" w:rsidRPr="007D3437">
        <w:rPr>
          <w:rFonts w:cs="Arial"/>
          <w:color w:val="000000" w:themeColor="text1"/>
          <w:szCs w:val="22"/>
          <w:lang w:val="en-GB"/>
        </w:rPr>
        <w:t>does not necessarily indicate that the protein is allergenic.</w:t>
      </w:r>
      <w:r w:rsidR="00AB1E15" w:rsidRPr="007D3437">
        <w:rPr>
          <w:rFonts w:cs="Arial"/>
          <w:color w:val="000000" w:themeColor="text1"/>
          <w:szCs w:val="22"/>
          <w:lang w:val="en-GB"/>
        </w:rPr>
        <w:t xml:space="preserve"> </w:t>
      </w:r>
    </w:p>
    <w:p w:rsidR="00FD5CA0" w:rsidRPr="007D3437" w:rsidRDefault="00FD5CA0" w:rsidP="00960878">
      <w:pPr>
        <w:rPr>
          <w:rFonts w:cs="Arial"/>
          <w:color w:val="000000" w:themeColor="text1"/>
          <w:szCs w:val="22"/>
          <w:lang w:val="en-GB"/>
        </w:rPr>
      </w:pPr>
    </w:p>
    <w:p w:rsidR="00F34FE0" w:rsidRPr="007D3437" w:rsidRDefault="00FD5CA0" w:rsidP="00157429">
      <w:pPr>
        <w:rPr>
          <w:rFonts w:cs="Arial"/>
          <w:color w:val="000000" w:themeColor="text1"/>
          <w:szCs w:val="22"/>
          <w:lang w:val="en-GB"/>
        </w:rPr>
      </w:pPr>
      <w:r w:rsidRPr="007D3437">
        <w:rPr>
          <w:rFonts w:cs="Arial"/>
          <w:i/>
          <w:color w:val="000000" w:themeColor="text1"/>
          <w:szCs w:val="22"/>
          <w:lang w:val="en-GB"/>
        </w:rPr>
        <w:t>In vitro</w:t>
      </w:r>
      <w:r w:rsidR="003C61E1" w:rsidRPr="007D3437">
        <w:rPr>
          <w:rFonts w:cs="Arial"/>
          <w:color w:val="000000" w:themeColor="text1"/>
          <w:szCs w:val="22"/>
          <w:lang w:val="en-GB"/>
        </w:rPr>
        <w:t xml:space="preserve"> digestibility of GAT4621 </w:t>
      </w:r>
      <w:r w:rsidRPr="007D3437">
        <w:rPr>
          <w:rFonts w:cs="Arial"/>
          <w:color w:val="000000" w:themeColor="text1"/>
          <w:szCs w:val="22"/>
          <w:lang w:val="en-GB"/>
        </w:rPr>
        <w:t>was assessed in assays using simulated gastric fluid (SGF) containing pepsin, and simulated intestinal fluid (SIF) containing pancreatin</w:t>
      </w:r>
      <w:r w:rsidR="00157429" w:rsidRPr="007D3437">
        <w:rPr>
          <w:rFonts w:cs="Arial"/>
          <w:color w:val="000000" w:themeColor="text1"/>
          <w:szCs w:val="22"/>
          <w:lang w:val="en-GB"/>
        </w:rPr>
        <w:t xml:space="preserve"> (an enzyme mixture)</w:t>
      </w:r>
      <w:r w:rsidRPr="007D3437">
        <w:rPr>
          <w:rFonts w:cs="Arial"/>
          <w:color w:val="000000" w:themeColor="text1"/>
          <w:szCs w:val="22"/>
          <w:lang w:val="en-GB"/>
        </w:rPr>
        <w:t xml:space="preserve">. The SGF assay protocol has been standardised based on results obtained from an international, multi-laboratory ring study </w:t>
      </w:r>
      <w:r w:rsidR="00F34FE0" w:rsidRPr="007D3437">
        <w:rPr>
          <w:rFonts w:cs="Arial"/>
          <w:color w:val="000000" w:themeColor="text1"/>
          <w:szCs w:val="22"/>
          <w:lang w:val="en-GB"/>
        </w:rPr>
        <w:t xml:space="preserve">published by </w:t>
      </w:r>
      <w:r w:rsidRPr="007D3437">
        <w:rPr>
          <w:rFonts w:cs="Arial"/>
          <w:color w:val="000000" w:themeColor="text1"/>
          <w:szCs w:val="22"/>
          <w:lang w:val="en-GB"/>
        </w:rPr>
        <w:t xml:space="preserve">Thomas </w:t>
      </w:r>
      <w:r w:rsidRPr="007D3437">
        <w:rPr>
          <w:rFonts w:cs="Arial"/>
          <w:i/>
          <w:color w:val="000000" w:themeColor="text1"/>
          <w:szCs w:val="22"/>
          <w:lang w:val="en-GB"/>
        </w:rPr>
        <w:t>et al</w:t>
      </w:r>
      <w:r w:rsidRPr="007D3437">
        <w:rPr>
          <w:rFonts w:cs="Arial"/>
          <w:color w:val="000000" w:themeColor="text1"/>
          <w:szCs w:val="22"/>
          <w:lang w:val="en-GB"/>
        </w:rPr>
        <w:t xml:space="preserve">. </w:t>
      </w:r>
      <w:r w:rsidR="00F34FE0" w:rsidRPr="007D3437">
        <w:rPr>
          <w:rFonts w:cs="Arial"/>
          <w:color w:val="000000" w:themeColor="text1"/>
          <w:szCs w:val="22"/>
          <w:lang w:val="en-GB"/>
        </w:rPr>
        <w:t xml:space="preserve">in </w:t>
      </w:r>
      <w:r w:rsidRPr="007D3437">
        <w:rPr>
          <w:rFonts w:cs="Arial"/>
          <w:color w:val="000000" w:themeColor="text1"/>
          <w:szCs w:val="22"/>
          <w:lang w:val="en-GB"/>
        </w:rPr>
        <w:t>2004</w:t>
      </w:r>
      <w:r w:rsidR="00F34FE0" w:rsidRPr="007D3437">
        <w:rPr>
          <w:rFonts w:cs="Arial"/>
          <w:color w:val="000000" w:themeColor="text1"/>
          <w:szCs w:val="22"/>
          <w:lang w:val="en-GB"/>
        </w:rPr>
        <w:t xml:space="preserve">. </w:t>
      </w:r>
    </w:p>
    <w:p w:rsidR="00157429" w:rsidRPr="007D3437" w:rsidRDefault="00F34FE0" w:rsidP="00157429">
      <w:pPr>
        <w:rPr>
          <w:rFonts w:cs="Arial"/>
          <w:color w:val="000000" w:themeColor="text1"/>
          <w:szCs w:val="22"/>
          <w:lang w:val="en-GB"/>
        </w:rPr>
      </w:pPr>
      <w:r w:rsidRPr="007D3437">
        <w:rPr>
          <w:rFonts w:cs="Arial"/>
          <w:color w:val="000000" w:themeColor="text1"/>
          <w:szCs w:val="22"/>
          <w:lang w:val="en-GB"/>
        </w:rPr>
        <w:lastRenderedPageBreak/>
        <w:t xml:space="preserve">The published report demonstrated that </w:t>
      </w:r>
      <w:r w:rsidR="000465BB" w:rsidRPr="007D3437">
        <w:rPr>
          <w:rFonts w:cs="Arial"/>
          <w:color w:val="000000" w:themeColor="text1"/>
          <w:szCs w:val="22"/>
          <w:lang w:val="en-GB"/>
        </w:rPr>
        <w:t xml:space="preserve">the results </w:t>
      </w:r>
      <w:r w:rsidR="00FD5CA0" w:rsidRPr="007D3437">
        <w:rPr>
          <w:rFonts w:cs="Arial"/>
          <w:color w:val="000000" w:themeColor="text1"/>
          <w:szCs w:val="22"/>
          <w:lang w:val="en-GB"/>
        </w:rPr>
        <w:t xml:space="preserve">of </w:t>
      </w:r>
      <w:r w:rsidR="00FD5CA0" w:rsidRPr="007D3437">
        <w:rPr>
          <w:rFonts w:cs="Arial"/>
          <w:i/>
          <w:color w:val="000000" w:themeColor="text1"/>
          <w:szCs w:val="22"/>
          <w:lang w:val="en-GB"/>
        </w:rPr>
        <w:t>in vitro</w:t>
      </w:r>
      <w:r w:rsidR="00FD5CA0" w:rsidRPr="007D3437">
        <w:rPr>
          <w:rFonts w:cs="Arial"/>
          <w:color w:val="000000" w:themeColor="text1"/>
          <w:szCs w:val="22"/>
          <w:lang w:val="en-GB"/>
        </w:rPr>
        <w:t xml:space="preserve"> pepsin digestion assays were reproducible when a standard protocol was followed utilising a physiologically relevant acidic pH to simulate conditions in the stomach.</w:t>
      </w:r>
      <w:r w:rsidR="00157429" w:rsidRPr="007D3437">
        <w:rPr>
          <w:rFonts w:cs="Arial"/>
          <w:color w:val="000000" w:themeColor="text1"/>
          <w:szCs w:val="22"/>
          <w:lang w:val="en-GB"/>
        </w:rPr>
        <w:t xml:space="preserve"> The SIF study is considered less relevant because an ingested protein would first be exposed to pepsin-mediated hydrolysis in the acidic environment of the stomach</w:t>
      </w:r>
      <w:r w:rsidRPr="007D3437">
        <w:rPr>
          <w:rFonts w:cs="Arial"/>
          <w:color w:val="000000" w:themeColor="text1"/>
          <w:szCs w:val="22"/>
          <w:lang w:val="en-GB"/>
        </w:rPr>
        <w:t>,</w:t>
      </w:r>
      <w:r w:rsidR="00157429" w:rsidRPr="007D3437">
        <w:rPr>
          <w:rFonts w:cs="Arial"/>
          <w:color w:val="000000" w:themeColor="text1"/>
          <w:szCs w:val="22"/>
          <w:lang w:val="en-GB"/>
        </w:rPr>
        <w:t xml:space="preserve"> before being exposed to further digestion in the small intestine.  </w:t>
      </w:r>
    </w:p>
    <w:p w:rsidR="00A8101C" w:rsidRPr="007D3437" w:rsidRDefault="00A8101C" w:rsidP="00960878">
      <w:pPr>
        <w:rPr>
          <w:rFonts w:cs="Arial"/>
          <w:color w:val="000000" w:themeColor="text1"/>
          <w:szCs w:val="22"/>
          <w:lang w:val="en-GB"/>
        </w:rPr>
      </w:pPr>
    </w:p>
    <w:p w:rsidR="00043ED7" w:rsidRPr="007D3437" w:rsidRDefault="00043ED7" w:rsidP="00043ED7">
      <w:pPr>
        <w:pStyle w:val="BodyText"/>
        <w:tabs>
          <w:tab w:val="left" w:pos="851"/>
        </w:tabs>
        <w:rPr>
          <w:rFonts w:cs="Arial"/>
          <w:color w:val="000000" w:themeColor="text1"/>
          <w:szCs w:val="22"/>
          <w:lang w:val="en-GB"/>
        </w:rPr>
      </w:pPr>
    </w:p>
    <w:p w:rsidR="00043ED7" w:rsidRPr="007D3437" w:rsidRDefault="00043ED7" w:rsidP="00043ED7">
      <w:pPr>
        <w:keepNext/>
        <w:pBdr>
          <w:top w:val="single" w:sz="4" w:space="1" w:color="auto"/>
          <w:left w:val="single" w:sz="4" w:space="4" w:color="auto"/>
          <w:bottom w:val="single" w:sz="4" w:space="1" w:color="auto"/>
          <w:right w:val="single" w:sz="4" w:space="4" w:color="auto"/>
        </w:pBdr>
        <w:rPr>
          <w:rFonts w:cs="Arial"/>
          <w:b/>
          <w:bCs/>
          <w:color w:val="000000" w:themeColor="text1"/>
          <w:sz w:val="20"/>
          <w:szCs w:val="20"/>
          <w:lang w:val="en-GB"/>
        </w:rPr>
      </w:pPr>
      <w:r w:rsidRPr="007D3437">
        <w:rPr>
          <w:rFonts w:cs="Arial"/>
          <w:b/>
          <w:bCs/>
          <w:color w:val="000000" w:themeColor="text1"/>
          <w:sz w:val="20"/>
          <w:szCs w:val="20"/>
          <w:lang w:val="en-GB"/>
        </w:rPr>
        <w:t>Studies submitted:</w:t>
      </w:r>
    </w:p>
    <w:p w:rsidR="00043ED7" w:rsidRPr="007D3437" w:rsidRDefault="006A2002" w:rsidP="00043ED7">
      <w:pPr>
        <w:keepNext/>
        <w:pBdr>
          <w:top w:val="single" w:sz="4" w:space="1" w:color="auto"/>
          <w:left w:val="single" w:sz="4" w:space="4" w:color="auto"/>
          <w:bottom w:val="single" w:sz="4" w:space="1" w:color="auto"/>
          <w:right w:val="single" w:sz="4" w:space="4" w:color="auto"/>
        </w:pBdr>
        <w:rPr>
          <w:rFonts w:cs="Arial"/>
          <w:bCs/>
          <w:color w:val="000000" w:themeColor="text1"/>
          <w:sz w:val="18"/>
          <w:szCs w:val="18"/>
          <w:lang w:val="en-GB"/>
        </w:rPr>
      </w:pPr>
      <w:r w:rsidRPr="007D3437">
        <w:rPr>
          <w:rFonts w:cs="Arial"/>
          <w:bCs/>
          <w:color w:val="000000" w:themeColor="text1"/>
          <w:sz w:val="18"/>
          <w:szCs w:val="18"/>
          <w:lang w:val="en-GB"/>
        </w:rPr>
        <w:t xml:space="preserve">PHI-2006-120: Characterization of the </w:t>
      </w:r>
      <w:r w:rsidRPr="007D3437">
        <w:rPr>
          <w:rFonts w:cs="Arial"/>
          <w:bCs/>
          <w:i/>
          <w:color w:val="000000" w:themeColor="text1"/>
          <w:sz w:val="18"/>
          <w:szCs w:val="18"/>
          <w:lang w:val="en-GB"/>
        </w:rPr>
        <w:t>In Vitro</w:t>
      </w:r>
      <w:r w:rsidRPr="007D3437">
        <w:rPr>
          <w:rFonts w:cs="Arial"/>
          <w:bCs/>
          <w:color w:val="000000" w:themeColor="text1"/>
          <w:sz w:val="18"/>
          <w:szCs w:val="18"/>
          <w:lang w:val="en-GB"/>
        </w:rPr>
        <w:t xml:space="preserve"> Pepsin Resistance of Glyphosate N-acetyltransferase 4621 Protein (GAT4621) (2007)</w:t>
      </w:r>
      <w:r w:rsidR="00C3119C" w:rsidRPr="007D3437">
        <w:rPr>
          <w:rFonts w:cs="Arial"/>
          <w:bCs/>
          <w:color w:val="000000" w:themeColor="text1"/>
          <w:sz w:val="18"/>
          <w:szCs w:val="18"/>
          <w:lang w:val="en-GB"/>
        </w:rPr>
        <w:t>. This study was previously submitted with Application A1021.</w:t>
      </w:r>
    </w:p>
    <w:p w:rsidR="00043ED7" w:rsidRPr="007D3437" w:rsidRDefault="00043ED7" w:rsidP="00043ED7">
      <w:pPr>
        <w:keepNext/>
        <w:pBdr>
          <w:top w:val="single" w:sz="4" w:space="1" w:color="auto"/>
          <w:left w:val="single" w:sz="4" w:space="4" w:color="auto"/>
          <w:bottom w:val="single" w:sz="4" w:space="1" w:color="auto"/>
          <w:right w:val="single" w:sz="4" w:space="4" w:color="auto"/>
        </w:pBdr>
        <w:ind w:left="284" w:hanging="284"/>
        <w:rPr>
          <w:rFonts w:cs="Arial"/>
          <w:bCs/>
          <w:color w:val="000000" w:themeColor="text1"/>
          <w:sz w:val="18"/>
          <w:szCs w:val="18"/>
          <w:lang w:val="en-GB"/>
        </w:rPr>
      </w:pPr>
    </w:p>
    <w:p w:rsidR="006A2002" w:rsidRPr="007D3437" w:rsidRDefault="006A2002" w:rsidP="006A2002">
      <w:pPr>
        <w:keepNext/>
        <w:pBdr>
          <w:top w:val="single" w:sz="4" w:space="1" w:color="auto"/>
          <w:left w:val="single" w:sz="4" w:space="4" w:color="auto"/>
          <w:bottom w:val="single" w:sz="4" w:space="1" w:color="auto"/>
          <w:right w:val="single" w:sz="4" w:space="4" w:color="auto"/>
        </w:pBdr>
        <w:rPr>
          <w:rFonts w:cs="Arial"/>
          <w:bCs/>
          <w:color w:val="000000" w:themeColor="text1"/>
          <w:sz w:val="18"/>
          <w:szCs w:val="18"/>
          <w:lang w:val="en-GB"/>
        </w:rPr>
      </w:pPr>
      <w:r w:rsidRPr="007D3437">
        <w:rPr>
          <w:rFonts w:cs="Arial"/>
          <w:bCs/>
          <w:color w:val="000000" w:themeColor="text1"/>
          <w:sz w:val="18"/>
          <w:szCs w:val="18"/>
          <w:lang w:val="en-GB"/>
        </w:rPr>
        <w:t xml:space="preserve">PHI-2006-122: Characterization of the </w:t>
      </w:r>
      <w:r w:rsidRPr="007D3437">
        <w:rPr>
          <w:rFonts w:cs="Arial"/>
          <w:bCs/>
          <w:i/>
          <w:color w:val="000000" w:themeColor="text1"/>
          <w:sz w:val="18"/>
          <w:szCs w:val="18"/>
          <w:lang w:val="en-GB"/>
        </w:rPr>
        <w:t>In Vitro</w:t>
      </w:r>
      <w:r w:rsidRPr="007D3437">
        <w:rPr>
          <w:rFonts w:cs="Arial"/>
          <w:bCs/>
          <w:color w:val="000000" w:themeColor="text1"/>
          <w:sz w:val="18"/>
          <w:szCs w:val="18"/>
          <w:lang w:val="en-GB"/>
        </w:rPr>
        <w:t xml:space="preserve"> Pancreatin Resistance of Glyphosate N-acetyltransferase 4621 Protein (GAT4621) (2007)</w:t>
      </w:r>
      <w:r w:rsidR="00C3119C" w:rsidRPr="007D3437">
        <w:rPr>
          <w:rFonts w:cs="Arial"/>
          <w:bCs/>
          <w:color w:val="000000" w:themeColor="text1"/>
          <w:sz w:val="18"/>
          <w:szCs w:val="18"/>
          <w:lang w:val="en-GB"/>
        </w:rPr>
        <w:t>. This study was previously submitted with Application A1021.</w:t>
      </w:r>
      <w:r w:rsidRPr="007D3437">
        <w:rPr>
          <w:rFonts w:cs="Arial"/>
          <w:bCs/>
          <w:color w:val="000000" w:themeColor="text1"/>
          <w:sz w:val="18"/>
          <w:szCs w:val="18"/>
          <w:lang w:val="en-GB"/>
        </w:rPr>
        <w:t xml:space="preserve"> </w:t>
      </w:r>
    </w:p>
    <w:p w:rsidR="00043ED7" w:rsidRPr="007D3437" w:rsidRDefault="00043ED7" w:rsidP="00043ED7">
      <w:pPr>
        <w:pStyle w:val="BodyText"/>
        <w:tabs>
          <w:tab w:val="left" w:pos="851"/>
        </w:tabs>
        <w:rPr>
          <w:rFonts w:cs="Arial"/>
          <w:i w:val="0"/>
          <w:color w:val="000000" w:themeColor="text1"/>
          <w:szCs w:val="22"/>
          <w:lang w:val="en-GB"/>
        </w:rPr>
      </w:pPr>
    </w:p>
    <w:p w:rsidR="00FF3964" w:rsidRPr="007D3437" w:rsidRDefault="00FF3964" w:rsidP="00043ED7">
      <w:pPr>
        <w:pStyle w:val="BodyText"/>
        <w:tabs>
          <w:tab w:val="left" w:pos="851"/>
        </w:tabs>
        <w:rPr>
          <w:rFonts w:cs="Arial"/>
          <w:i w:val="0"/>
          <w:color w:val="000000" w:themeColor="text1"/>
          <w:szCs w:val="22"/>
          <w:u w:val="single"/>
          <w:lang w:val="en-GB"/>
        </w:rPr>
      </w:pPr>
      <w:r w:rsidRPr="007D3437">
        <w:rPr>
          <w:rFonts w:cs="Arial"/>
          <w:i w:val="0"/>
          <w:color w:val="000000" w:themeColor="text1"/>
          <w:szCs w:val="22"/>
          <w:u w:val="single"/>
          <w:lang w:val="en-GB"/>
        </w:rPr>
        <w:t>SGF</w:t>
      </w:r>
    </w:p>
    <w:p w:rsidR="00FF3964" w:rsidRPr="007D3437" w:rsidRDefault="00FF3964" w:rsidP="00043ED7">
      <w:pPr>
        <w:pStyle w:val="BodyText"/>
        <w:tabs>
          <w:tab w:val="left" w:pos="851"/>
        </w:tabs>
        <w:rPr>
          <w:rFonts w:cs="Arial"/>
          <w:i w:val="0"/>
          <w:color w:val="000000" w:themeColor="text1"/>
          <w:szCs w:val="22"/>
          <w:lang w:val="en-GB"/>
        </w:rPr>
      </w:pPr>
    </w:p>
    <w:p w:rsidR="00BB3498" w:rsidRPr="007D3437" w:rsidRDefault="00BB3498" w:rsidP="00960878">
      <w:pPr>
        <w:rPr>
          <w:rFonts w:cs="Arial"/>
          <w:color w:val="000000" w:themeColor="text1"/>
          <w:szCs w:val="22"/>
          <w:lang w:val="en-GB"/>
        </w:rPr>
      </w:pPr>
      <w:r w:rsidRPr="007D3437">
        <w:rPr>
          <w:rFonts w:cs="Arial"/>
          <w:color w:val="000000" w:themeColor="text1"/>
          <w:szCs w:val="22"/>
          <w:lang w:val="en-GB"/>
        </w:rPr>
        <w:t xml:space="preserve">The digestibility of the </w:t>
      </w:r>
      <w:r w:rsidRPr="007D3437">
        <w:rPr>
          <w:rFonts w:cs="Arial"/>
          <w:i/>
          <w:color w:val="000000" w:themeColor="text1"/>
          <w:szCs w:val="22"/>
          <w:lang w:val="en-GB"/>
        </w:rPr>
        <w:t>E. coli</w:t>
      </w:r>
      <w:r w:rsidRPr="007D3437">
        <w:rPr>
          <w:rFonts w:cs="Arial"/>
          <w:color w:val="000000" w:themeColor="text1"/>
          <w:szCs w:val="22"/>
          <w:lang w:val="en-GB"/>
        </w:rPr>
        <w:t xml:space="preserve">-produced </w:t>
      </w:r>
      <w:r w:rsidR="00B76945" w:rsidRPr="007D3437">
        <w:rPr>
          <w:rFonts w:cs="Arial"/>
          <w:color w:val="000000" w:themeColor="text1"/>
          <w:szCs w:val="22"/>
          <w:lang w:val="en-GB"/>
        </w:rPr>
        <w:t>GAT4621</w:t>
      </w:r>
      <w:r w:rsidRPr="007D3437">
        <w:rPr>
          <w:rFonts w:cs="Arial"/>
          <w:color w:val="000000" w:themeColor="text1"/>
          <w:szCs w:val="22"/>
          <w:lang w:val="en-GB"/>
        </w:rPr>
        <w:t xml:space="preserve"> protein </w:t>
      </w:r>
      <w:r w:rsidR="007D57CF" w:rsidRPr="007D3437">
        <w:rPr>
          <w:rFonts w:cs="Arial"/>
          <w:color w:val="000000" w:themeColor="text1"/>
          <w:szCs w:val="22"/>
          <w:lang w:val="en-GB"/>
        </w:rPr>
        <w:t xml:space="preserve">(&gt;95% purity on a total protein basis) </w:t>
      </w:r>
      <w:r w:rsidRPr="007D3437">
        <w:rPr>
          <w:rFonts w:cs="Arial"/>
          <w:color w:val="000000" w:themeColor="text1"/>
          <w:szCs w:val="22"/>
          <w:lang w:val="en-GB"/>
        </w:rPr>
        <w:t xml:space="preserve">was determined by analysing digestion mixtures incubated </w:t>
      </w:r>
      <w:r w:rsidR="00157429" w:rsidRPr="007D3437">
        <w:rPr>
          <w:rFonts w:cs="Arial"/>
          <w:color w:val="000000" w:themeColor="text1"/>
          <w:szCs w:val="22"/>
          <w:lang w:val="en-GB"/>
        </w:rPr>
        <w:t>with SGF</w:t>
      </w:r>
      <w:r w:rsidR="007D57CF" w:rsidRPr="007D3437">
        <w:rPr>
          <w:rFonts w:cs="Arial"/>
          <w:color w:val="000000" w:themeColor="text1"/>
          <w:szCs w:val="22"/>
          <w:lang w:val="en-GB"/>
        </w:rPr>
        <w:t xml:space="preserve"> containing pepsin</w:t>
      </w:r>
      <w:r w:rsidR="00157429" w:rsidRPr="007D3437">
        <w:rPr>
          <w:rFonts w:cs="Arial"/>
          <w:color w:val="000000" w:themeColor="text1"/>
          <w:szCs w:val="22"/>
          <w:lang w:val="en-GB"/>
        </w:rPr>
        <w:t xml:space="preserve"> </w:t>
      </w:r>
      <w:r w:rsidR="0073648A" w:rsidRPr="007D3437">
        <w:rPr>
          <w:rFonts w:cs="Arial"/>
          <w:color w:val="000000" w:themeColor="text1"/>
          <w:szCs w:val="22"/>
          <w:lang w:val="en-GB"/>
        </w:rPr>
        <w:t xml:space="preserve">at 37°C </w:t>
      </w:r>
      <w:r w:rsidRPr="007D3437">
        <w:rPr>
          <w:rFonts w:cs="Arial"/>
          <w:color w:val="000000" w:themeColor="text1"/>
          <w:szCs w:val="22"/>
          <w:lang w:val="en-GB"/>
        </w:rPr>
        <w:t>for specific time intervals ranging from 30 seconds to 60 minutes.</w:t>
      </w:r>
      <w:r w:rsidR="007D57CF" w:rsidRPr="007D3437">
        <w:rPr>
          <w:rFonts w:cs="Arial"/>
          <w:color w:val="000000" w:themeColor="text1"/>
          <w:szCs w:val="22"/>
          <w:lang w:val="en-GB"/>
        </w:rPr>
        <w:t xml:space="preserve"> The pH of the reaction mixture was 1.2, which is highly acidic.</w:t>
      </w:r>
      <w:r w:rsidRPr="007D3437">
        <w:rPr>
          <w:rFonts w:cs="Arial"/>
          <w:color w:val="000000" w:themeColor="text1"/>
          <w:szCs w:val="22"/>
          <w:lang w:val="en-GB"/>
        </w:rPr>
        <w:t xml:space="preserve"> </w:t>
      </w:r>
      <w:r w:rsidR="000B3B1D" w:rsidRPr="007D3437">
        <w:rPr>
          <w:rFonts w:cs="Arial"/>
          <w:color w:val="000000" w:themeColor="text1"/>
          <w:szCs w:val="22"/>
          <w:lang w:val="en-GB"/>
        </w:rPr>
        <w:t>A s</w:t>
      </w:r>
      <w:r w:rsidR="00BB09A3" w:rsidRPr="007D3437">
        <w:rPr>
          <w:rFonts w:cs="Arial"/>
          <w:color w:val="000000" w:themeColor="text1"/>
          <w:szCs w:val="22"/>
          <w:lang w:val="en-GB"/>
        </w:rPr>
        <w:t xml:space="preserve">eparate </w:t>
      </w:r>
      <w:r w:rsidR="000B3B1D" w:rsidRPr="007D3437">
        <w:rPr>
          <w:rFonts w:cs="Arial"/>
          <w:color w:val="000000" w:themeColor="text1"/>
          <w:szCs w:val="22"/>
          <w:lang w:val="en-GB"/>
        </w:rPr>
        <w:t xml:space="preserve">assay was performed under identical conditions using </w:t>
      </w:r>
      <w:r w:rsidR="00BB09A3" w:rsidRPr="007D3437">
        <w:rPr>
          <w:rFonts w:cs="Arial"/>
          <w:color w:val="000000" w:themeColor="text1"/>
          <w:szCs w:val="22"/>
          <w:lang w:val="en-GB"/>
        </w:rPr>
        <w:t>reaction mixtures with bovine serum albumin (BSA) and β-</w:t>
      </w:r>
      <w:r w:rsidR="00E83F33" w:rsidRPr="007D3437">
        <w:rPr>
          <w:rFonts w:cs="Arial"/>
          <w:color w:val="000000" w:themeColor="text1"/>
          <w:szCs w:val="22"/>
          <w:lang w:val="en-GB"/>
        </w:rPr>
        <w:t>l</w:t>
      </w:r>
      <w:r w:rsidR="00BB09A3" w:rsidRPr="007D3437">
        <w:rPr>
          <w:rFonts w:cs="Arial"/>
          <w:color w:val="000000" w:themeColor="text1"/>
          <w:szCs w:val="22"/>
          <w:lang w:val="en-GB"/>
        </w:rPr>
        <w:t xml:space="preserve">actoglobulin as positive and negative control substances respectively. </w:t>
      </w:r>
      <w:r w:rsidRPr="007D3437">
        <w:rPr>
          <w:rFonts w:cs="Arial"/>
          <w:color w:val="000000" w:themeColor="text1"/>
          <w:szCs w:val="22"/>
          <w:lang w:val="en-GB"/>
        </w:rPr>
        <w:t xml:space="preserve">The products were analysed visually by </w:t>
      </w:r>
      <w:r w:rsidR="007D57CF" w:rsidRPr="007D3437">
        <w:rPr>
          <w:rFonts w:cs="Arial"/>
          <w:color w:val="000000" w:themeColor="text1"/>
          <w:szCs w:val="22"/>
          <w:lang w:val="en-GB"/>
        </w:rPr>
        <w:t xml:space="preserve">protein staining following </w:t>
      </w:r>
      <w:r w:rsidRPr="007D3437">
        <w:rPr>
          <w:rFonts w:cs="Arial"/>
          <w:color w:val="000000" w:themeColor="text1"/>
          <w:szCs w:val="22"/>
          <w:lang w:val="en-GB"/>
        </w:rPr>
        <w:t>SDS-PAGE</w:t>
      </w:r>
      <w:r w:rsidR="007D57CF" w:rsidRPr="007D3437">
        <w:rPr>
          <w:rFonts w:cs="Arial"/>
          <w:color w:val="000000" w:themeColor="text1"/>
          <w:szCs w:val="22"/>
          <w:lang w:val="en-GB"/>
        </w:rPr>
        <w:t xml:space="preserve">. </w:t>
      </w:r>
      <w:r w:rsidRPr="007D3437">
        <w:rPr>
          <w:rFonts w:cs="Arial"/>
          <w:color w:val="000000" w:themeColor="text1"/>
          <w:szCs w:val="22"/>
          <w:lang w:val="en-GB"/>
        </w:rPr>
        <w:t xml:space="preserve"> </w:t>
      </w:r>
    </w:p>
    <w:p w:rsidR="00BB3498" w:rsidRPr="007D3437" w:rsidRDefault="00BB3498" w:rsidP="00960878">
      <w:pPr>
        <w:rPr>
          <w:rFonts w:cs="Arial"/>
          <w:color w:val="000000" w:themeColor="text1"/>
          <w:szCs w:val="22"/>
          <w:lang w:val="en-GB"/>
        </w:rPr>
      </w:pPr>
    </w:p>
    <w:p w:rsidR="00FF3964" w:rsidRPr="007D3437" w:rsidRDefault="0073648A" w:rsidP="00960878">
      <w:pPr>
        <w:rPr>
          <w:rFonts w:cs="Arial"/>
          <w:color w:val="000000" w:themeColor="text1"/>
          <w:szCs w:val="22"/>
          <w:lang w:val="en-GB"/>
        </w:rPr>
      </w:pPr>
      <w:r w:rsidRPr="007D3437">
        <w:rPr>
          <w:rFonts w:cs="Arial"/>
          <w:color w:val="000000" w:themeColor="text1"/>
          <w:szCs w:val="22"/>
          <w:lang w:val="en-GB"/>
        </w:rPr>
        <w:t>Visual examination of the gel</w:t>
      </w:r>
      <w:r w:rsidR="000B3B1D" w:rsidRPr="007D3437">
        <w:rPr>
          <w:rFonts w:cs="Arial"/>
          <w:color w:val="000000" w:themeColor="text1"/>
          <w:szCs w:val="22"/>
          <w:lang w:val="en-GB"/>
        </w:rPr>
        <w:t>s</w:t>
      </w:r>
      <w:r w:rsidRPr="007D3437">
        <w:rPr>
          <w:rFonts w:cs="Arial"/>
          <w:color w:val="000000" w:themeColor="text1"/>
          <w:szCs w:val="22"/>
          <w:lang w:val="en-GB"/>
        </w:rPr>
        <w:t xml:space="preserve"> showed that the </w:t>
      </w:r>
      <w:r w:rsidR="000B3B1D" w:rsidRPr="007D3437">
        <w:rPr>
          <w:rFonts w:cs="Arial"/>
          <w:color w:val="000000" w:themeColor="text1"/>
          <w:szCs w:val="22"/>
          <w:lang w:val="en-GB"/>
        </w:rPr>
        <w:t xml:space="preserve">GAT4621 </w:t>
      </w:r>
      <w:r w:rsidRPr="007D3437">
        <w:rPr>
          <w:rFonts w:cs="Arial"/>
          <w:color w:val="000000" w:themeColor="text1"/>
          <w:szCs w:val="22"/>
          <w:lang w:val="en-GB"/>
        </w:rPr>
        <w:t>protein was completely digested within 30 seconds of incubation in SGF. The presence of the intact</w:t>
      </w:r>
      <w:r w:rsidR="000B3B1D" w:rsidRPr="007D3437">
        <w:rPr>
          <w:rFonts w:cs="Arial"/>
          <w:color w:val="000000" w:themeColor="text1"/>
          <w:szCs w:val="22"/>
          <w:lang w:val="en-GB"/>
        </w:rPr>
        <w:t xml:space="preserve"> GAT4621</w:t>
      </w:r>
      <w:r w:rsidRPr="007D3437">
        <w:rPr>
          <w:rFonts w:cs="Arial"/>
          <w:color w:val="000000" w:themeColor="text1"/>
          <w:szCs w:val="22"/>
          <w:lang w:val="en-GB"/>
        </w:rPr>
        <w:t xml:space="preserve"> protein band in the sample without pepsin indicates the protein was stable to the acid pH of the assay conditions and that the observed degradation </w:t>
      </w:r>
      <w:r w:rsidR="00FA2A0B" w:rsidRPr="007D3437">
        <w:rPr>
          <w:rFonts w:cs="Arial"/>
          <w:color w:val="000000" w:themeColor="text1"/>
          <w:szCs w:val="22"/>
          <w:lang w:val="en-GB"/>
        </w:rPr>
        <w:t xml:space="preserve">over the time course </w:t>
      </w:r>
      <w:r w:rsidRPr="007D3437">
        <w:rPr>
          <w:rFonts w:cs="Arial"/>
          <w:color w:val="000000" w:themeColor="text1"/>
          <w:szCs w:val="22"/>
          <w:lang w:val="en-GB"/>
        </w:rPr>
        <w:t>was due to the activity of pepsin.</w:t>
      </w:r>
      <w:r w:rsidR="00FA2A0B" w:rsidRPr="007D3437">
        <w:rPr>
          <w:rFonts w:cs="Arial"/>
          <w:color w:val="000000" w:themeColor="text1"/>
          <w:szCs w:val="22"/>
          <w:lang w:val="en-GB"/>
        </w:rPr>
        <w:t xml:space="preserve"> </w:t>
      </w:r>
      <w:r w:rsidR="00AB1E15" w:rsidRPr="007D3437">
        <w:rPr>
          <w:rFonts w:cs="Arial"/>
          <w:color w:val="000000" w:themeColor="text1"/>
          <w:szCs w:val="22"/>
          <w:lang w:val="en-GB"/>
        </w:rPr>
        <w:t xml:space="preserve">These data </w:t>
      </w:r>
      <w:r w:rsidR="00EF5B05" w:rsidRPr="007D3437">
        <w:rPr>
          <w:rFonts w:cs="Arial"/>
          <w:color w:val="000000" w:themeColor="text1"/>
          <w:szCs w:val="22"/>
          <w:lang w:val="en-GB"/>
        </w:rPr>
        <w:t xml:space="preserve">support the conclusion that </w:t>
      </w:r>
      <w:r w:rsidR="00AB1E15" w:rsidRPr="007D3437">
        <w:rPr>
          <w:rFonts w:cs="Arial"/>
          <w:color w:val="000000" w:themeColor="text1"/>
          <w:szCs w:val="22"/>
          <w:lang w:val="en-GB"/>
        </w:rPr>
        <w:t>if ingested</w:t>
      </w:r>
      <w:r w:rsidR="00715947" w:rsidRPr="007D3437">
        <w:rPr>
          <w:rFonts w:cs="Arial"/>
          <w:color w:val="000000" w:themeColor="text1"/>
          <w:szCs w:val="22"/>
          <w:lang w:val="en-GB"/>
        </w:rPr>
        <w:t xml:space="preserve"> as a component of the diet</w:t>
      </w:r>
      <w:r w:rsidR="00AB1E15" w:rsidRPr="007D3437">
        <w:rPr>
          <w:rFonts w:cs="Arial"/>
          <w:color w:val="000000" w:themeColor="text1"/>
          <w:szCs w:val="22"/>
          <w:lang w:val="en-GB"/>
        </w:rPr>
        <w:t xml:space="preserve">, it is unlikely that </w:t>
      </w:r>
      <w:r w:rsidR="00715947" w:rsidRPr="007D3437">
        <w:rPr>
          <w:rFonts w:cs="Arial"/>
          <w:color w:val="000000" w:themeColor="text1"/>
          <w:szCs w:val="22"/>
          <w:lang w:val="en-GB"/>
        </w:rPr>
        <w:t xml:space="preserve">intact </w:t>
      </w:r>
      <w:r w:rsidR="000B3B1D" w:rsidRPr="007D3437">
        <w:rPr>
          <w:rFonts w:cs="Arial"/>
          <w:color w:val="000000" w:themeColor="text1"/>
          <w:szCs w:val="22"/>
          <w:lang w:val="en-GB"/>
        </w:rPr>
        <w:t>GAT4621</w:t>
      </w:r>
      <w:r w:rsidR="00715947" w:rsidRPr="007D3437">
        <w:rPr>
          <w:rFonts w:cs="Arial"/>
          <w:color w:val="000000" w:themeColor="text1"/>
          <w:szCs w:val="22"/>
          <w:lang w:val="en-GB"/>
        </w:rPr>
        <w:t xml:space="preserve"> protein would be in contact with </w:t>
      </w:r>
      <w:r w:rsidR="00EF5B05" w:rsidRPr="007D3437">
        <w:rPr>
          <w:rFonts w:cs="Arial"/>
          <w:color w:val="000000" w:themeColor="text1"/>
          <w:szCs w:val="22"/>
          <w:lang w:val="en-GB"/>
        </w:rPr>
        <w:t>the intestinal mucos</w:t>
      </w:r>
      <w:r w:rsidR="00C901DF" w:rsidRPr="007D3437">
        <w:rPr>
          <w:rFonts w:cs="Arial"/>
          <w:color w:val="000000" w:themeColor="text1"/>
          <w:szCs w:val="22"/>
          <w:lang w:val="en-GB"/>
        </w:rPr>
        <w:t>a</w:t>
      </w:r>
      <w:r w:rsidR="00715947" w:rsidRPr="007D3437">
        <w:rPr>
          <w:rFonts w:cs="Arial"/>
          <w:color w:val="000000" w:themeColor="text1"/>
          <w:szCs w:val="22"/>
          <w:lang w:val="en-GB"/>
        </w:rPr>
        <w:t xml:space="preserve">. </w:t>
      </w:r>
    </w:p>
    <w:p w:rsidR="00FF3964" w:rsidRPr="007D3437" w:rsidRDefault="00FF3964" w:rsidP="00960878">
      <w:pPr>
        <w:rPr>
          <w:rFonts w:cs="Arial"/>
          <w:color w:val="000000" w:themeColor="text1"/>
          <w:szCs w:val="22"/>
          <w:lang w:val="en-GB"/>
        </w:rPr>
      </w:pPr>
    </w:p>
    <w:p w:rsidR="00FF3964" w:rsidRPr="007D3437" w:rsidRDefault="00FF3964" w:rsidP="00960878">
      <w:pPr>
        <w:rPr>
          <w:rFonts w:cs="Arial"/>
          <w:color w:val="000000" w:themeColor="text1"/>
          <w:szCs w:val="22"/>
          <w:u w:val="single"/>
          <w:lang w:val="en-GB"/>
        </w:rPr>
      </w:pPr>
      <w:r w:rsidRPr="007D3437">
        <w:rPr>
          <w:rFonts w:cs="Arial"/>
          <w:color w:val="000000" w:themeColor="text1"/>
          <w:szCs w:val="22"/>
          <w:u w:val="single"/>
          <w:lang w:val="en-GB"/>
        </w:rPr>
        <w:t>SIF</w:t>
      </w:r>
    </w:p>
    <w:p w:rsidR="00FF3964" w:rsidRPr="007D3437" w:rsidRDefault="00FF3964" w:rsidP="00960878">
      <w:pPr>
        <w:rPr>
          <w:rFonts w:cs="Arial"/>
          <w:color w:val="000000" w:themeColor="text1"/>
          <w:szCs w:val="22"/>
          <w:lang w:val="en-GB"/>
        </w:rPr>
      </w:pPr>
    </w:p>
    <w:p w:rsidR="00FF3964" w:rsidRPr="007D3437" w:rsidRDefault="00FF3964" w:rsidP="00FF3964">
      <w:pPr>
        <w:rPr>
          <w:rFonts w:cs="Arial"/>
          <w:szCs w:val="22"/>
          <w:lang w:val="en-GB"/>
        </w:rPr>
      </w:pPr>
      <w:r w:rsidRPr="007D3437">
        <w:rPr>
          <w:rFonts w:cs="Arial"/>
          <w:szCs w:val="22"/>
          <w:lang w:val="en-GB"/>
        </w:rPr>
        <w:t xml:space="preserve">The digestibility of </w:t>
      </w:r>
      <w:r w:rsidRPr="007D3437">
        <w:rPr>
          <w:rFonts w:cs="Arial"/>
          <w:i/>
          <w:szCs w:val="22"/>
          <w:lang w:val="en-GB"/>
        </w:rPr>
        <w:t>E. coli</w:t>
      </w:r>
      <w:r w:rsidRPr="007D3437">
        <w:rPr>
          <w:rFonts w:cs="Arial"/>
          <w:szCs w:val="22"/>
          <w:lang w:val="en-GB"/>
        </w:rPr>
        <w:t>-derived GAT4621 protein in SIF containing pancreatin was a</w:t>
      </w:r>
      <w:r w:rsidR="00BB1879" w:rsidRPr="007D3437">
        <w:rPr>
          <w:rFonts w:cs="Arial"/>
          <w:szCs w:val="22"/>
          <w:lang w:val="en-GB"/>
        </w:rPr>
        <w:t>nalysed</w:t>
      </w:r>
      <w:r w:rsidRPr="007D3437">
        <w:rPr>
          <w:rFonts w:cs="Arial"/>
          <w:szCs w:val="22"/>
          <w:lang w:val="en-GB"/>
        </w:rPr>
        <w:t xml:space="preserve"> using SDS-PAGE</w:t>
      </w:r>
      <w:r w:rsidR="00BB1879" w:rsidRPr="007D3437">
        <w:rPr>
          <w:rFonts w:cs="Arial"/>
          <w:szCs w:val="22"/>
          <w:lang w:val="en-GB"/>
        </w:rPr>
        <w:t xml:space="preserve"> and Western blot</w:t>
      </w:r>
      <w:r w:rsidRPr="007D3437">
        <w:rPr>
          <w:rFonts w:cs="Arial"/>
          <w:szCs w:val="22"/>
          <w:lang w:val="en-GB"/>
        </w:rPr>
        <w:t xml:space="preserve">. </w:t>
      </w:r>
      <w:r w:rsidR="00BB1879" w:rsidRPr="007D3437">
        <w:rPr>
          <w:rFonts w:cs="Arial"/>
          <w:szCs w:val="22"/>
          <w:lang w:val="en-GB"/>
        </w:rPr>
        <w:t xml:space="preserve">Samples were incubated </w:t>
      </w:r>
      <w:r w:rsidRPr="007D3437">
        <w:rPr>
          <w:rFonts w:cs="Arial"/>
          <w:szCs w:val="22"/>
          <w:lang w:val="en-GB"/>
        </w:rPr>
        <w:t>with SIF at pH 7.5 and 37°C, for specified time intervals (0, 0.5, 1, 2, 5, 10, 20, 30 and 60 minutes)</w:t>
      </w:r>
      <w:r w:rsidR="00BB1879" w:rsidRPr="007D3437">
        <w:rPr>
          <w:rFonts w:cs="Arial"/>
          <w:szCs w:val="22"/>
          <w:lang w:val="en-GB"/>
        </w:rPr>
        <w:t>. Western blo</w:t>
      </w:r>
      <w:r w:rsidRPr="007D3437">
        <w:rPr>
          <w:rFonts w:cs="Arial"/>
          <w:szCs w:val="22"/>
          <w:lang w:val="en-GB"/>
        </w:rPr>
        <w:t>t analysis</w:t>
      </w:r>
      <w:r w:rsidR="00BB1879" w:rsidRPr="007D3437">
        <w:rPr>
          <w:rFonts w:cs="Arial"/>
          <w:szCs w:val="22"/>
          <w:lang w:val="en-GB"/>
        </w:rPr>
        <w:t xml:space="preserve"> was included to clearly differentiate between protein bands from GAT4621 and the pancreatin enzyme mix</w:t>
      </w:r>
      <w:r w:rsidR="00586657" w:rsidRPr="007D3437">
        <w:rPr>
          <w:rFonts w:cs="Arial"/>
          <w:szCs w:val="22"/>
          <w:lang w:val="en-GB"/>
        </w:rPr>
        <w:t xml:space="preserve">. </w:t>
      </w:r>
      <w:r w:rsidRPr="007D3437">
        <w:rPr>
          <w:rFonts w:cs="Arial"/>
          <w:szCs w:val="22"/>
          <w:lang w:val="en-GB"/>
        </w:rPr>
        <w:t>The control</w:t>
      </w:r>
      <w:r w:rsidR="00586657" w:rsidRPr="007D3437">
        <w:rPr>
          <w:rFonts w:cs="Arial"/>
          <w:szCs w:val="22"/>
          <w:lang w:val="en-GB"/>
        </w:rPr>
        <w:t xml:space="preserve"> proteins (BSA and β-lactoglobulin) </w:t>
      </w:r>
      <w:r w:rsidRPr="007D3437">
        <w:rPr>
          <w:rFonts w:cs="Arial"/>
          <w:szCs w:val="22"/>
          <w:lang w:val="en-GB"/>
        </w:rPr>
        <w:t>were incubated in SIF for 0, 1 and 60 minutes</w:t>
      </w:r>
      <w:r w:rsidR="00586657" w:rsidRPr="007D3437">
        <w:rPr>
          <w:rFonts w:cs="Arial"/>
          <w:szCs w:val="22"/>
          <w:lang w:val="en-GB"/>
        </w:rPr>
        <w:t xml:space="preserve">, and </w:t>
      </w:r>
      <w:r w:rsidR="001A10B8" w:rsidRPr="007D3437">
        <w:rPr>
          <w:rFonts w:cs="Arial"/>
          <w:szCs w:val="22"/>
          <w:lang w:val="en-GB"/>
        </w:rPr>
        <w:t xml:space="preserve">reaction products </w:t>
      </w:r>
      <w:r w:rsidRPr="007D3437">
        <w:rPr>
          <w:rFonts w:cs="Arial"/>
          <w:szCs w:val="22"/>
          <w:lang w:val="en-GB"/>
        </w:rPr>
        <w:t>detected by protein staining.</w:t>
      </w:r>
    </w:p>
    <w:p w:rsidR="00FF3964" w:rsidRPr="007D3437" w:rsidRDefault="00FF3964" w:rsidP="00FF3964">
      <w:pPr>
        <w:rPr>
          <w:rFonts w:cs="Arial"/>
          <w:szCs w:val="22"/>
          <w:lang w:val="en-GB"/>
        </w:rPr>
      </w:pPr>
    </w:p>
    <w:p w:rsidR="00FF3964" w:rsidRPr="007D3437" w:rsidRDefault="006C78C5" w:rsidP="00FF3964">
      <w:pPr>
        <w:rPr>
          <w:rFonts w:cs="Arial"/>
          <w:szCs w:val="22"/>
          <w:lang w:val="en-GB"/>
        </w:rPr>
      </w:pPr>
      <w:r w:rsidRPr="007D3437">
        <w:rPr>
          <w:rFonts w:cs="Arial"/>
          <w:szCs w:val="22"/>
          <w:lang w:val="en-GB"/>
        </w:rPr>
        <w:t xml:space="preserve">The GAT4621 protein was hydrolysed in less than five minutes in SIF. </w:t>
      </w:r>
      <w:r w:rsidR="00FF3964" w:rsidRPr="007D3437">
        <w:rPr>
          <w:rFonts w:cs="Arial"/>
          <w:szCs w:val="22"/>
          <w:lang w:val="en-GB"/>
        </w:rPr>
        <w:t xml:space="preserve">No </w:t>
      </w:r>
      <w:r w:rsidRPr="007D3437">
        <w:rPr>
          <w:rFonts w:cs="Arial"/>
          <w:szCs w:val="22"/>
          <w:lang w:val="en-GB"/>
        </w:rPr>
        <w:t xml:space="preserve">intact </w:t>
      </w:r>
      <w:r w:rsidR="00FF3964" w:rsidRPr="007D3437">
        <w:rPr>
          <w:rFonts w:cs="Arial"/>
          <w:szCs w:val="22"/>
          <w:lang w:val="en-GB"/>
        </w:rPr>
        <w:t>GAT4621 protein</w:t>
      </w:r>
      <w:r w:rsidRPr="007D3437">
        <w:rPr>
          <w:rFonts w:cs="Arial"/>
          <w:szCs w:val="22"/>
          <w:lang w:val="en-GB"/>
        </w:rPr>
        <w:t xml:space="preserve"> band was visible on the gel at the two minute timepoint. The results of the Western blot confirmed the observations from the protein gel. The </w:t>
      </w:r>
      <w:r w:rsidR="00FF3964" w:rsidRPr="007D3437">
        <w:rPr>
          <w:rFonts w:cs="Arial"/>
          <w:szCs w:val="22"/>
          <w:lang w:val="en-GB"/>
        </w:rPr>
        <w:t xml:space="preserve">Western blot </w:t>
      </w:r>
      <w:r w:rsidRPr="007D3437">
        <w:rPr>
          <w:rFonts w:cs="Arial"/>
          <w:szCs w:val="22"/>
          <w:lang w:val="en-GB"/>
        </w:rPr>
        <w:t xml:space="preserve">showed that degradation of GAT4621 was almost complete at two minutes and complete by the five minute timepoint. </w:t>
      </w:r>
      <w:r w:rsidR="00FF3964" w:rsidRPr="007D3437">
        <w:rPr>
          <w:rFonts w:cs="Arial"/>
          <w:szCs w:val="22"/>
          <w:lang w:val="en-GB"/>
        </w:rPr>
        <w:t>The β-lactoglobulin positive control was also hydrolysed, with a faint band visible on a protein stained gel after one minute incubation, but no band visible after 60 minutes.</w:t>
      </w:r>
      <w:r w:rsidR="00E83F33" w:rsidRPr="007D3437">
        <w:rPr>
          <w:rFonts w:cs="Arial"/>
          <w:szCs w:val="22"/>
          <w:lang w:val="en-GB"/>
        </w:rPr>
        <w:t xml:space="preserve"> </w:t>
      </w:r>
      <w:r w:rsidR="00FF3964" w:rsidRPr="007D3437">
        <w:rPr>
          <w:rFonts w:cs="Arial"/>
          <w:szCs w:val="22"/>
          <w:lang w:val="en-GB"/>
        </w:rPr>
        <w:t>The BSA negative control was only partially hydrolysed after 60 minutes.</w:t>
      </w:r>
    </w:p>
    <w:p w:rsidR="006C78C5" w:rsidRPr="007D3437" w:rsidRDefault="006C78C5" w:rsidP="00BB1879">
      <w:pPr>
        <w:rPr>
          <w:rFonts w:cs="Arial"/>
          <w:color w:val="000000" w:themeColor="text1"/>
          <w:szCs w:val="22"/>
          <w:lang w:val="en-GB"/>
        </w:rPr>
      </w:pPr>
    </w:p>
    <w:p w:rsidR="005B129E" w:rsidRPr="007D3437" w:rsidRDefault="00BB1879" w:rsidP="00BB1879">
      <w:pPr>
        <w:rPr>
          <w:rFonts w:cs="Arial"/>
          <w:color w:val="000000" w:themeColor="text1"/>
          <w:szCs w:val="22"/>
          <w:lang w:val="en-GB"/>
        </w:rPr>
      </w:pPr>
      <w:r w:rsidRPr="007D3437">
        <w:rPr>
          <w:rFonts w:cs="Arial"/>
          <w:color w:val="000000" w:themeColor="text1"/>
          <w:szCs w:val="22"/>
          <w:lang w:val="en-GB"/>
        </w:rPr>
        <w:t xml:space="preserve">Taken together, these studies demonstrate that the </w:t>
      </w:r>
      <w:r w:rsidR="006C78C5" w:rsidRPr="007D3437">
        <w:rPr>
          <w:rFonts w:cs="Arial"/>
          <w:color w:val="000000" w:themeColor="text1"/>
          <w:szCs w:val="22"/>
          <w:lang w:val="en-GB"/>
        </w:rPr>
        <w:t>GAT4621</w:t>
      </w:r>
      <w:r w:rsidRPr="007D3437">
        <w:rPr>
          <w:rFonts w:cs="Arial"/>
          <w:color w:val="000000" w:themeColor="text1"/>
          <w:szCs w:val="22"/>
          <w:lang w:val="en-GB"/>
        </w:rPr>
        <w:t xml:space="preserve"> protein is readily susceptible to complete digestion in a simulated gastrointestinal system. These data also support the conclusion that if ingested as a component of the diet, it is unlikely that intact </w:t>
      </w:r>
      <w:r w:rsidR="006C78C5" w:rsidRPr="007D3437">
        <w:rPr>
          <w:rFonts w:cs="Arial"/>
          <w:color w:val="000000" w:themeColor="text1"/>
          <w:szCs w:val="22"/>
          <w:lang w:val="en-GB"/>
        </w:rPr>
        <w:t xml:space="preserve">GAT4621 </w:t>
      </w:r>
      <w:r w:rsidRPr="007D3437">
        <w:rPr>
          <w:rFonts w:cs="Arial"/>
          <w:color w:val="000000" w:themeColor="text1"/>
          <w:szCs w:val="22"/>
          <w:lang w:val="en-GB"/>
        </w:rPr>
        <w:t xml:space="preserve">protein would be in contact with the intestinal mucosa. </w:t>
      </w:r>
    </w:p>
    <w:p w:rsidR="005B129E" w:rsidRPr="007D3437" w:rsidRDefault="005B129E" w:rsidP="00BB1879">
      <w:pPr>
        <w:rPr>
          <w:rFonts w:cs="Arial"/>
          <w:color w:val="000000" w:themeColor="text1"/>
          <w:szCs w:val="22"/>
          <w:lang w:val="en-GB"/>
        </w:rPr>
      </w:pPr>
    </w:p>
    <w:p w:rsidR="00F34FE0" w:rsidRPr="007D3437" w:rsidRDefault="00F34FE0" w:rsidP="00BB1879">
      <w:pPr>
        <w:rPr>
          <w:rFonts w:cs="Arial"/>
          <w:color w:val="000000" w:themeColor="text1"/>
          <w:szCs w:val="22"/>
          <w:lang w:val="en-GB"/>
        </w:rPr>
      </w:pPr>
    </w:p>
    <w:p w:rsidR="006401DE" w:rsidRPr="007D3437" w:rsidRDefault="007A2030" w:rsidP="00C06270">
      <w:pPr>
        <w:pStyle w:val="Heading2"/>
        <w:numPr>
          <w:ilvl w:val="1"/>
          <w:numId w:val="45"/>
        </w:numPr>
        <w:spacing w:before="0" w:after="0"/>
        <w:rPr>
          <w:rFonts w:eastAsia="Batang"/>
          <w:color w:val="000000" w:themeColor="text1"/>
        </w:rPr>
      </w:pPr>
      <w:bookmarkStart w:id="25" w:name="_Toc254873192"/>
      <w:bookmarkStart w:id="26" w:name="_Toc372121594"/>
      <w:r w:rsidRPr="007D3437">
        <w:rPr>
          <w:rFonts w:eastAsia="Batang"/>
          <w:color w:val="000000" w:themeColor="text1"/>
        </w:rPr>
        <w:t>Herbicide metabolites</w:t>
      </w:r>
      <w:bookmarkEnd w:id="25"/>
      <w:bookmarkEnd w:id="26"/>
      <w:r w:rsidR="006401DE" w:rsidRPr="007D3437">
        <w:rPr>
          <w:rFonts w:eastAsia="Batang"/>
          <w:color w:val="000000" w:themeColor="text1"/>
        </w:rPr>
        <w:t xml:space="preserve"> </w:t>
      </w:r>
    </w:p>
    <w:p w:rsidR="00F34FE0" w:rsidRPr="007D3437" w:rsidRDefault="00F34FE0" w:rsidP="008C507C">
      <w:pPr>
        <w:rPr>
          <w:rFonts w:cs="Arial"/>
          <w:color w:val="000000" w:themeColor="text1"/>
          <w:szCs w:val="22"/>
          <w:lang w:val="en-GB"/>
        </w:rPr>
      </w:pPr>
    </w:p>
    <w:p w:rsidR="008C507C" w:rsidRPr="007D3437" w:rsidRDefault="008C507C" w:rsidP="008C507C">
      <w:pPr>
        <w:rPr>
          <w:rFonts w:cs="Arial"/>
          <w:color w:val="000000" w:themeColor="text1"/>
          <w:szCs w:val="22"/>
          <w:lang w:val="en-GB"/>
        </w:rPr>
      </w:pPr>
      <w:r w:rsidRPr="007D3437">
        <w:rPr>
          <w:rFonts w:cs="Arial"/>
          <w:color w:val="000000" w:themeColor="text1"/>
          <w:szCs w:val="22"/>
          <w:lang w:val="en-GB"/>
        </w:rPr>
        <w:lastRenderedPageBreak/>
        <w:t xml:space="preserve">For GM foods derived from crops that are herbicide tolerant, there are two issues that require consideration. The first is </w:t>
      </w:r>
      <w:r w:rsidR="002A5447" w:rsidRPr="007D3437">
        <w:rPr>
          <w:rFonts w:cs="Arial"/>
          <w:color w:val="000000" w:themeColor="text1"/>
          <w:szCs w:val="22"/>
          <w:lang w:val="en-GB"/>
        </w:rPr>
        <w:t xml:space="preserve">relevant to </w:t>
      </w:r>
      <w:r w:rsidRPr="007D3437">
        <w:rPr>
          <w:rFonts w:cs="Arial"/>
          <w:color w:val="000000" w:themeColor="text1"/>
          <w:szCs w:val="22"/>
          <w:lang w:val="en-GB"/>
        </w:rPr>
        <w:t>this safety assessment and involves assessment of any novel metabolites that are produced after the herbicide is applied</w:t>
      </w:r>
      <w:r w:rsidR="002A5447" w:rsidRPr="007D3437">
        <w:rPr>
          <w:rFonts w:cs="Arial"/>
          <w:color w:val="000000" w:themeColor="text1"/>
          <w:szCs w:val="22"/>
          <w:lang w:val="en-GB"/>
        </w:rPr>
        <w:t xml:space="preserve"> to the crop plants</w:t>
      </w:r>
      <w:r w:rsidRPr="007D3437">
        <w:rPr>
          <w:rFonts w:cs="Arial"/>
          <w:color w:val="000000" w:themeColor="text1"/>
          <w:szCs w:val="22"/>
          <w:lang w:val="en-GB"/>
        </w:rPr>
        <w:t xml:space="preserve"> to determine whether these are present in food </w:t>
      </w:r>
      <w:r w:rsidR="002A5447" w:rsidRPr="007D3437">
        <w:rPr>
          <w:rFonts w:cs="Arial"/>
          <w:color w:val="000000" w:themeColor="text1"/>
          <w:szCs w:val="22"/>
          <w:lang w:val="en-GB"/>
        </w:rPr>
        <w:t xml:space="preserve">products </w:t>
      </w:r>
      <w:r w:rsidRPr="007D3437">
        <w:rPr>
          <w:rFonts w:cs="Arial"/>
          <w:color w:val="000000" w:themeColor="text1"/>
          <w:szCs w:val="22"/>
          <w:lang w:val="en-GB"/>
        </w:rPr>
        <w:t xml:space="preserve">and whether their presence raises any toxicological concerns. In particular, the assessment considers whether appropriate health-based guidance values (i.e. Acceptable Daily Intake [ADI] or Acute </w:t>
      </w:r>
      <w:r w:rsidR="009315D8" w:rsidRPr="007D3437">
        <w:rPr>
          <w:rFonts w:cs="Arial"/>
          <w:color w:val="000000" w:themeColor="text1"/>
          <w:szCs w:val="22"/>
          <w:lang w:val="en-GB"/>
        </w:rPr>
        <w:t>R</w:t>
      </w:r>
      <w:r w:rsidRPr="007D3437">
        <w:rPr>
          <w:rFonts w:cs="Arial"/>
          <w:color w:val="000000" w:themeColor="text1"/>
          <w:szCs w:val="22"/>
          <w:lang w:val="en-GB"/>
        </w:rPr>
        <w:t>eference Dose [ARfD]) need to be established.</w:t>
      </w:r>
    </w:p>
    <w:p w:rsidR="008C507C" w:rsidRPr="007D3437" w:rsidRDefault="008C507C" w:rsidP="008C507C">
      <w:pPr>
        <w:widowControl w:val="0"/>
        <w:rPr>
          <w:rFonts w:cs="Arial"/>
          <w:color w:val="000000" w:themeColor="text1"/>
          <w:szCs w:val="22"/>
          <w:lang w:val="en-GB"/>
        </w:rPr>
      </w:pPr>
    </w:p>
    <w:p w:rsidR="00222368" w:rsidRPr="007D3437" w:rsidRDefault="008C507C" w:rsidP="00222368">
      <w:pPr>
        <w:tabs>
          <w:tab w:val="left" w:pos="567"/>
          <w:tab w:val="left" w:pos="851"/>
        </w:tabs>
        <w:rPr>
          <w:rFonts w:cs="Arial"/>
          <w:color w:val="000000" w:themeColor="text1"/>
          <w:szCs w:val="22"/>
          <w:lang w:val="en-GB"/>
        </w:rPr>
      </w:pPr>
      <w:r w:rsidRPr="007D3437">
        <w:rPr>
          <w:rFonts w:cs="Arial"/>
          <w:color w:val="000000" w:themeColor="text1"/>
          <w:szCs w:val="22"/>
          <w:lang w:val="en-GB"/>
        </w:rPr>
        <w:t xml:space="preserve">The second </w:t>
      </w:r>
      <w:r w:rsidR="002A5447" w:rsidRPr="007D3437">
        <w:rPr>
          <w:rFonts w:cs="Arial"/>
          <w:color w:val="000000" w:themeColor="text1"/>
          <w:szCs w:val="22"/>
          <w:lang w:val="en-GB"/>
        </w:rPr>
        <w:t>issue</w:t>
      </w:r>
      <w:r w:rsidRPr="007D3437">
        <w:rPr>
          <w:rFonts w:cs="Arial"/>
          <w:color w:val="000000" w:themeColor="text1"/>
          <w:szCs w:val="22"/>
          <w:lang w:val="en-GB"/>
        </w:rPr>
        <w:t xml:space="preserve">, which is separate from the GM food approval process and therefore not included as part of this safety assessment, relates to the presence of herbicide residues on the food. Any food products (whether derived from GM or non-GM sources) sold in both Australia and New Zealand must not have residue levels greater than the relevant maximum residue limit (MRL). Where necessary, </w:t>
      </w:r>
      <w:r w:rsidR="002A5447" w:rsidRPr="007D3437">
        <w:rPr>
          <w:rFonts w:cs="Arial"/>
          <w:color w:val="000000" w:themeColor="text1"/>
          <w:szCs w:val="22"/>
          <w:lang w:val="en-GB"/>
        </w:rPr>
        <w:t xml:space="preserve">an MRL pertaining to usage of the herbicide on </w:t>
      </w:r>
      <w:r w:rsidR="006D1F37" w:rsidRPr="007D3437">
        <w:rPr>
          <w:rFonts w:cs="Arial"/>
          <w:color w:val="000000" w:themeColor="text1"/>
          <w:szCs w:val="22"/>
          <w:lang w:val="en-GB"/>
        </w:rPr>
        <w:t>the particular crop (</w:t>
      </w:r>
      <w:r w:rsidR="002A5447" w:rsidRPr="007D3437">
        <w:rPr>
          <w:rFonts w:cs="Arial"/>
          <w:color w:val="000000" w:themeColor="text1"/>
          <w:szCs w:val="22"/>
          <w:lang w:val="en-GB"/>
        </w:rPr>
        <w:t>both non-GM and GM</w:t>
      </w:r>
      <w:r w:rsidR="006D1F37" w:rsidRPr="007D3437">
        <w:rPr>
          <w:rFonts w:cs="Arial"/>
          <w:color w:val="000000" w:themeColor="text1"/>
          <w:szCs w:val="22"/>
          <w:lang w:val="en-GB"/>
        </w:rPr>
        <w:t>)</w:t>
      </w:r>
      <w:r w:rsidR="002A5447" w:rsidRPr="007D3437">
        <w:rPr>
          <w:rFonts w:cs="Arial"/>
          <w:color w:val="000000" w:themeColor="text1"/>
          <w:szCs w:val="22"/>
          <w:lang w:val="en-GB"/>
        </w:rPr>
        <w:t xml:space="preserve"> may have to be set.</w:t>
      </w:r>
      <w:r w:rsidR="00222368" w:rsidRPr="007D3437">
        <w:rPr>
          <w:rFonts w:cs="Arial"/>
          <w:color w:val="000000" w:themeColor="text1"/>
          <w:szCs w:val="22"/>
          <w:lang w:val="en-GB"/>
        </w:rPr>
        <w:t xml:space="preserve"> For imported commodities only, Australia and New Zealand can recognise residue limits set internationally by Codex or in certain cases adopt the limits set by the country in which the commodity is grown, subject to dietary exposure assessments for Australia and New Zealand.</w:t>
      </w:r>
    </w:p>
    <w:p w:rsidR="008C507C" w:rsidRPr="007D3437" w:rsidRDefault="008C507C" w:rsidP="008C507C">
      <w:pPr>
        <w:pStyle w:val="Default"/>
        <w:rPr>
          <w:color w:val="000000" w:themeColor="text1"/>
          <w:sz w:val="22"/>
          <w:szCs w:val="22"/>
        </w:rPr>
      </w:pPr>
    </w:p>
    <w:p w:rsidR="00222368" w:rsidRPr="007D3437" w:rsidRDefault="00764A7F" w:rsidP="00C80E28">
      <w:pPr>
        <w:tabs>
          <w:tab w:val="left" w:pos="567"/>
          <w:tab w:val="left" w:pos="851"/>
        </w:tabs>
        <w:rPr>
          <w:rFonts w:cs="Arial"/>
          <w:color w:val="000000" w:themeColor="text1"/>
          <w:szCs w:val="22"/>
          <w:lang w:val="en-GB"/>
        </w:rPr>
      </w:pPr>
      <w:r w:rsidRPr="007D3437">
        <w:rPr>
          <w:rFonts w:cs="Arial"/>
          <w:szCs w:val="22"/>
          <w:lang w:val="en-GB"/>
        </w:rPr>
        <w:t xml:space="preserve">Glyphosate </w:t>
      </w:r>
      <w:r w:rsidR="00C80E28" w:rsidRPr="007D3437">
        <w:rPr>
          <w:rFonts w:cs="Arial"/>
          <w:szCs w:val="22"/>
          <w:lang w:val="en-GB"/>
        </w:rPr>
        <w:t xml:space="preserve">is the ISO common name for </w:t>
      </w:r>
      <w:r w:rsidR="006E5C8E" w:rsidRPr="007D3437">
        <w:rPr>
          <w:rFonts w:cs="Arial"/>
          <w:szCs w:val="22"/>
          <w:lang w:val="en-GB"/>
        </w:rPr>
        <w:t>2-</w:t>
      </w:r>
      <w:r w:rsidR="005454F7" w:rsidRPr="007D3437">
        <w:rPr>
          <w:rFonts w:cs="Arial"/>
          <w:szCs w:val="22"/>
          <w:lang w:val="en-GB"/>
        </w:rPr>
        <w:t>[</w:t>
      </w:r>
      <w:r w:rsidR="006E5C8E" w:rsidRPr="007D3437">
        <w:rPr>
          <w:rFonts w:cs="Arial"/>
          <w:szCs w:val="22"/>
          <w:lang w:val="en-GB"/>
        </w:rPr>
        <w:t>(phosphonomethyl</w:t>
      </w:r>
      <w:r w:rsidR="005454F7" w:rsidRPr="007D3437">
        <w:rPr>
          <w:rFonts w:cs="Arial"/>
          <w:szCs w:val="22"/>
          <w:lang w:val="en-GB"/>
        </w:rPr>
        <w:t>)</w:t>
      </w:r>
      <w:r w:rsidR="006E5C8E" w:rsidRPr="007D3437">
        <w:rPr>
          <w:rFonts w:cs="Arial"/>
          <w:szCs w:val="22"/>
          <w:lang w:val="en-GB"/>
        </w:rPr>
        <w:t>amino</w:t>
      </w:r>
      <w:r w:rsidR="005454F7" w:rsidRPr="007D3437">
        <w:rPr>
          <w:rFonts w:cs="Arial"/>
          <w:szCs w:val="22"/>
          <w:lang w:val="en-GB"/>
        </w:rPr>
        <w:t xml:space="preserve">] </w:t>
      </w:r>
      <w:r w:rsidR="006E5C8E" w:rsidRPr="007D3437">
        <w:rPr>
          <w:rFonts w:cs="Arial"/>
          <w:szCs w:val="22"/>
          <w:lang w:val="en-GB"/>
        </w:rPr>
        <w:t xml:space="preserve">acetic acid </w:t>
      </w:r>
      <w:r w:rsidR="00C80E28" w:rsidRPr="007D3437">
        <w:rPr>
          <w:rFonts w:cs="Arial"/>
          <w:szCs w:val="22"/>
          <w:lang w:val="en-GB"/>
        </w:rPr>
        <w:t>(IUPAC)</w:t>
      </w:r>
      <w:r w:rsidR="005454F7" w:rsidRPr="007D3437">
        <w:rPr>
          <w:rFonts w:cs="Arial"/>
          <w:szCs w:val="22"/>
          <w:lang w:val="en-GB"/>
        </w:rPr>
        <w:t xml:space="preserve"> or </w:t>
      </w:r>
      <w:r w:rsidR="005454F7" w:rsidRPr="007D3437">
        <w:rPr>
          <w:rFonts w:cs="Arial"/>
          <w:i/>
          <w:szCs w:val="22"/>
          <w:lang w:val="en-GB"/>
        </w:rPr>
        <w:t>N</w:t>
      </w:r>
      <w:r w:rsidR="005454F7" w:rsidRPr="007D3437">
        <w:rPr>
          <w:rFonts w:cs="Arial"/>
          <w:szCs w:val="22"/>
          <w:lang w:val="en-GB"/>
        </w:rPr>
        <w:t xml:space="preserve">-(phosphonomethyl)glycine </w:t>
      </w:r>
      <w:r w:rsidR="006E5C8E" w:rsidRPr="007D3437">
        <w:rPr>
          <w:rFonts w:cs="Arial"/>
          <w:szCs w:val="22"/>
          <w:lang w:val="en-GB"/>
        </w:rPr>
        <w:t xml:space="preserve">(CAS </w:t>
      </w:r>
      <w:r w:rsidR="005454F7" w:rsidRPr="007D3437">
        <w:rPr>
          <w:rFonts w:cs="Arial"/>
          <w:szCs w:val="22"/>
          <w:lang w:val="en-GB"/>
        </w:rPr>
        <w:t>1071-83-6</w:t>
      </w:r>
      <w:r w:rsidR="006E5C8E" w:rsidRPr="007D3437">
        <w:rPr>
          <w:rFonts w:cs="Arial"/>
          <w:szCs w:val="22"/>
          <w:lang w:val="en-GB"/>
        </w:rPr>
        <w:t>)</w:t>
      </w:r>
      <w:r w:rsidR="00C80E28" w:rsidRPr="007D3437">
        <w:rPr>
          <w:rFonts w:cs="Arial"/>
          <w:szCs w:val="22"/>
          <w:lang w:val="en-GB"/>
        </w:rPr>
        <w:t>.</w:t>
      </w:r>
      <w:r w:rsidR="00C80E28" w:rsidRPr="007D3437">
        <w:rPr>
          <w:szCs w:val="22"/>
          <w:lang w:val="en-GB"/>
        </w:rPr>
        <w:t xml:space="preserve"> </w:t>
      </w:r>
      <w:r w:rsidR="00C80E28" w:rsidRPr="007D3437">
        <w:rPr>
          <w:rFonts w:cs="Arial"/>
          <w:color w:val="000000" w:themeColor="text1"/>
          <w:szCs w:val="22"/>
          <w:lang w:val="en-GB"/>
        </w:rPr>
        <w:t xml:space="preserve">In Australia, </w:t>
      </w:r>
      <w:r w:rsidR="00A63E6A" w:rsidRPr="007D3437">
        <w:rPr>
          <w:rFonts w:cs="Arial"/>
          <w:color w:val="000000" w:themeColor="text1"/>
          <w:szCs w:val="22"/>
          <w:lang w:val="en-GB"/>
        </w:rPr>
        <w:t xml:space="preserve">glyphosate has been registered </w:t>
      </w:r>
      <w:r w:rsidR="00C80E28" w:rsidRPr="007D3437">
        <w:rPr>
          <w:rFonts w:cs="Arial"/>
          <w:color w:val="000000" w:themeColor="text1"/>
          <w:szCs w:val="22"/>
          <w:lang w:val="en-GB"/>
        </w:rPr>
        <w:t xml:space="preserve">for use </w:t>
      </w:r>
      <w:r w:rsidR="00A63E6A" w:rsidRPr="007D3437">
        <w:rPr>
          <w:rFonts w:cs="Arial"/>
          <w:color w:val="000000" w:themeColor="text1"/>
          <w:szCs w:val="22"/>
          <w:lang w:val="en-GB"/>
        </w:rPr>
        <w:t>in</w:t>
      </w:r>
      <w:r w:rsidR="00C80E28" w:rsidRPr="007D3437">
        <w:rPr>
          <w:rFonts w:cs="Arial"/>
          <w:color w:val="000000" w:themeColor="text1"/>
          <w:szCs w:val="22"/>
          <w:lang w:val="en-GB"/>
        </w:rPr>
        <w:t xml:space="preserve"> </w:t>
      </w:r>
      <w:r w:rsidR="00A63E6A" w:rsidRPr="007D3437">
        <w:rPr>
          <w:rFonts w:cs="Arial"/>
          <w:color w:val="000000" w:themeColor="text1"/>
          <w:szCs w:val="22"/>
          <w:lang w:val="en-GB"/>
        </w:rPr>
        <w:t>a wide range of</w:t>
      </w:r>
      <w:r w:rsidR="00222368" w:rsidRPr="007D3437">
        <w:rPr>
          <w:rFonts w:cs="Arial"/>
          <w:color w:val="000000" w:themeColor="text1"/>
          <w:szCs w:val="22"/>
          <w:lang w:val="en-GB"/>
        </w:rPr>
        <w:t xml:space="preserve"> agricultural and </w:t>
      </w:r>
      <w:r w:rsidR="00A63E6A" w:rsidRPr="007D3437">
        <w:rPr>
          <w:rFonts w:cs="Arial"/>
          <w:color w:val="000000" w:themeColor="text1"/>
          <w:szCs w:val="22"/>
          <w:lang w:val="en-GB"/>
        </w:rPr>
        <w:t xml:space="preserve">food production systems </w:t>
      </w:r>
      <w:r w:rsidR="00C80E28" w:rsidRPr="007D3437">
        <w:rPr>
          <w:rFonts w:cs="Arial"/>
          <w:color w:val="000000" w:themeColor="text1"/>
          <w:szCs w:val="22"/>
          <w:lang w:val="en-GB"/>
        </w:rPr>
        <w:t>by the Australian Pesticides and Veterinary Medicines Authority (APVMA)</w:t>
      </w:r>
      <w:r w:rsidR="00A63E6A" w:rsidRPr="007D3437">
        <w:rPr>
          <w:rFonts w:cs="Arial"/>
          <w:color w:val="000000" w:themeColor="text1"/>
          <w:szCs w:val="22"/>
          <w:lang w:val="en-GB"/>
        </w:rPr>
        <w:t>, leading to over 60 entries in the Food Standards Code</w:t>
      </w:r>
      <w:r w:rsidR="00033E0D" w:rsidRPr="007D3437">
        <w:rPr>
          <w:rStyle w:val="FootnoteReference"/>
          <w:rFonts w:cs="Arial"/>
          <w:color w:val="000000" w:themeColor="text1"/>
          <w:szCs w:val="22"/>
          <w:lang w:val="en-GB"/>
        </w:rPr>
        <w:footnoteReference w:id="6"/>
      </w:r>
      <w:r w:rsidR="00C80E28" w:rsidRPr="007D3437">
        <w:rPr>
          <w:rFonts w:cs="Arial"/>
          <w:color w:val="000000" w:themeColor="text1"/>
          <w:szCs w:val="22"/>
          <w:lang w:val="en-GB"/>
        </w:rPr>
        <w:t xml:space="preserve">. The </w:t>
      </w:r>
      <w:r w:rsidR="00210F4A" w:rsidRPr="007D3437">
        <w:rPr>
          <w:rFonts w:cs="Arial"/>
          <w:color w:val="000000" w:themeColor="text1"/>
          <w:szCs w:val="22"/>
          <w:lang w:val="en-GB"/>
        </w:rPr>
        <w:t xml:space="preserve">existing </w:t>
      </w:r>
      <w:r w:rsidR="00C80E28" w:rsidRPr="007D3437">
        <w:rPr>
          <w:rFonts w:cs="Arial"/>
          <w:color w:val="000000" w:themeColor="text1"/>
          <w:szCs w:val="22"/>
          <w:lang w:val="en-GB"/>
        </w:rPr>
        <w:t xml:space="preserve">MRL for use of </w:t>
      </w:r>
      <w:r w:rsidR="00A63E6A" w:rsidRPr="007D3437">
        <w:rPr>
          <w:rFonts w:cs="Arial"/>
          <w:color w:val="000000" w:themeColor="text1"/>
          <w:szCs w:val="22"/>
          <w:lang w:val="en-GB"/>
        </w:rPr>
        <w:t>glyphosate on rapeseed (canola) is 20 mg/kg</w:t>
      </w:r>
      <w:r w:rsidR="00F34FE0" w:rsidRPr="007D3437">
        <w:rPr>
          <w:rFonts w:cs="Arial"/>
          <w:color w:val="000000" w:themeColor="text1"/>
          <w:szCs w:val="22"/>
          <w:lang w:val="en-GB"/>
        </w:rPr>
        <w:t xml:space="preserve"> (</w:t>
      </w:r>
      <w:r w:rsidR="00A63E6A" w:rsidRPr="007D3437">
        <w:rPr>
          <w:rFonts w:cs="Arial"/>
          <w:color w:val="000000" w:themeColor="text1"/>
          <w:szCs w:val="22"/>
          <w:lang w:val="en-GB"/>
        </w:rPr>
        <w:t xml:space="preserve">20 </w:t>
      </w:r>
      <w:r w:rsidR="00C80E28" w:rsidRPr="007D3437">
        <w:rPr>
          <w:rFonts w:cs="Arial"/>
          <w:color w:val="000000" w:themeColor="text1"/>
          <w:szCs w:val="22"/>
          <w:lang w:val="en-GB"/>
        </w:rPr>
        <w:t>ppm</w:t>
      </w:r>
      <w:r w:rsidR="00F34FE0" w:rsidRPr="007D3437">
        <w:rPr>
          <w:rFonts w:cs="Arial"/>
          <w:color w:val="000000" w:themeColor="text1"/>
          <w:szCs w:val="22"/>
          <w:lang w:val="en-GB"/>
        </w:rPr>
        <w:t>)</w:t>
      </w:r>
      <w:r w:rsidR="00222368" w:rsidRPr="007D3437">
        <w:rPr>
          <w:rFonts w:cs="Arial"/>
          <w:color w:val="000000" w:themeColor="text1"/>
          <w:szCs w:val="22"/>
          <w:lang w:val="en-GB"/>
        </w:rPr>
        <w:t xml:space="preserve">, comprised of the sum of glyphosate and </w:t>
      </w:r>
      <w:r w:rsidR="007521A0" w:rsidRPr="007D3437">
        <w:rPr>
          <w:rFonts w:cs="Arial"/>
          <w:color w:val="000000" w:themeColor="text1"/>
          <w:szCs w:val="22"/>
          <w:lang w:val="en-GB"/>
        </w:rPr>
        <w:t xml:space="preserve">the </w:t>
      </w:r>
      <w:r w:rsidR="00222368" w:rsidRPr="007D3437">
        <w:rPr>
          <w:rFonts w:cs="Arial"/>
          <w:color w:val="000000" w:themeColor="text1"/>
          <w:szCs w:val="22"/>
          <w:lang w:val="en-GB"/>
        </w:rPr>
        <w:t>metabolite aminomethylphosphonic acid (AMPA)</w:t>
      </w:r>
      <w:r w:rsidR="00A63E6A" w:rsidRPr="007D3437">
        <w:rPr>
          <w:rFonts w:cs="Arial"/>
          <w:color w:val="000000" w:themeColor="text1"/>
          <w:szCs w:val="22"/>
          <w:lang w:val="en-GB"/>
        </w:rPr>
        <w:t>.</w:t>
      </w:r>
      <w:r w:rsidR="00D017F9" w:rsidRPr="007D3437">
        <w:rPr>
          <w:rFonts w:cs="Arial"/>
          <w:color w:val="000000" w:themeColor="text1"/>
          <w:szCs w:val="22"/>
          <w:lang w:val="en-GB"/>
        </w:rPr>
        <w:t xml:space="preserve"> </w:t>
      </w:r>
    </w:p>
    <w:p w:rsidR="00D017F9" w:rsidRPr="007D3437" w:rsidRDefault="00D017F9" w:rsidP="00D017F9">
      <w:pPr>
        <w:tabs>
          <w:tab w:val="left" w:pos="567"/>
          <w:tab w:val="left" w:pos="851"/>
        </w:tabs>
        <w:rPr>
          <w:rFonts w:cs="Arial"/>
          <w:color w:val="000000" w:themeColor="text1"/>
          <w:szCs w:val="22"/>
          <w:lang w:val="en-GB"/>
        </w:rPr>
      </w:pPr>
    </w:p>
    <w:p w:rsidR="00D017F9" w:rsidRPr="007D3437" w:rsidRDefault="00D017F9" w:rsidP="00D017F9">
      <w:pPr>
        <w:tabs>
          <w:tab w:val="left" w:pos="567"/>
          <w:tab w:val="left" w:pos="851"/>
        </w:tabs>
        <w:rPr>
          <w:rFonts w:cs="Arial"/>
          <w:color w:val="000000" w:themeColor="text1"/>
          <w:szCs w:val="22"/>
          <w:lang w:val="en-GB"/>
        </w:rPr>
      </w:pPr>
      <w:r w:rsidRPr="007D3437">
        <w:rPr>
          <w:rFonts w:cs="Arial"/>
          <w:color w:val="000000" w:themeColor="text1"/>
          <w:szCs w:val="22"/>
          <w:lang w:val="en-GB"/>
        </w:rPr>
        <w:t xml:space="preserve">GAT4621 is a bacteria-derived enzyme that catalyzes the </w:t>
      </w:r>
      <w:r w:rsidRPr="007D3437">
        <w:rPr>
          <w:rFonts w:cs="Arial"/>
          <w:i/>
          <w:color w:val="000000" w:themeColor="text1"/>
          <w:szCs w:val="22"/>
          <w:lang w:val="en-GB"/>
        </w:rPr>
        <w:t>N</w:t>
      </w:r>
      <w:r w:rsidRPr="007D3437">
        <w:rPr>
          <w:rFonts w:cs="Arial"/>
          <w:color w:val="000000" w:themeColor="text1"/>
          <w:szCs w:val="22"/>
          <w:lang w:val="en-GB"/>
        </w:rPr>
        <w:t xml:space="preserve">-acetylation of glyphosate to the non-herbicidal compound N-acetylglyphosate (NAG), allowing a GM plant to function in the presence of the herbicide. </w:t>
      </w:r>
      <w:r w:rsidR="00B8004D" w:rsidRPr="007D3437">
        <w:rPr>
          <w:rFonts w:cs="Arial"/>
          <w:color w:val="000000" w:themeColor="text1"/>
          <w:szCs w:val="22"/>
          <w:lang w:val="en-GB"/>
        </w:rPr>
        <w:t xml:space="preserve">Metabolism studies in GM corn and GM soybean expressing the </w:t>
      </w:r>
      <w:r w:rsidR="00B8004D" w:rsidRPr="007D3437">
        <w:rPr>
          <w:rFonts w:cs="Arial"/>
          <w:i/>
          <w:color w:val="000000" w:themeColor="text1"/>
          <w:szCs w:val="22"/>
          <w:lang w:val="en-GB"/>
        </w:rPr>
        <w:t>gat4621</w:t>
      </w:r>
      <w:r w:rsidR="00B8004D" w:rsidRPr="007D3437">
        <w:rPr>
          <w:rFonts w:cs="Arial"/>
          <w:color w:val="000000" w:themeColor="text1"/>
          <w:szCs w:val="22"/>
          <w:lang w:val="en-GB"/>
        </w:rPr>
        <w:t xml:space="preserve"> gene demonstrated that N-acetylglyphosate was formed as the main metabolite. Glyphosate, </w:t>
      </w:r>
      <w:r w:rsidR="00B8004D" w:rsidRPr="007D3437">
        <w:rPr>
          <w:rFonts w:cs="Arial"/>
          <w:i/>
          <w:color w:val="000000" w:themeColor="text1"/>
          <w:szCs w:val="22"/>
          <w:lang w:val="en-GB"/>
        </w:rPr>
        <w:t>N</w:t>
      </w:r>
      <w:r w:rsidR="00B8004D" w:rsidRPr="007D3437">
        <w:rPr>
          <w:rFonts w:cs="Arial"/>
          <w:color w:val="000000" w:themeColor="text1"/>
          <w:szCs w:val="22"/>
          <w:lang w:val="en-GB"/>
        </w:rPr>
        <w:t>-acetyl aminomethylphosphonic acid (</w:t>
      </w:r>
      <w:r w:rsidR="00B8004D" w:rsidRPr="007D3437">
        <w:rPr>
          <w:rFonts w:cs="Arial"/>
          <w:i/>
          <w:color w:val="000000" w:themeColor="text1"/>
          <w:szCs w:val="22"/>
          <w:lang w:val="en-GB"/>
        </w:rPr>
        <w:t>N</w:t>
      </w:r>
      <w:r w:rsidR="00B8004D" w:rsidRPr="007D3437">
        <w:rPr>
          <w:rFonts w:cs="Arial"/>
          <w:color w:val="000000" w:themeColor="text1"/>
          <w:szCs w:val="22"/>
          <w:lang w:val="en-GB"/>
        </w:rPr>
        <w:t>-acetyl AMPA) and AMPA were found in low concentrations in the edible parts of the crops (FAO</w:t>
      </w:r>
      <w:r w:rsidR="00215919" w:rsidRPr="007D3437">
        <w:rPr>
          <w:rFonts w:cs="Arial"/>
          <w:color w:val="000000" w:themeColor="text1"/>
          <w:szCs w:val="22"/>
          <w:lang w:val="en-GB"/>
        </w:rPr>
        <w:t xml:space="preserve"> </w:t>
      </w:r>
      <w:r w:rsidR="00B8004D" w:rsidRPr="007D3437">
        <w:rPr>
          <w:rFonts w:cs="Arial"/>
          <w:color w:val="000000" w:themeColor="text1"/>
          <w:szCs w:val="22"/>
          <w:lang w:val="en-GB"/>
        </w:rPr>
        <w:t xml:space="preserve">2005). In herbicide-tolerant crops such as canola line 73496, residue data are needed to confirm the concentration of GM trait-specific metabolites, relative to the parent herbicide and its major metabolites on conventional crops.  </w:t>
      </w:r>
    </w:p>
    <w:p w:rsidR="00C80E28" w:rsidRPr="007D3437" w:rsidRDefault="00C80E28" w:rsidP="00C80E28">
      <w:pPr>
        <w:tabs>
          <w:tab w:val="left" w:pos="567"/>
          <w:tab w:val="left" w:pos="851"/>
        </w:tabs>
        <w:rPr>
          <w:rFonts w:cs="Arial"/>
          <w:color w:val="000000" w:themeColor="text1"/>
          <w:szCs w:val="22"/>
          <w:lang w:val="en-GB"/>
        </w:rPr>
      </w:pPr>
    </w:p>
    <w:p w:rsidR="00536E1A" w:rsidRPr="007D3437" w:rsidRDefault="00536E1A" w:rsidP="00536E1A">
      <w:pPr>
        <w:tabs>
          <w:tab w:val="left" w:pos="567"/>
          <w:tab w:val="left" w:pos="851"/>
        </w:tabs>
        <w:rPr>
          <w:rFonts w:cs="Arial"/>
          <w:b/>
          <w:i/>
          <w:szCs w:val="22"/>
          <w:lang w:val="en-GB"/>
        </w:rPr>
      </w:pPr>
      <w:r w:rsidRPr="007D3437">
        <w:rPr>
          <w:rFonts w:cs="Arial"/>
          <w:b/>
          <w:i/>
          <w:szCs w:val="22"/>
          <w:lang w:val="en-GB"/>
        </w:rPr>
        <w:t>4.</w:t>
      </w:r>
      <w:r w:rsidR="00B72C0A" w:rsidRPr="007D3437">
        <w:rPr>
          <w:rFonts w:cs="Arial"/>
          <w:b/>
          <w:i/>
          <w:szCs w:val="22"/>
          <w:lang w:val="en-GB"/>
        </w:rPr>
        <w:t>5</w:t>
      </w:r>
      <w:r w:rsidRPr="007D3437">
        <w:rPr>
          <w:rFonts w:cs="Arial"/>
          <w:b/>
          <w:i/>
          <w:szCs w:val="22"/>
          <w:lang w:val="en-GB"/>
        </w:rPr>
        <w:t>.1</w:t>
      </w:r>
      <w:r w:rsidRPr="007D3437">
        <w:rPr>
          <w:rFonts w:cs="Arial"/>
          <w:b/>
          <w:i/>
          <w:szCs w:val="22"/>
          <w:lang w:val="en-GB"/>
        </w:rPr>
        <w:tab/>
      </w:r>
      <w:r w:rsidRPr="007D3437">
        <w:rPr>
          <w:rFonts w:cs="Arial"/>
          <w:b/>
          <w:i/>
          <w:szCs w:val="22"/>
          <w:lang w:val="en-GB"/>
        </w:rPr>
        <w:tab/>
      </w:r>
      <w:r w:rsidR="00F17DDB" w:rsidRPr="007D3437">
        <w:rPr>
          <w:rFonts w:cs="Arial"/>
          <w:b/>
          <w:i/>
          <w:szCs w:val="22"/>
          <w:lang w:val="en-GB"/>
        </w:rPr>
        <w:t>Herbicide r</w:t>
      </w:r>
      <w:r w:rsidRPr="007D3437">
        <w:rPr>
          <w:rFonts w:cs="Arial"/>
          <w:b/>
          <w:i/>
          <w:szCs w:val="22"/>
          <w:lang w:val="en-GB"/>
        </w:rPr>
        <w:t xml:space="preserve">esidues </w:t>
      </w:r>
      <w:r w:rsidR="00B109D6" w:rsidRPr="007D3437">
        <w:rPr>
          <w:rFonts w:cs="Arial"/>
          <w:b/>
          <w:i/>
          <w:szCs w:val="22"/>
          <w:lang w:val="en-GB"/>
        </w:rPr>
        <w:t>on canola line 73496</w:t>
      </w:r>
    </w:p>
    <w:p w:rsidR="00536E1A" w:rsidRPr="007D3437" w:rsidRDefault="00536E1A" w:rsidP="00536E1A">
      <w:pPr>
        <w:tabs>
          <w:tab w:val="left" w:pos="567"/>
          <w:tab w:val="left" w:pos="851"/>
        </w:tabs>
        <w:rPr>
          <w:rFonts w:cs="Arial"/>
          <w:szCs w:val="22"/>
          <w:lang w:val="en-GB"/>
        </w:rPr>
      </w:pPr>
    </w:p>
    <w:p w:rsidR="00536E1A" w:rsidRPr="007D3437" w:rsidRDefault="00536E1A" w:rsidP="00536E1A">
      <w:pPr>
        <w:keepNext/>
        <w:pBdr>
          <w:top w:val="single" w:sz="4" w:space="1" w:color="auto"/>
          <w:left w:val="single" w:sz="4" w:space="4" w:color="auto"/>
          <w:bottom w:val="single" w:sz="4" w:space="1" w:color="auto"/>
          <w:right w:val="single" w:sz="4" w:space="4" w:color="auto"/>
        </w:pBdr>
        <w:rPr>
          <w:rFonts w:cs="Arial"/>
          <w:b/>
          <w:bCs/>
          <w:color w:val="000000" w:themeColor="text1"/>
          <w:sz w:val="20"/>
          <w:szCs w:val="20"/>
          <w:lang w:val="en-GB"/>
        </w:rPr>
      </w:pPr>
      <w:r w:rsidRPr="007D3437">
        <w:rPr>
          <w:rFonts w:cs="Arial"/>
          <w:b/>
          <w:bCs/>
          <w:color w:val="000000" w:themeColor="text1"/>
          <w:sz w:val="20"/>
          <w:szCs w:val="20"/>
          <w:lang w:val="en-GB"/>
        </w:rPr>
        <w:t>Study submitted:</w:t>
      </w:r>
    </w:p>
    <w:p w:rsidR="00536E1A" w:rsidRPr="007D3437" w:rsidRDefault="00F17DDB" w:rsidP="00536E1A">
      <w:pPr>
        <w:keepNext/>
        <w:pBdr>
          <w:top w:val="single" w:sz="4" w:space="1" w:color="auto"/>
          <w:left w:val="single" w:sz="4" w:space="4" w:color="auto"/>
          <w:bottom w:val="single" w:sz="4" w:space="1" w:color="auto"/>
          <w:right w:val="single" w:sz="4" w:space="4" w:color="auto"/>
        </w:pBdr>
        <w:rPr>
          <w:rFonts w:cs="Arial"/>
          <w:bCs/>
          <w:color w:val="000000" w:themeColor="text1"/>
          <w:sz w:val="18"/>
          <w:szCs w:val="18"/>
          <w:lang w:val="en-GB"/>
        </w:rPr>
      </w:pPr>
      <w:r w:rsidRPr="007D3437">
        <w:rPr>
          <w:rFonts w:cs="Arial"/>
          <w:bCs/>
          <w:color w:val="000000" w:themeColor="text1"/>
          <w:sz w:val="18"/>
          <w:szCs w:val="18"/>
          <w:lang w:val="en-GB"/>
        </w:rPr>
        <w:t>PHI-2009-057: Magnitude and Decline of Glyphosate Related Residues in Forage and Seed of Genetically Modified Canola Event DP-073496-4 and Magnitude of Glyphosate Related Residues in Canola Event DP-073496-4 Seed  Process Fractions Following Applications of Touchdown Total® Herbicide-Locations in the United States and Canada, Season 2009</w:t>
      </w:r>
      <w:r w:rsidR="007521A0" w:rsidRPr="007D3437">
        <w:rPr>
          <w:rFonts w:cs="Arial"/>
          <w:bCs/>
          <w:color w:val="000000" w:themeColor="text1"/>
          <w:sz w:val="18"/>
          <w:szCs w:val="18"/>
          <w:lang w:val="en-GB"/>
        </w:rPr>
        <w:t xml:space="preserve"> </w:t>
      </w:r>
      <w:r w:rsidRPr="007D3437">
        <w:rPr>
          <w:rFonts w:cs="Arial"/>
          <w:bCs/>
          <w:color w:val="000000" w:themeColor="text1"/>
          <w:sz w:val="18"/>
          <w:szCs w:val="18"/>
          <w:lang w:val="en-GB"/>
        </w:rPr>
        <w:t xml:space="preserve"> (2010, revised 2013)</w:t>
      </w:r>
    </w:p>
    <w:p w:rsidR="00536E1A" w:rsidRPr="007D3437" w:rsidRDefault="00536E1A" w:rsidP="00536E1A">
      <w:pPr>
        <w:keepNext/>
        <w:pBdr>
          <w:top w:val="single" w:sz="4" w:space="1" w:color="auto"/>
          <w:left w:val="single" w:sz="4" w:space="4" w:color="auto"/>
          <w:bottom w:val="single" w:sz="4" w:space="1" w:color="auto"/>
          <w:right w:val="single" w:sz="4" w:space="4" w:color="auto"/>
        </w:pBdr>
        <w:ind w:left="284" w:hanging="284"/>
        <w:rPr>
          <w:rFonts w:cs="Arial"/>
          <w:bCs/>
          <w:color w:val="000000" w:themeColor="text1"/>
          <w:sz w:val="18"/>
          <w:szCs w:val="18"/>
          <w:lang w:val="en-GB"/>
        </w:rPr>
      </w:pPr>
    </w:p>
    <w:p w:rsidR="00536E1A" w:rsidRPr="007D3437" w:rsidRDefault="00536E1A" w:rsidP="00536E1A">
      <w:pPr>
        <w:rPr>
          <w:rFonts w:cs="Arial"/>
          <w:color w:val="000000" w:themeColor="text1"/>
          <w:szCs w:val="22"/>
          <w:lang w:val="en-GB"/>
        </w:rPr>
      </w:pPr>
    </w:p>
    <w:p w:rsidR="00F34FE0" w:rsidRPr="007D3437" w:rsidRDefault="007521A0" w:rsidP="008F6CA8">
      <w:pPr>
        <w:tabs>
          <w:tab w:val="left" w:pos="567"/>
          <w:tab w:val="left" w:pos="851"/>
        </w:tabs>
        <w:rPr>
          <w:rFonts w:cs="Arial"/>
          <w:color w:val="000000" w:themeColor="text1"/>
          <w:szCs w:val="22"/>
          <w:lang w:val="en-GB"/>
        </w:rPr>
      </w:pPr>
      <w:r w:rsidRPr="007D3437">
        <w:rPr>
          <w:rFonts w:cs="Arial"/>
          <w:color w:val="000000" w:themeColor="text1"/>
          <w:szCs w:val="22"/>
          <w:lang w:val="en-GB"/>
        </w:rPr>
        <w:t>The commercial herbicide tested in this large study was Touchdown® Total Herbicide</w:t>
      </w:r>
      <w:r w:rsidR="00F426CD" w:rsidRPr="007D3437">
        <w:rPr>
          <w:rFonts w:cs="Arial"/>
          <w:color w:val="000000" w:themeColor="text1"/>
          <w:szCs w:val="22"/>
          <w:lang w:val="en-GB"/>
        </w:rPr>
        <w:t xml:space="preserve"> which consists of </w:t>
      </w:r>
      <w:r w:rsidRPr="007D3437">
        <w:rPr>
          <w:rFonts w:cs="Arial"/>
          <w:color w:val="000000" w:themeColor="text1"/>
          <w:szCs w:val="22"/>
          <w:lang w:val="en-GB"/>
        </w:rPr>
        <w:t>36.5% glyphosate as the monopotassium salt. The active substance in this formulation is glyphosate.</w:t>
      </w:r>
      <w:r w:rsidR="00C803A4" w:rsidRPr="007D3437">
        <w:rPr>
          <w:rFonts w:cs="Arial"/>
          <w:color w:val="000000" w:themeColor="text1"/>
          <w:szCs w:val="22"/>
          <w:lang w:val="en-GB"/>
        </w:rPr>
        <w:t xml:space="preserve"> </w:t>
      </w:r>
      <w:r w:rsidR="00D017F9" w:rsidRPr="007D3437">
        <w:rPr>
          <w:rFonts w:cs="Arial"/>
          <w:color w:val="000000" w:themeColor="text1"/>
          <w:szCs w:val="22"/>
          <w:lang w:val="en-GB"/>
        </w:rPr>
        <w:t xml:space="preserve">Due to the genetic modification, </w:t>
      </w:r>
      <w:r w:rsidR="00FE6A88" w:rsidRPr="007D3437">
        <w:rPr>
          <w:rFonts w:cs="Arial"/>
          <w:color w:val="000000" w:themeColor="text1"/>
          <w:szCs w:val="22"/>
          <w:lang w:val="en-GB"/>
        </w:rPr>
        <w:t xml:space="preserve">residue analysis quantified the parent compound, </w:t>
      </w:r>
      <w:r w:rsidR="00FE6A88" w:rsidRPr="007D3437">
        <w:rPr>
          <w:rFonts w:cs="Arial"/>
          <w:i/>
          <w:color w:val="000000" w:themeColor="text1"/>
          <w:szCs w:val="22"/>
          <w:lang w:val="en-GB"/>
        </w:rPr>
        <w:t>N</w:t>
      </w:r>
      <w:r w:rsidR="00FE6A88" w:rsidRPr="007D3437">
        <w:rPr>
          <w:rFonts w:cs="Arial"/>
          <w:color w:val="000000" w:themeColor="text1"/>
          <w:szCs w:val="22"/>
          <w:lang w:val="en-GB"/>
        </w:rPr>
        <w:t xml:space="preserve">-acetylglyphosate, </w:t>
      </w:r>
      <w:r w:rsidR="00FE6A88" w:rsidRPr="007D3437">
        <w:rPr>
          <w:rFonts w:cs="Arial"/>
          <w:i/>
          <w:color w:val="000000" w:themeColor="text1"/>
          <w:szCs w:val="22"/>
          <w:lang w:val="en-GB"/>
        </w:rPr>
        <w:t>N</w:t>
      </w:r>
      <w:r w:rsidR="00FE6A88" w:rsidRPr="007D3437">
        <w:rPr>
          <w:rFonts w:cs="Arial"/>
          <w:color w:val="000000" w:themeColor="text1"/>
          <w:szCs w:val="22"/>
          <w:lang w:val="en-GB"/>
        </w:rPr>
        <w:t xml:space="preserve">-acetyl AMPA and AMPA using liquid chromatography-tandem mass spectrometry (LC-MS/MS). The analytical method was validated down to a lower limit </w:t>
      </w:r>
      <w:r w:rsidR="00A46D8F" w:rsidRPr="007D3437">
        <w:rPr>
          <w:rFonts w:cs="Arial"/>
          <w:color w:val="000000" w:themeColor="text1"/>
          <w:szCs w:val="22"/>
          <w:lang w:val="en-GB"/>
        </w:rPr>
        <w:t xml:space="preserve">(LOD) </w:t>
      </w:r>
      <w:r w:rsidR="00FE6A88" w:rsidRPr="007D3437">
        <w:rPr>
          <w:rFonts w:cs="Arial"/>
          <w:color w:val="000000" w:themeColor="text1"/>
          <w:szCs w:val="22"/>
          <w:lang w:val="en-GB"/>
        </w:rPr>
        <w:t xml:space="preserve">of 0.02 ppm, with a limit of quantitation (LOQ) of 0.05 ppm for all commodities. </w:t>
      </w:r>
    </w:p>
    <w:p w:rsidR="00843913" w:rsidRPr="007D3437" w:rsidRDefault="00536E1A" w:rsidP="008F6CA8">
      <w:pPr>
        <w:tabs>
          <w:tab w:val="left" w:pos="567"/>
          <w:tab w:val="left" w:pos="851"/>
        </w:tabs>
        <w:rPr>
          <w:rFonts w:cs="Arial"/>
          <w:color w:val="000000" w:themeColor="text1"/>
          <w:szCs w:val="22"/>
          <w:lang w:val="en-GB"/>
        </w:rPr>
      </w:pPr>
      <w:r w:rsidRPr="007D3437">
        <w:rPr>
          <w:rFonts w:cs="Arial"/>
          <w:color w:val="000000" w:themeColor="text1"/>
          <w:szCs w:val="22"/>
          <w:lang w:val="en-GB"/>
        </w:rPr>
        <w:t>A</w:t>
      </w:r>
      <w:r w:rsidR="00F31A01" w:rsidRPr="007D3437">
        <w:rPr>
          <w:rFonts w:cs="Arial"/>
          <w:color w:val="000000" w:themeColor="text1"/>
          <w:szCs w:val="22"/>
          <w:lang w:val="en-GB"/>
        </w:rPr>
        <w:t xml:space="preserve">pplications of the herbicide were made </w:t>
      </w:r>
      <w:r w:rsidR="008F6CA8" w:rsidRPr="007D3437">
        <w:rPr>
          <w:rFonts w:cs="Arial"/>
          <w:color w:val="000000" w:themeColor="text1"/>
          <w:szCs w:val="22"/>
          <w:lang w:val="en-GB"/>
        </w:rPr>
        <w:t xml:space="preserve">to canola line 73496 grown </w:t>
      </w:r>
      <w:r w:rsidR="00F31A01" w:rsidRPr="007D3437">
        <w:rPr>
          <w:rFonts w:cs="Arial"/>
          <w:color w:val="000000" w:themeColor="text1"/>
          <w:szCs w:val="22"/>
          <w:lang w:val="en-GB"/>
        </w:rPr>
        <w:t xml:space="preserve">at 24 field test sites </w:t>
      </w:r>
      <w:r w:rsidR="00D94753" w:rsidRPr="007D3437">
        <w:rPr>
          <w:rFonts w:cs="Arial"/>
          <w:color w:val="000000" w:themeColor="text1"/>
          <w:szCs w:val="22"/>
          <w:lang w:val="en-GB"/>
        </w:rPr>
        <w:t xml:space="preserve">across </w:t>
      </w:r>
      <w:r w:rsidR="00F31A01" w:rsidRPr="007D3437">
        <w:rPr>
          <w:rFonts w:cs="Arial"/>
          <w:color w:val="000000" w:themeColor="text1"/>
          <w:szCs w:val="22"/>
          <w:lang w:val="en-GB"/>
        </w:rPr>
        <w:t xml:space="preserve">the United States and Canada </w:t>
      </w:r>
      <w:r w:rsidR="007521A0" w:rsidRPr="007D3437">
        <w:rPr>
          <w:rFonts w:cs="Arial"/>
          <w:color w:val="000000" w:themeColor="text1"/>
          <w:szCs w:val="22"/>
          <w:lang w:val="en-GB"/>
        </w:rPr>
        <w:t xml:space="preserve">in 2009 </w:t>
      </w:r>
      <w:r w:rsidRPr="007D3437">
        <w:rPr>
          <w:rFonts w:cs="Arial"/>
          <w:color w:val="000000" w:themeColor="text1"/>
          <w:szCs w:val="22"/>
          <w:lang w:val="en-GB"/>
        </w:rPr>
        <w:t xml:space="preserve">to determine residue levels </w:t>
      </w:r>
      <w:r w:rsidR="00D94753" w:rsidRPr="007D3437">
        <w:rPr>
          <w:rFonts w:cs="Arial"/>
          <w:color w:val="000000" w:themeColor="text1"/>
          <w:szCs w:val="22"/>
          <w:lang w:val="en-GB"/>
        </w:rPr>
        <w:t xml:space="preserve">in samples of </w:t>
      </w:r>
      <w:r w:rsidR="00D94753" w:rsidRPr="007D3437">
        <w:rPr>
          <w:rFonts w:cs="Arial"/>
          <w:color w:val="000000" w:themeColor="text1"/>
          <w:szCs w:val="22"/>
          <w:lang w:val="en-GB"/>
        </w:rPr>
        <w:lastRenderedPageBreak/>
        <w:t>forage (used as animal feed)</w:t>
      </w:r>
      <w:r w:rsidR="008F6CA8" w:rsidRPr="007D3437">
        <w:rPr>
          <w:rFonts w:cs="Arial"/>
          <w:color w:val="000000" w:themeColor="text1"/>
          <w:szCs w:val="22"/>
          <w:lang w:val="en-GB"/>
        </w:rPr>
        <w:t xml:space="preserve">, </w:t>
      </w:r>
      <w:r w:rsidR="00D94753" w:rsidRPr="007D3437">
        <w:rPr>
          <w:rFonts w:cs="Arial"/>
          <w:color w:val="000000" w:themeColor="text1"/>
          <w:szCs w:val="22"/>
          <w:lang w:val="en-GB"/>
        </w:rPr>
        <w:t>seed</w:t>
      </w:r>
      <w:r w:rsidR="008F6CA8" w:rsidRPr="007D3437">
        <w:rPr>
          <w:rFonts w:cs="Arial"/>
          <w:color w:val="000000" w:themeColor="text1"/>
          <w:szCs w:val="22"/>
          <w:lang w:val="en-GB"/>
        </w:rPr>
        <w:t xml:space="preserve"> and processed commodities (refined oil and canola meal)</w:t>
      </w:r>
      <w:r w:rsidR="00D94753" w:rsidRPr="007D3437">
        <w:rPr>
          <w:rFonts w:cs="Arial"/>
          <w:color w:val="000000" w:themeColor="text1"/>
          <w:szCs w:val="22"/>
          <w:lang w:val="en-GB"/>
        </w:rPr>
        <w:t xml:space="preserve">. </w:t>
      </w:r>
      <w:r w:rsidR="008F6CA8" w:rsidRPr="007D3437">
        <w:rPr>
          <w:rFonts w:cs="Arial"/>
          <w:color w:val="000000" w:themeColor="text1"/>
          <w:szCs w:val="22"/>
          <w:lang w:val="en-GB"/>
        </w:rPr>
        <w:t>The sites were typical of canola producing regions of those countries.</w:t>
      </w:r>
      <w:r w:rsidR="00D017F9" w:rsidRPr="007D3437">
        <w:rPr>
          <w:rFonts w:cs="Arial"/>
          <w:color w:val="000000" w:themeColor="text1"/>
          <w:szCs w:val="22"/>
          <w:lang w:val="en-GB"/>
        </w:rPr>
        <w:t xml:space="preserve"> </w:t>
      </w:r>
    </w:p>
    <w:p w:rsidR="00843913" w:rsidRPr="007D3437" w:rsidRDefault="00843913" w:rsidP="008F6CA8">
      <w:pPr>
        <w:tabs>
          <w:tab w:val="left" w:pos="567"/>
          <w:tab w:val="left" w:pos="851"/>
        </w:tabs>
        <w:rPr>
          <w:rFonts w:cs="Arial"/>
          <w:color w:val="000000" w:themeColor="text1"/>
          <w:szCs w:val="22"/>
          <w:lang w:val="en-GB"/>
        </w:rPr>
      </w:pPr>
    </w:p>
    <w:p w:rsidR="005E080B" w:rsidRPr="007D3437" w:rsidRDefault="005E080B" w:rsidP="00536E1A">
      <w:pPr>
        <w:tabs>
          <w:tab w:val="left" w:pos="567"/>
          <w:tab w:val="left" w:pos="851"/>
        </w:tabs>
        <w:rPr>
          <w:rFonts w:cs="Arial"/>
          <w:color w:val="000000" w:themeColor="text1"/>
          <w:szCs w:val="22"/>
          <w:lang w:val="en-GB"/>
        </w:rPr>
      </w:pPr>
      <w:r w:rsidRPr="007D3437">
        <w:rPr>
          <w:rFonts w:cs="Arial"/>
          <w:color w:val="000000" w:themeColor="text1"/>
          <w:szCs w:val="22"/>
          <w:lang w:val="en-GB"/>
        </w:rPr>
        <w:t>The Touchdown® Total herbicide labels are different for Canada and the United States. Both labels have a pre-emergent application and an application at about the 6-leaf growth stage. The Canadian label also allows for an application seven days before harvest. The application rates also differ between the two labels</w:t>
      </w:r>
      <w:r w:rsidR="00F34FE0" w:rsidRPr="007D3437">
        <w:rPr>
          <w:rFonts w:cs="Arial"/>
          <w:color w:val="000000" w:themeColor="text1"/>
          <w:szCs w:val="22"/>
          <w:lang w:val="en-GB"/>
        </w:rPr>
        <w:t xml:space="preserve">, and </w:t>
      </w:r>
      <w:r w:rsidRPr="007D3437">
        <w:rPr>
          <w:rFonts w:cs="Arial"/>
          <w:color w:val="000000" w:themeColor="text1"/>
          <w:szCs w:val="22"/>
          <w:lang w:val="en-GB"/>
        </w:rPr>
        <w:t>ammonium sulphate is added to the mixture for trials conducted according to the</w:t>
      </w:r>
      <w:r w:rsidR="00DA7C3B" w:rsidRPr="007D3437">
        <w:rPr>
          <w:rFonts w:cs="Arial"/>
          <w:color w:val="000000" w:themeColor="text1"/>
          <w:szCs w:val="22"/>
          <w:lang w:val="en-GB"/>
        </w:rPr>
        <w:t xml:space="preserve"> </w:t>
      </w:r>
      <w:r w:rsidRPr="007D3437">
        <w:rPr>
          <w:rFonts w:cs="Arial"/>
          <w:color w:val="000000" w:themeColor="text1"/>
          <w:szCs w:val="22"/>
          <w:lang w:val="en-GB"/>
        </w:rPr>
        <w:t>United States</w:t>
      </w:r>
      <w:r w:rsidR="00DA7C3B" w:rsidRPr="007D3437">
        <w:rPr>
          <w:rFonts w:cs="Arial"/>
          <w:color w:val="000000" w:themeColor="text1"/>
          <w:szCs w:val="22"/>
          <w:lang w:val="en-GB"/>
        </w:rPr>
        <w:t xml:space="preserve"> label</w:t>
      </w:r>
      <w:r w:rsidR="00F34FE0" w:rsidRPr="007D3437">
        <w:rPr>
          <w:rFonts w:cs="Arial"/>
          <w:color w:val="000000" w:themeColor="text1"/>
          <w:szCs w:val="22"/>
          <w:lang w:val="en-GB"/>
        </w:rPr>
        <w:t>.</w:t>
      </w:r>
      <w:r w:rsidRPr="007D3437">
        <w:rPr>
          <w:rFonts w:cs="Arial"/>
          <w:color w:val="000000" w:themeColor="text1"/>
          <w:szCs w:val="22"/>
          <w:lang w:val="en-GB"/>
        </w:rPr>
        <w:t xml:space="preserve"> </w:t>
      </w:r>
    </w:p>
    <w:p w:rsidR="005E080B" w:rsidRPr="007D3437" w:rsidRDefault="005E080B" w:rsidP="00536E1A">
      <w:pPr>
        <w:tabs>
          <w:tab w:val="left" w:pos="567"/>
          <w:tab w:val="left" w:pos="851"/>
        </w:tabs>
        <w:rPr>
          <w:rFonts w:cs="Arial"/>
          <w:color w:val="000000" w:themeColor="text1"/>
          <w:szCs w:val="22"/>
          <w:lang w:val="en-GB"/>
        </w:rPr>
      </w:pPr>
    </w:p>
    <w:p w:rsidR="0004156C" w:rsidRPr="007D3437" w:rsidRDefault="0004156C" w:rsidP="00536E1A">
      <w:pPr>
        <w:tabs>
          <w:tab w:val="left" w:pos="567"/>
          <w:tab w:val="left" w:pos="851"/>
        </w:tabs>
        <w:rPr>
          <w:rFonts w:cs="Arial"/>
          <w:color w:val="000000" w:themeColor="text1"/>
          <w:szCs w:val="22"/>
          <w:lang w:val="en-GB"/>
        </w:rPr>
      </w:pPr>
      <w:r w:rsidRPr="007D3437">
        <w:rPr>
          <w:rFonts w:cs="Arial"/>
          <w:color w:val="000000" w:themeColor="text1"/>
          <w:szCs w:val="22"/>
          <w:lang w:val="en-GB"/>
        </w:rPr>
        <w:t xml:space="preserve">The maximum labelled rate and timing for applications of </w:t>
      </w:r>
      <w:r w:rsidR="005E080B" w:rsidRPr="007D3437">
        <w:rPr>
          <w:rFonts w:cs="Arial"/>
          <w:color w:val="000000" w:themeColor="text1"/>
          <w:szCs w:val="22"/>
          <w:lang w:val="en-GB"/>
        </w:rPr>
        <w:t xml:space="preserve">the herbicide </w:t>
      </w:r>
      <w:r w:rsidRPr="007D3437">
        <w:rPr>
          <w:rFonts w:cs="Arial"/>
          <w:color w:val="000000" w:themeColor="text1"/>
          <w:szCs w:val="22"/>
          <w:lang w:val="en-GB"/>
        </w:rPr>
        <w:t xml:space="preserve">to canola line 73496 grown in Canada </w:t>
      </w:r>
      <w:r w:rsidR="005454F7" w:rsidRPr="007D3437">
        <w:rPr>
          <w:rFonts w:cs="Arial"/>
          <w:color w:val="000000" w:themeColor="text1"/>
          <w:szCs w:val="22"/>
          <w:lang w:val="en-GB"/>
        </w:rPr>
        <w:t xml:space="preserve">therefore </w:t>
      </w:r>
      <w:r w:rsidRPr="007D3437">
        <w:rPr>
          <w:rFonts w:cs="Arial"/>
          <w:color w:val="000000" w:themeColor="text1"/>
          <w:szCs w:val="22"/>
          <w:lang w:val="en-GB"/>
        </w:rPr>
        <w:t xml:space="preserve">allowed </w:t>
      </w:r>
      <w:r w:rsidR="00843913" w:rsidRPr="007D3437">
        <w:rPr>
          <w:rFonts w:cs="Arial"/>
          <w:color w:val="000000" w:themeColor="text1"/>
          <w:szCs w:val="22"/>
          <w:lang w:val="en-GB"/>
        </w:rPr>
        <w:t xml:space="preserve">for </w:t>
      </w:r>
      <w:r w:rsidR="00FE38CD" w:rsidRPr="007D3437">
        <w:rPr>
          <w:rFonts w:cs="Arial"/>
          <w:color w:val="000000" w:themeColor="text1"/>
          <w:szCs w:val="22"/>
          <w:lang w:val="en-GB"/>
        </w:rPr>
        <w:t xml:space="preserve">three applications - </w:t>
      </w:r>
      <w:r w:rsidR="00843913" w:rsidRPr="007D3437">
        <w:rPr>
          <w:rFonts w:cs="Arial"/>
          <w:color w:val="000000" w:themeColor="text1"/>
          <w:szCs w:val="22"/>
          <w:lang w:val="en-GB"/>
        </w:rPr>
        <w:t>one pre-emergent and two post-emergent applications in-crop.</w:t>
      </w:r>
      <w:r w:rsidR="00FE38CD" w:rsidRPr="007D3437">
        <w:rPr>
          <w:rFonts w:cs="Arial"/>
          <w:color w:val="000000" w:themeColor="text1"/>
          <w:szCs w:val="22"/>
          <w:lang w:val="en-GB"/>
        </w:rPr>
        <w:t xml:space="preserve"> </w:t>
      </w:r>
      <w:r w:rsidRPr="007D3437">
        <w:rPr>
          <w:rFonts w:cs="Arial"/>
          <w:color w:val="000000" w:themeColor="text1"/>
          <w:szCs w:val="22"/>
          <w:lang w:val="en-GB"/>
        </w:rPr>
        <w:t>Th</w:t>
      </w:r>
      <w:r w:rsidR="00FE38CD" w:rsidRPr="007D3437">
        <w:rPr>
          <w:rFonts w:cs="Arial"/>
          <w:color w:val="000000" w:themeColor="text1"/>
          <w:szCs w:val="22"/>
          <w:lang w:val="en-GB"/>
        </w:rPr>
        <w:t>is</w:t>
      </w:r>
      <w:r w:rsidRPr="007D3437">
        <w:rPr>
          <w:rFonts w:cs="Arial"/>
          <w:color w:val="000000" w:themeColor="text1"/>
          <w:szCs w:val="22"/>
          <w:lang w:val="en-GB"/>
        </w:rPr>
        <w:t xml:space="preserve"> </w:t>
      </w:r>
      <w:r w:rsidR="00536E1A" w:rsidRPr="007D3437">
        <w:rPr>
          <w:rFonts w:cs="Arial"/>
          <w:color w:val="000000" w:themeColor="text1"/>
          <w:szCs w:val="22"/>
          <w:lang w:val="en-GB"/>
        </w:rPr>
        <w:t>treatment option</w:t>
      </w:r>
      <w:r w:rsidRPr="007D3437">
        <w:rPr>
          <w:rFonts w:cs="Arial"/>
          <w:color w:val="000000" w:themeColor="text1"/>
          <w:szCs w:val="22"/>
          <w:lang w:val="en-GB"/>
        </w:rPr>
        <w:t xml:space="preserve"> wa</w:t>
      </w:r>
      <w:r w:rsidR="00536E1A" w:rsidRPr="007D3437">
        <w:rPr>
          <w:rFonts w:cs="Arial"/>
          <w:color w:val="000000" w:themeColor="text1"/>
          <w:szCs w:val="22"/>
          <w:lang w:val="en-GB"/>
        </w:rPr>
        <w:t>s expected to provide the maximum residues under the proposed label rates</w:t>
      </w:r>
      <w:r w:rsidR="00FE38CD" w:rsidRPr="007D3437">
        <w:rPr>
          <w:rFonts w:cs="Arial"/>
          <w:color w:val="000000" w:themeColor="text1"/>
          <w:szCs w:val="22"/>
          <w:lang w:val="en-GB"/>
        </w:rPr>
        <w:t xml:space="preserve">. </w:t>
      </w:r>
      <w:r w:rsidR="00AF40E4" w:rsidRPr="007D3437">
        <w:rPr>
          <w:rFonts w:cs="Arial"/>
          <w:color w:val="000000" w:themeColor="text1"/>
          <w:szCs w:val="22"/>
          <w:lang w:val="en-GB"/>
        </w:rPr>
        <w:t xml:space="preserve">The </w:t>
      </w:r>
      <w:r w:rsidR="00FE38CD" w:rsidRPr="007D3437">
        <w:rPr>
          <w:rFonts w:cs="Arial"/>
          <w:color w:val="000000" w:themeColor="text1"/>
          <w:szCs w:val="22"/>
          <w:lang w:val="en-GB"/>
        </w:rPr>
        <w:t xml:space="preserve">final </w:t>
      </w:r>
      <w:r w:rsidR="00AF40E4" w:rsidRPr="007D3437">
        <w:rPr>
          <w:rFonts w:cs="Arial"/>
          <w:color w:val="000000" w:themeColor="text1"/>
          <w:szCs w:val="22"/>
          <w:lang w:val="en-GB"/>
        </w:rPr>
        <w:t>application to the Canadian field sites was at the rate of 900g active ingredient per hectare</w:t>
      </w:r>
      <w:r w:rsidR="00FE38CD" w:rsidRPr="007D3437">
        <w:rPr>
          <w:rFonts w:cs="Arial"/>
          <w:color w:val="000000" w:themeColor="text1"/>
          <w:szCs w:val="22"/>
          <w:lang w:val="en-GB"/>
        </w:rPr>
        <w:t>, as outlined in Table 4</w:t>
      </w:r>
      <w:r w:rsidR="00AF40E4" w:rsidRPr="007D3437">
        <w:rPr>
          <w:rFonts w:cs="Arial"/>
          <w:color w:val="000000" w:themeColor="text1"/>
          <w:szCs w:val="22"/>
          <w:lang w:val="en-GB"/>
        </w:rPr>
        <w:t>.</w:t>
      </w:r>
      <w:r w:rsidR="00FE38CD" w:rsidRPr="007D3437">
        <w:rPr>
          <w:rFonts w:cs="Arial"/>
          <w:color w:val="000000" w:themeColor="text1"/>
          <w:szCs w:val="22"/>
          <w:lang w:val="en-GB"/>
        </w:rPr>
        <w:t xml:space="preserve"> Data from the U.S. field sites is not presented here as only two applications of herbicide were made on those crops (final application at the 6 leaf stage</w:t>
      </w:r>
      <w:r w:rsidR="006B44BC" w:rsidRPr="007D3437">
        <w:rPr>
          <w:rFonts w:cs="Arial"/>
          <w:color w:val="000000" w:themeColor="text1"/>
          <w:szCs w:val="22"/>
          <w:lang w:val="en-GB"/>
        </w:rPr>
        <w:t>, 60-98 days before harvest</w:t>
      </w:r>
      <w:r w:rsidR="00FE38CD" w:rsidRPr="007D3437">
        <w:rPr>
          <w:rFonts w:cs="Arial"/>
          <w:color w:val="000000" w:themeColor="text1"/>
          <w:szCs w:val="22"/>
          <w:lang w:val="en-GB"/>
        </w:rPr>
        <w:t>) and</w:t>
      </w:r>
      <w:r w:rsidR="005E080B" w:rsidRPr="007D3437">
        <w:rPr>
          <w:rFonts w:cs="Arial"/>
          <w:color w:val="000000" w:themeColor="text1"/>
          <w:szCs w:val="22"/>
          <w:lang w:val="en-GB"/>
        </w:rPr>
        <w:t xml:space="preserve"> in general</w:t>
      </w:r>
      <w:r w:rsidR="00FE38CD" w:rsidRPr="007D3437">
        <w:rPr>
          <w:rFonts w:cs="Arial"/>
          <w:color w:val="000000" w:themeColor="text1"/>
          <w:szCs w:val="22"/>
          <w:lang w:val="en-GB"/>
        </w:rPr>
        <w:t xml:space="preserve"> the residues were lower overall. </w:t>
      </w:r>
    </w:p>
    <w:p w:rsidR="0004156C" w:rsidRPr="007D3437" w:rsidRDefault="0004156C" w:rsidP="00536E1A">
      <w:pPr>
        <w:tabs>
          <w:tab w:val="left" w:pos="567"/>
          <w:tab w:val="left" w:pos="851"/>
        </w:tabs>
        <w:rPr>
          <w:rFonts w:cs="Arial"/>
          <w:color w:val="000000" w:themeColor="text1"/>
          <w:szCs w:val="22"/>
          <w:lang w:val="en-GB"/>
        </w:rPr>
      </w:pPr>
    </w:p>
    <w:p w:rsidR="00F426CD" w:rsidRPr="007D3437" w:rsidRDefault="00536E1A" w:rsidP="00536E1A">
      <w:pPr>
        <w:pStyle w:val="BodyTextIndent"/>
        <w:tabs>
          <w:tab w:val="left" w:pos="851"/>
        </w:tabs>
        <w:spacing w:after="0" w:line="240" w:lineRule="auto"/>
        <w:ind w:left="0" w:firstLine="0"/>
        <w:rPr>
          <w:rFonts w:cs="Arial"/>
          <w:b/>
          <w:color w:val="000000" w:themeColor="text1"/>
          <w:sz w:val="20"/>
          <w:lang w:val="en-GB"/>
        </w:rPr>
      </w:pPr>
      <w:r w:rsidRPr="007D3437">
        <w:rPr>
          <w:rFonts w:cs="Arial"/>
          <w:b/>
          <w:color w:val="000000" w:themeColor="text1"/>
          <w:sz w:val="20"/>
          <w:lang w:val="en-GB"/>
        </w:rPr>
        <w:t xml:space="preserve">Table </w:t>
      </w:r>
      <w:r w:rsidR="006218A7" w:rsidRPr="007D3437">
        <w:rPr>
          <w:rFonts w:cs="Arial"/>
          <w:b/>
          <w:color w:val="000000" w:themeColor="text1"/>
          <w:sz w:val="20"/>
          <w:lang w:val="en-GB"/>
        </w:rPr>
        <w:t>4</w:t>
      </w:r>
      <w:r w:rsidRPr="007D3437">
        <w:rPr>
          <w:rFonts w:cs="Arial"/>
          <w:b/>
          <w:color w:val="000000" w:themeColor="text1"/>
          <w:sz w:val="20"/>
          <w:lang w:val="en-GB"/>
        </w:rPr>
        <w:t>: Applications of</w:t>
      </w:r>
      <w:r w:rsidR="004860FC" w:rsidRPr="007D3437">
        <w:rPr>
          <w:rFonts w:cs="Arial"/>
          <w:b/>
          <w:color w:val="000000" w:themeColor="text1"/>
          <w:sz w:val="20"/>
          <w:lang w:val="en-GB"/>
        </w:rPr>
        <w:t xml:space="preserve"> Glyphosate-based</w:t>
      </w:r>
      <w:r w:rsidR="00B04AC2" w:rsidRPr="007D3437">
        <w:rPr>
          <w:rFonts w:cs="Arial"/>
          <w:b/>
          <w:color w:val="000000" w:themeColor="text1"/>
          <w:sz w:val="20"/>
          <w:lang w:val="en-GB"/>
        </w:rPr>
        <w:t xml:space="preserve"> </w:t>
      </w:r>
      <w:r w:rsidR="004860FC" w:rsidRPr="007D3437">
        <w:rPr>
          <w:rFonts w:cs="Arial"/>
          <w:b/>
          <w:color w:val="000000" w:themeColor="text1"/>
          <w:sz w:val="20"/>
          <w:lang w:val="en-GB"/>
        </w:rPr>
        <w:t xml:space="preserve">Herbicide to canola line 73496 </w:t>
      </w:r>
      <w:r w:rsidRPr="007D3437">
        <w:rPr>
          <w:rFonts w:cs="Arial"/>
          <w:b/>
          <w:color w:val="000000" w:themeColor="text1"/>
          <w:sz w:val="20"/>
          <w:lang w:val="en-GB"/>
        </w:rPr>
        <w:t xml:space="preserve">in </w:t>
      </w:r>
      <w:r w:rsidR="004860FC" w:rsidRPr="007D3437">
        <w:rPr>
          <w:rFonts w:cs="Arial"/>
          <w:b/>
          <w:color w:val="000000" w:themeColor="text1"/>
          <w:sz w:val="20"/>
          <w:lang w:val="en-GB"/>
        </w:rPr>
        <w:t xml:space="preserve">Canadian </w:t>
      </w:r>
      <w:r w:rsidRPr="007D3437">
        <w:rPr>
          <w:rFonts w:cs="Arial"/>
          <w:b/>
          <w:color w:val="000000" w:themeColor="text1"/>
          <w:sz w:val="20"/>
          <w:lang w:val="en-GB"/>
        </w:rPr>
        <w:t>field trials (20</w:t>
      </w:r>
      <w:r w:rsidR="004860FC" w:rsidRPr="007D3437">
        <w:rPr>
          <w:rFonts w:cs="Arial"/>
          <w:b/>
          <w:color w:val="000000" w:themeColor="text1"/>
          <w:sz w:val="20"/>
          <w:lang w:val="en-GB"/>
        </w:rPr>
        <w:t>09</w:t>
      </w:r>
      <w:r w:rsidRPr="007D3437">
        <w:rPr>
          <w:rFonts w:cs="Arial"/>
          <w:b/>
          <w:color w:val="000000" w:themeColor="text1"/>
          <w:sz w:val="20"/>
          <w:lang w:val="en-GB"/>
        </w:rPr>
        <w:t>)</w:t>
      </w:r>
    </w:p>
    <w:p w:rsidR="00536E1A" w:rsidRPr="007D3437" w:rsidRDefault="00F426CD" w:rsidP="00536E1A">
      <w:pPr>
        <w:tabs>
          <w:tab w:val="left" w:pos="567"/>
          <w:tab w:val="left" w:pos="851"/>
        </w:tabs>
        <w:rPr>
          <w:rFonts w:cs="Arial"/>
          <w:noProof/>
          <w:color w:val="000000" w:themeColor="text1"/>
          <w:szCs w:val="22"/>
          <w:lang w:val="en-GB" w:eastAsia="en-GB"/>
        </w:rPr>
      </w:pPr>
      <w:r w:rsidRPr="007D3437">
        <w:rPr>
          <w:rFonts w:cs="Arial"/>
          <w:noProof/>
          <w:color w:val="000000" w:themeColor="text1"/>
          <w:szCs w:val="22"/>
          <w:lang w:val="en-GB" w:eastAsia="en-GB"/>
        </w:rPr>
        <w:drawing>
          <wp:inline distT="0" distB="0" distL="0" distR="0" wp14:anchorId="4564A721" wp14:editId="416C7CF9">
            <wp:extent cx="5731510" cy="2076169"/>
            <wp:effectExtent l="0" t="0" r="254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31510" cy="2076169"/>
                    </a:xfrm>
                    <a:prstGeom prst="rect">
                      <a:avLst/>
                    </a:prstGeom>
                    <a:noFill/>
                    <a:ln>
                      <a:noFill/>
                    </a:ln>
                  </pic:spPr>
                </pic:pic>
              </a:graphicData>
            </a:graphic>
          </wp:inline>
        </w:drawing>
      </w:r>
    </w:p>
    <w:p w:rsidR="004860FC" w:rsidRPr="007D3437" w:rsidRDefault="004860FC" w:rsidP="00536E1A">
      <w:pPr>
        <w:tabs>
          <w:tab w:val="left" w:pos="567"/>
          <w:tab w:val="left" w:pos="851"/>
        </w:tabs>
        <w:rPr>
          <w:rFonts w:cs="Arial"/>
          <w:noProof/>
          <w:color w:val="000000" w:themeColor="text1"/>
          <w:szCs w:val="22"/>
          <w:lang w:val="en-GB" w:eastAsia="en-GB"/>
        </w:rPr>
      </w:pPr>
    </w:p>
    <w:p w:rsidR="00E1039C" w:rsidRPr="007D3437" w:rsidRDefault="00536E1A" w:rsidP="00536E1A">
      <w:pPr>
        <w:tabs>
          <w:tab w:val="left" w:pos="567"/>
          <w:tab w:val="left" w:pos="851"/>
        </w:tabs>
        <w:rPr>
          <w:rFonts w:cs="Arial"/>
          <w:color w:val="000000" w:themeColor="text1"/>
          <w:szCs w:val="22"/>
          <w:lang w:val="en-GB"/>
        </w:rPr>
      </w:pPr>
      <w:r w:rsidRPr="007D3437">
        <w:rPr>
          <w:rFonts w:cs="Arial"/>
          <w:color w:val="000000" w:themeColor="text1"/>
          <w:szCs w:val="22"/>
          <w:lang w:val="en-GB"/>
        </w:rPr>
        <w:t xml:space="preserve">The </w:t>
      </w:r>
      <w:r w:rsidR="005E080B" w:rsidRPr="007D3437">
        <w:rPr>
          <w:rFonts w:cs="Arial"/>
          <w:color w:val="000000" w:themeColor="text1"/>
          <w:szCs w:val="22"/>
          <w:lang w:val="en-GB"/>
        </w:rPr>
        <w:t xml:space="preserve">results of the residue analysis </w:t>
      </w:r>
      <w:r w:rsidRPr="007D3437">
        <w:rPr>
          <w:rFonts w:cs="Arial"/>
          <w:color w:val="000000" w:themeColor="text1"/>
          <w:szCs w:val="22"/>
          <w:lang w:val="en-GB"/>
        </w:rPr>
        <w:t xml:space="preserve">in </w:t>
      </w:r>
      <w:r w:rsidR="00E1039C" w:rsidRPr="007D3437">
        <w:rPr>
          <w:rFonts w:cs="Arial"/>
          <w:color w:val="000000" w:themeColor="text1"/>
          <w:szCs w:val="22"/>
          <w:lang w:val="en-GB"/>
        </w:rPr>
        <w:t xml:space="preserve">canola </w:t>
      </w:r>
      <w:r w:rsidRPr="007D3437">
        <w:rPr>
          <w:rFonts w:cs="Arial"/>
          <w:color w:val="000000" w:themeColor="text1"/>
          <w:szCs w:val="22"/>
          <w:lang w:val="en-GB"/>
        </w:rPr>
        <w:t xml:space="preserve">seed for each analyte </w:t>
      </w:r>
      <w:r w:rsidR="00E1039C" w:rsidRPr="007D3437">
        <w:rPr>
          <w:rFonts w:cs="Arial"/>
          <w:color w:val="000000" w:themeColor="text1"/>
          <w:szCs w:val="22"/>
          <w:lang w:val="en-GB"/>
        </w:rPr>
        <w:t xml:space="preserve">(glyphosate and metabolites) </w:t>
      </w:r>
      <w:r w:rsidRPr="007D3437">
        <w:rPr>
          <w:rFonts w:cs="Arial"/>
          <w:color w:val="000000" w:themeColor="text1"/>
          <w:szCs w:val="22"/>
          <w:lang w:val="en-GB"/>
        </w:rPr>
        <w:t xml:space="preserve">in </w:t>
      </w:r>
      <w:r w:rsidR="00E1039C" w:rsidRPr="007D3437">
        <w:rPr>
          <w:rFonts w:cs="Arial"/>
          <w:color w:val="000000" w:themeColor="text1"/>
          <w:szCs w:val="22"/>
          <w:lang w:val="en-GB"/>
        </w:rPr>
        <w:t xml:space="preserve">line 73496 </w:t>
      </w:r>
      <w:r w:rsidRPr="007D3437">
        <w:rPr>
          <w:rFonts w:cs="Arial"/>
          <w:color w:val="000000" w:themeColor="text1"/>
          <w:szCs w:val="22"/>
          <w:lang w:val="en-GB"/>
        </w:rPr>
        <w:t xml:space="preserve">are presented in Table </w:t>
      </w:r>
      <w:r w:rsidR="006218A7" w:rsidRPr="007D3437">
        <w:rPr>
          <w:rFonts w:cs="Arial"/>
          <w:color w:val="000000" w:themeColor="text1"/>
          <w:szCs w:val="22"/>
          <w:lang w:val="en-GB"/>
        </w:rPr>
        <w:t>5</w:t>
      </w:r>
      <w:r w:rsidRPr="007D3437">
        <w:rPr>
          <w:rFonts w:cs="Arial"/>
          <w:color w:val="000000" w:themeColor="text1"/>
          <w:szCs w:val="22"/>
          <w:lang w:val="en-GB"/>
        </w:rPr>
        <w:t>.</w:t>
      </w:r>
      <w:r w:rsidR="006A662F" w:rsidRPr="007D3437">
        <w:rPr>
          <w:rFonts w:cs="Arial"/>
          <w:color w:val="000000" w:themeColor="text1"/>
          <w:szCs w:val="22"/>
          <w:lang w:val="en-GB"/>
        </w:rPr>
        <w:t xml:space="preserve"> Each statistic was calculated from the individual residue values across all </w:t>
      </w:r>
      <w:r w:rsidR="00857004" w:rsidRPr="007D3437">
        <w:rPr>
          <w:rFonts w:cs="Arial"/>
          <w:color w:val="000000" w:themeColor="text1"/>
          <w:szCs w:val="22"/>
          <w:lang w:val="en-GB"/>
        </w:rPr>
        <w:t xml:space="preserve">16 </w:t>
      </w:r>
      <w:r w:rsidR="00B04AC2" w:rsidRPr="007D3437">
        <w:rPr>
          <w:rFonts w:cs="Arial"/>
          <w:color w:val="000000" w:themeColor="text1"/>
          <w:szCs w:val="22"/>
          <w:lang w:val="en-GB"/>
        </w:rPr>
        <w:t xml:space="preserve">Canadian </w:t>
      </w:r>
      <w:r w:rsidR="006A662F" w:rsidRPr="007D3437">
        <w:rPr>
          <w:rFonts w:cs="Arial"/>
          <w:color w:val="000000" w:themeColor="text1"/>
          <w:szCs w:val="22"/>
          <w:lang w:val="en-GB"/>
        </w:rPr>
        <w:t>test sites.</w:t>
      </w:r>
      <w:r w:rsidRPr="007D3437">
        <w:rPr>
          <w:rFonts w:cs="Arial"/>
          <w:color w:val="000000" w:themeColor="text1"/>
          <w:szCs w:val="22"/>
          <w:lang w:val="en-GB"/>
        </w:rPr>
        <w:t xml:space="preserve"> </w:t>
      </w:r>
      <w:r w:rsidR="006B44BC" w:rsidRPr="007D3437">
        <w:rPr>
          <w:rFonts w:cs="Arial"/>
          <w:color w:val="000000" w:themeColor="text1"/>
          <w:szCs w:val="22"/>
          <w:lang w:val="en-GB"/>
        </w:rPr>
        <w:t xml:space="preserve">The average total residues for seed and forage (glyphosate + </w:t>
      </w:r>
      <w:r w:rsidR="006B44BC" w:rsidRPr="007D3437">
        <w:rPr>
          <w:rFonts w:cs="Arial"/>
          <w:i/>
          <w:color w:val="000000" w:themeColor="text1"/>
          <w:szCs w:val="22"/>
          <w:lang w:val="en-GB"/>
        </w:rPr>
        <w:t>N</w:t>
      </w:r>
      <w:r w:rsidR="006B44BC" w:rsidRPr="007D3437">
        <w:rPr>
          <w:rFonts w:cs="Arial"/>
          <w:color w:val="000000" w:themeColor="text1"/>
          <w:szCs w:val="22"/>
          <w:lang w:val="en-GB"/>
        </w:rPr>
        <w:t xml:space="preserve">-acetylglyphosate + AMPA + </w:t>
      </w:r>
      <w:r w:rsidR="006B44BC" w:rsidRPr="007D3437">
        <w:rPr>
          <w:rFonts w:cs="Arial"/>
          <w:i/>
          <w:color w:val="000000" w:themeColor="text1"/>
          <w:szCs w:val="22"/>
          <w:lang w:val="en-GB"/>
        </w:rPr>
        <w:t>N</w:t>
      </w:r>
      <w:r w:rsidR="006B44BC" w:rsidRPr="007D3437">
        <w:rPr>
          <w:rFonts w:cs="Arial"/>
          <w:color w:val="000000" w:themeColor="text1"/>
          <w:szCs w:val="22"/>
          <w:lang w:val="en-GB"/>
        </w:rPr>
        <w:t>-acetyl AMPA) were 3.9 ppm and 0.49 ppm respectively. Total residues are expressed as glyphosate equivalents.</w:t>
      </w:r>
    </w:p>
    <w:p w:rsidR="00E1039C" w:rsidRPr="007D3437" w:rsidRDefault="00E1039C" w:rsidP="00536E1A">
      <w:pPr>
        <w:tabs>
          <w:tab w:val="left" w:pos="567"/>
          <w:tab w:val="left" w:pos="851"/>
        </w:tabs>
        <w:rPr>
          <w:rFonts w:cs="Arial"/>
          <w:color w:val="000000" w:themeColor="text1"/>
          <w:szCs w:val="22"/>
          <w:lang w:val="en-GB"/>
        </w:rPr>
      </w:pPr>
    </w:p>
    <w:p w:rsidR="00E1039C" w:rsidRPr="007D3437" w:rsidRDefault="00E1039C" w:rsidP="00391B28">
      <w:pPr>
        <w:pStyle w:val="BodyTextIndent"/>
        <w:tabs>
          <w:tab w:val="left" w:pos="851"/>
        </w:tabs>
        <w:spacing w:after="0" w:line="240" w:lineRule="auto"/>
        <w:ind w:left="0" w:firstLine="0"/>
        <w:rPr>
          <w:rFonts w:cs="Arial"/>
          <w:color w:val="000000" w:themeColor="text1"/>
          <w:szCs w:val="22"/>
          <w:lang w:val="en-GB"/>
        </w:rPr>
      </w:pPr>
      <w:r w:rsidRPr="007D3437">
        <w:rPr>
          <w:rFonts w:cs="Arial"/>
          <w:b/>
          <w:color w:val="000000" w:themeColor="text1"/>
          <w:sz w:val="20"/>
          <w:lang w:val="en-GB"/>
        </w:rPr>
        <w:t xml:space="preserve">Table 5: </w:t>
      </w:r>
      <w:r w:rsidR="008414D8" w:rsidRPr="007D3437">
        <w:rPr>
          <w:rFonts w:cs="Arial"/>
          <w:b/>
          <w:color w:val="000000" w:themeColor="text1"/>
          <w:sz w:val="20"/>
          <w:lang w:val="en-GB"/>
        </w:rPr>
        <w:t xml:space="preserve">Summary of </w:t>
      </w:r>
      <w:r w:rsidRPr="007D3437">
        <w:rPr>
          <w:rFonts w:cs="Arial"/>
          <w:b/>
          <w:color w:val="000000" w:themeColor="text1"/>
          <w:sz w:val="20"/>
          <w:lang w:val="en-GB"/>
        </w:rPr>
        <w:t>Glyphosate</w:t>
      </w:r>
      <w:r w:rsidR="008414D8" w:rsidRPr="007D3437">
        <w:rPr>
          <w:rFonts w:cs="Arial"/>
          <w:b/>
          <w:color w:val="000000" w:themeColor="text1"/>
          <w:sz w:val="20"/>
          <w:lang w:val="en-GB"/>
        </w:rPr>
        <w:t xml:space="preserve"> residues in C</w:t>
      </w:r>
      <w:r w:rsidRPr="007D3437">
        <w:rPr>
          <w:rFonts w:cs="Arial"/>
          <w:b/>
          <w:color w:val="000000" w:themeColor="text1"/>
          <w:sz w:val="20"/>
          <w:lang w:val="en-GB"/>
        </w:rPr>
        <w:t>anola line 73496</w:t>
      </w:r>
      <w:r w:rsidR="008414D8" w:rsidRPr="007D3437">
        <w:rPr>
          <w:rFonts w:cs="Arial"/>
          <w:b/>
          <w:color w:val="000000" w:themeColor="text1"/>
          <w:sz w:val="20"/>
          <w:lang w:val="en-GB"/>
        </w:rPr>
        <w:t xml:space="preserve"> (</w:t>
      </w:r>
      <w:r w:rsidRPr="007D3437">
        <w:rPr>
          <w:rFonts w:cs="Arial"/>
          <w:b/>
          <w:color w:val="000000" w:themeColor="text1"/>
          <w:sz w:val="20"/>
          <w:lang w:val="en-GB"/>
        </w:rPr>
        <w:t>Canadian field trials</w:t>
      </w:r>
      <w:r w:rsidR="008414D8" w:rsidRPr="007D3437">
        <w:rPr>
          <w:rFonts w:cs="Arial"/>
          <w:b/>
          <w:color w:val="000000" w:themeColor="text1"/>
          <w:sz w:val="20"/>
          <w:lang w:val="en-GB"/>
        </w:rPr>
        <w:t xml:space="preserve">, </w:t>
      </w:r>
      <w:r w:rsidRPr="007D3437">
        <w:rPr>
          <w:rFonts w:cs="Arial"/>
          <w:b/>
          <w:color w:val="000000" w:themeColor="text1"/>
          <w:sz w:val="20"/>
          <w:lang w:val="en-GB"/>
        </w:rPr>
        <w:t>2009)</w:t>
      </w:r>
    </w:p>
    <w:tbl>
      <w:tblPr>
        <w:tblStyle w:val="TableGrid"/>
        <w:tblW w:w="0" w:type="auto"/>
        <w:tblLook w:val="04A0" w:firstRow="1" w:lastRow="0" w:firstColumn="1" w:lastColumn="0" w:noHBand="0" w:noVBand="1"/>
      </w:tblPr>
      <w:tblGrid>
        <w:gridCol w:w="1848"/>
        <w:gridCol w:w="1848"/>
        <w:gridCol w:w="1848"/>
        <w:gridCol w:w="1849"/>
        <w:gridCol w:w="1849"/>
      </w:tblGrid>
      <w:tr w:rsidR="008414D8" w:rsidRPr="007D3437" w:rsidTr="00DA7C3B">
        <w:tc>
          <w:tcPr>
            <w:tcW w:w="9242" w:type="dxa"/>
            <w:gridSpan w:val="5"/>
            <w:shd w:val="clear" w:color="auto" w:fill="D9D9D9" w:themeFill="background1" w:themeFillShade="D9"/>
            <w:vAlign w:val="center"/>
          </w:tcPr>
          <w:p w:rsidR="008414D8" w:rsidRPr="007D3437" w:rsidRDefault="008414D8" w:rsidP="00DA7C3B">
            <w:pPr>
              <w:tabs>
                <w:tab w:val="left" w:pos="567"/>
                <w:tab w:val="left" w:pos="851"/>
              </w:tabs>
              <w:jc w:val="center"/>
              <w:rPr>
                <w:rFonts w:cs="Arial"/>
                <w:b/>
                <w:color w:val="000000" w:themeColor="text1"/>
                <w:szCs w:val="22"/>
                <w:vertAlign w:val="superscript"/>
                <w:lang w:val="en-GB"/>
              </w:rPr>
            </w:pPr>
            <w:r w:rsidRPr="007D3437">
              <w:rPr>
                <w:rFonts w:cs="Arial"/>
                <w:b/>
                <w:color w:val="000000" w:themeColor="text1"/>
                <w:szCs w:val="22"/>
                <w:lang w:val="en-GB"/>
              </w:rPr>
              <w:t>Seed Residues in ppm (mg/kg)</w:t>
            </w:r>
            <w:r w:rsidRPr="007D3437">
              <w:rPr>
                <w:rFonts w:cs="Arial"/>
                <w:b/>
                <w:color w:val="000000" w:themeColor="text1"/>
                <w:szCs w:val="22"/>
                <w:vertAlign w:val="superscript"/>
                <w:lang w:val="en-GB"/>
              </w:rPr>
              <w:t>a</w:t>
            </w:r>
          </w:p>
          <w:p w:rsidR="008414D8" w:rsidRPr="007D3437" w:rsidRDefault="008414D8" w:rsidP="00DA7C3B">
            <w:pPr>
              <w:tabs>
                <w:tab w:val="left" w:pos="567"/>
                <w:tab w:val="left" w:pos="851"/>
              </w:tabs>
              <w:jc w:val="center"/>
              <w:rPr>
                <w:rFonts w:cs="Arial"/>
                <w:b/>
                <w:color w:val="000000" w:themeColor="text1"/>
                <w:sz w:val="18"/>
                <w:szCs w:val="18"/>
                <w:lang w:val="en-GB"/>
              </w:rPr>
            </w:pPr>
          </w:p>
        </w:tc>
      </w:tr>
      <w:tr w:rsidR="008414D8" w:rsidRPr="007D3437" w:rsidTr="00391B28">
        <w:tc>
          <w:tcPr>
            <w:tcW w:w="1848" w:type="dxa"/>
            <w:tcBorders>
              <w:bottom w:val="single" w:sz="12" w:space="0" w:color="auto"/>
            </w:tcBorders>
            <w:shd w:val="clear" w:color="auto" w:fill="F2F2F2" w:themeFill="background1" w:themeFillShade="F2"/>
          </w:tcPr>
          <w:p w:rsidR="008414D8" w:rsidRPr="007D3437" w:rsidRDefault="008414D8" w:rsidP="008414D8">
            <w:pPr>
              <w:tabs>
                <w:tab w:val="left" w:pos="567"/>
                <w:tab w:val="left" w:pos="851"/>
              </w:tabs>
              <w:jc w:val="center"/>
              <w:rPr>
                <w:rFonts w:cs="Arial"/>
                <w:b/>
                <w:color w:val="000000" w:themeColor="text1"/>
                <w:sz w:val="18"/>
                <w:szCs w:val="18"/>
                <w:lang w:val="en-GB"/>
              </w:rPr>
            </w:pPr>
            <w:r w:rsidRPr="007D3437">
              <w:rPr>
                <w:rFonts w:cs="Arial"/>
                <w:b/>
                <w:color w:val="000000" w:themeColor="text1"/>
                <w:sz w:val="18"/>
                <w:szCs w:val="18"/>
                <w:lang w:val="en-GB"/>
              </w:rPr>
              <w:t>Statistic</w:t>
            </w:r>
          </w:p>
        </w:tc>
        <w:tc>
          <w:tcPr>
            <w:tcW w:w="1848" w:type="dxa"/>
            <w:tcBorders>
              <w:bottom w:val="single" w:sz="12" w:space="0" w:color="auto"/>
            </w:tcBorders>
            <w:shd w:val="clear" w:color="auto" w:fill="F2F2F2" w:themeFill="background1" w:themeFillShade="F2"/>
          </w:tcPr>
          <w:p w:rsidR="008414D8" w:rsidRPr="007D3437" w:rsidRDefault="008414D8" w:rsidP="008414D8">
            <w:pPr>
              <w:tabs>
                <w:tab w:val="left" w:pos="567"/>
                <w:tab w:val="left" w:pos="851"/>
              </w:tabs>
              <w:jc w:val="center"/>
              <w:rPr>
                <w:rFonts w:cs="Arial"/>
                <w:b/>
                <w:color w:val="000000" w:themeColor="text1"/>
                <w:sz w:val="18"/>
                <w:szCs w:val="18"/>
                <w:lang w:val="en-GB"/>
              </w:rPr>
            </w:pPr>
            <w:r w:rsidRPr="007D3437">
              <w:rPr>
                <w:rFonts w:cs="Arial"/>
                <w:b/>
                <w:color w:val="000000" w:themeColor="text1"/>
                <w:sz w:val="18"/>
                <w:szCs w:val="18"/>
                <w:lang w:val="en-GB"/>
              </w:rPr>
              <w:t>Glyphosate</w:t>
            </w:r>
          </w:p>
        </w:tc>
        <w:tc>
          <w:tcPr>
            <w:tcW w:w="1848" w:type="dxa"/>
            <w:tcBorders>
              <w:bottom w:val="single" w:sz="12" w:space="0" w:color="auto"/>
            </w:tcBorders>
            <w:shd w:val="clear" w:color="auto" w:fill="F2F2F2" w:themeFill="background1" w:themeFillShade="F2"/>
          </w:tcPr>
          <w:p w:rsidR="008414D8" w:rsidRPr="007D3437" w:rsidRDefault="008414D8" w:rsidP="008414D8">
            <w:pPr>
              <w:tabs>
                <w:tab w:val="left" w:pos="567"/>
                <w:tab w:val="left" w:pos="851"/>
              </w:tabs>
              <w:jc w:val="center"/>
              <w:rPr>
                <w:rFonts w:cs="Arial"/>
                <w:b/>
                <w:color w:val="000000" w:themeColor="text1"/>
                <w:sz w:val="18"/>
                <w:szCs w:val="18"/>
                <w:lang w:val="en-GB"/>
              </w:rPr>
            </w:pPr>
            <w:r w:rsidRPr="007D3437">
              <w:rPr>
                <w:rFonts w:cs="Arial"/>
                <w:b/>
                <w:i/>
                <w:color w:val="000000" w:themeColor="text1"/>
                <w:sz w:val="18"/>
                <w:szCs w:val="18"/>
                <w:lang w:val="en-GB"/>
              </w:rPr>
              <w:t>N</w:t>
            </w:r>
            <w:r w:rsidRPr="007D3437">
              <w:rPr>
                <w:rFonts w:cs="Arial"/>
                <w:b/>
                <w:color w:val="000000" w:themeColor="text1"/>
                <w:sz w:val="18"/>
                <w:szCs w:val="18"/>
                <w:lang w:val="en-GB"/>
              </w:rPr>
              <w:t>-acetylglyphosate</w:t>
            </w:r>
          </w:p>
        </w:tc>
        <w:tc>
          <w:tcPr>
            <w:tcW w:w="1849" w:type="dxa"/>
            <w:tcBorders>
              <w:bottom w:val="single" w:sz="12" w:space="0" w:color="auto"/>
            </w:tcBorders>
            <w:shd w:val="clear" w:color="auto" w:fill="F2F2F2" w:themeFill="background1" w:themeFillShade="F2"/>
          </w:tcPr>
          <w:p w:rsidR="008414D8" w:rsidRPr="007D3437" w:rsidRDefault="008414D8" w:rsidP="008414D8">
            <w:pPr>
              <w:tabs>
                <w:tab w:val="left" w:pos="567"/>
                <w:tab w:val="left" w:pos="851"/>
              </w:tabs>
              <w:jc w:val="center"/>
              <w:rPr>
                <w:rFonts w:cs="Arial"/>
                <w:b/>
                <w:color w:val="000000" w:themeColor="text1"/>
                <w:sz w:val="18"/>
                <w:szCs w:val="18"/>
                <w:lang w:val="en-GB"/>
              </w:rPr>
            </w:pPr>
            <w:r w:rsidRPr="007D3437">
              <w:rPr>
                <w:rFonts w:cs="Arial"/>
                <w:b/>
                <w:color w:val="000000" w:themeColor="text1"/>
                <w:sz w:val="18"/>
                <w:szCs w:val="18"/>
                <w:lang w:val="en-GB"/>
              </w:rPr>
              <w:t>AMPA</w:t>
            </w:r>
          </w:p>
        </w:tc>
        <w:tc>
          <w:tcPr>
            <w:tcW w:w="1849" w:type="dxa"/>
            <w:tcBorders>
              <w:bottom w:val="single" w:sz="12" w:space="0" w:color="auto"/>
            </w:tcBorders>
            <w:shd w:val="clear" w:color="auto" w:fill="F2F2F2" w:themeFill="background1" w:themeFillShade="F2"/>
          </w:tcPr>
          <w:p w:rsidR="008414D8" w:rsidRPr="007D3437" w:rsidRDefault="008414D8" w:rsidP="008414D8">
            <w:pPr>
              <w:tabs>
                <w:tab w:val="left" w:pos="567"/>
                <w:tab w:val="left" w:pos="851"/>
              </w:tabs>
              <w:jc w:val="center"/>
              <w:rPr>
                <w:rFonts w:cs="Arial"/>
                <w:b/>
                <w:color w:val="000000" w:themeColor="text1"/>
                <w:sz w:val="18"/>
                <w:szCs w:val="18"/>
                <w:lang w:val="en-GB"/>
              </w:rPr>
            </w:pPr>
            <w:r w:rsidRPr="007D3437">
              <w:rPr>
                <w:rFonts w:cs="Arial"/>
                <w:b/>
                <w:i/>
                <w:color w:val="000000" w:themeColor="text1"/>
                <w:sz w:val="18"/>
                <w:szCs w:val="18"/>
                <w:lang w:val="en-GB"/>
              </w:rPr>
              <w:t>N</w:t>
            </w:r>
            <w:r w:rsidRPr="007D3437">
              <w:rPr>
                <w:rFonts w:cs="Arial"/>
                <w:b/>
                <w:color w:val="000000" w:themeColor="text1"/>
                <w:sz w:val="18"/>
                <w:szCs w:val="18"/>
                <w:lang w:val="en-GB"/>
              </w:rPr>
              <w:t>-acetyl AMPA</w:t>
            </w:r>
          </w:p>
        </w:tc>
      </w:tr>
      <w:tr w:rsidR="008414D8" w:rsidRPr="007D3437" w:rsidTr="006E4DD5">
        <w:tc>
          <w:tcPr>
            <w:tcW w:w="1848" w:type="dxa"/>
            <w:tcBorders>
              <w:top w:val="single" w:sz="12" w:space="0" w:color="auto"/>
            </w:tcBorders>
            <w:vAlign w:val="center"/>
          </w:tcPr>
          <w:p w:rsidR="008414D8" w:rsidRPr="007D3437" w:rsidRDefault="00391B28" w:rsidP="006E4DD5">
            <w:pPr>
              <w:tabs>
                <w:tab w:val="left" w:pos="567"/>
                <w:tab w:val="left" w:pos="851"/>
              </w:tabs>
              <w:jc w:val="center"/>
              <w:rPr>
                <w:rFonts w:cs="Arial"/>
                <w:color w:val="000000" w:themeColor="text1"/>
                <w:sz w:val="18"/>
                <w:szCs w:val="18"/>
                <w:lang w:val="en-GB"/>
              </w:rPr>
            </w:pPr>
            <w:r w:rsidRPr="007D3437">
              <w:rPr>
                <w:rFonts w:cs="Arial"/>
                <w:color w:val="000000" w:themeColor="text1"/>
                <w:sz w:val="18"/>
                <w:szCs w:val="18"/>
                <w:lang w:val="en-GB"/>
              </w:rPr>
              <w:t>M</w:t>
            </w:r>
            <w:r w:rsidR="008414D8" w:rsidRPr="007D3437">
              <w:rPr>
                <w:rFonts w:cs="Arial"/>
                <w:color w:val="000000" w:themeColor="text1"/>
                <w:sz w:val="18"/>
                <w:szCs w:val="18"/>
                <w:lang w:val="en-GB"/>
              </w:rPr>
              <w:t>ean</w:t>
            </w:r>
          </w:p>
          <w:p w:rsidR="00391B28" w:rsidRPr="007D3437" w:rsidRDefault="00391B28" w:rsidP="006E4DD5">
            <w:pPr>
              <w:tabs>
                <w:tab w:val="left" w:pos="567"/>
                <w:tab w:val="left" w:pos="851"/>
              </w:tabs>
              <w:jc w:val="center"/>
              <w:rPr>
                <w:rFonts w:cs="Arial"/>
                <w:color w:val="000000" w:themeColor="text1"/>
                <w:sz w:val="18"/>
                <w:szCs w:val="18"/>
                <w:lang w:val="en-GB"/>
              </w:rPr>
            </w:pPr>
          </w:p>
        </w:tc>
        <w:tc>
          <w:tcPr>
            <w:tcW w:w="1848" w:type="dxa"/>
            <w:vAlign w:val="center"/>
          </w:tcPr>
          <w:p w:rsidR="008414D8" w:rsidRPr="007D3437" w:rsidRDefault="008414D8" w:rsidP="00391B28">
            <w:pPr>
              <w:tabs>
                <w:tab w:val="left" w:pos="567"/>
                <w:tab w:val="left" w:pos="851"/>
              </w:tabs>
              <w:jc w:val="center"/>
              <w:rPr>
                <w:rFonts w:cs="Arial"/>
                <w:color w:val="000000" w:themeColor="text1"/>
                <w:sz w:val="18"/>
                <w:szCs w:val="18"/>
                <w:lang w:val="en-GB"/>
              </w:rPr>
            </w:pPr>
            <w:r w:rsidRPr="007D3437">
              <w:rPr>
                <w:rFonts w:cs="Arial"/>
                <w:color w:val="000000" w:themeColor="text1"/>
                <w:sz w:val="18"/>
                <w:szCs w:val="18"/>
                <w:lang w:val="en-GB"/>
              </w:rPr>
              <w:t>2.5</w:t>
            </w:r>
          </w:p>
        </w:tc>
        <w:tc>
          <w:tcPr>
            <w:tcW w:w="1848" w:type="dxa"/>
            <w:vAlign w:val="center"/>
          </w:tcPr>
          <w:p w:rsidR="008414D8" w:rsidRPr="007D3437" w:rsidRDefault="008414D8" w:rsidP="00391B28">
            <w:pPr>
              <w:tabs>
                <w:tab w:val="left" w:pos="567"/>
                <w:tab w:val="left" w:pos="851"/>
              </w:tabs>
              <w:jc w:val="center"/>
              <w:rPr>
                <w:rFonts w:cs="Arial"/>
                <w:color w:val="000000" w:themeColor="text1"/>
                <w:sz w:val="18"/>
                <w:szCs w:val="18"/>
                <w:lang w:val="en-GB"/>
              </w:rPr>
            </w:pPr>
            <w:r w:rsidRPr="007D3437">
              <w:rPr>
                <w:rFonts w:cs="Arial"/>
                <w:color w:val="000000" w:themeColor="text1"/>
                <w:sz w:val="18"/>
                <w:szCs w:val="18"/>
                <w:lang w:val="en-GB"/>
              </w:rPr>
              <w:t>1.3</w:t>
            </w:r>
          </w:p>
        </w:tc>
        <w:tc>
          <w:tcPr>
            <w:tcW w:w="1849" w:type="dxa"/>
            <w:vAlign w:val="center"/>
          </w:tcPr>
          <w:p w:rsidR="008414D8" w:rsidRPr="007D3437" w:rsidRDefault="008414D8" w:rsidP="00391B28">
            <w:pPr>
              <w:tabs>
                <w:tab w:val="left" w:pos="567"/>
                <w:tab w:val="left" w:pos="851"/>
              </w:tabs>
              <w:jc w:val="center"/>
              <w:rPr>
                <w:rFonts w:cs="Arial"/>
                <w:color w:val="000000" w:themeColor="text1"/>
                <w:sz w:val="18"/>
                <w:szCs w:val="18"/>
                <w:lang w:val="en-GB"/>
              </w:rPr>
            </w:pPr>
            <w:r w:rsidRPr="007D3437">
              <w:rPr>
                <w:rFonts w:cs="Arial"/>
                <w:color w:val="000000" w:themeColor="text1"/>
                <w:sz w:val="18"/>
                <w:szCs w:val="18"/>
                <w:lang w:val="en-GB"/>
              </w:rPr>
              <w:t>0.03</w:t>
            </w:r>
          </w:p>
        </w:tc>
        <w:tc>
          <w:tcPr>
            <w:tcW w:w="1849" w:type="dxa"/>
            <w:vAlign w:val="center"/>
          </w:tcPr>
          <w:p w:rsidR="008414D8" w:rsidRPr="007D3437" w:rsidRDefault="00391B28" w:rsidP="00391B28">
            <w:pPr>
              <w:tabs>
                <w:tab w:val="left" w:pos="567"/>
                <w:tab w:val="left" w:pos="851"/>
              </w:tabs>
              <w:jc w:val="center"/>
              <w:rPr>
                <w:rFonts w:cs="Arial"/>
                <w:color w:val="000000" w:themeColor="text1"/>
                <w:sz w:val="18"/>
                <w:szCs w:val="18"/>
                <w:lang w:val="en-GB"/>
              </w:rPr>
            </w:pPr>
            <w:r w:rsidRPr="007D3437">
              <w:rPr>
                <w:rFonts w:cs="Arial"/>
                <w:color w:val="000000" w:themeColor="text1"/>
                <w:sz w:val="18"/>
                <w:szCs w:val="18"/>
                <w:lang w:val="en-GB"/>
              </w:rPr>
              <w:t>0.04</w:t>
            </w:r>
          </w:p>
        </w:tc>
      </w:tr>
      <w:tr w:rsidR="008414D8" w:rsidRPr="007D3437" w:rsidTr="006E4DD5">
        <w:tc>
          <w:tcPr>
            <w:tcW w:w="1848" w:type="dxa"/>
            <w:vAlign w:val="center"/>
          </w:tcPr>
          <w:p w:rsidR="008414D8" w:rsidRPr="007D3437" w:rsidRDefault="00391B28" w:rsidP="006E4DD5">
            <w:pPr>
              <w:tabs>
                <w:tab w:val="left" w:pos="567"/>
                <w:tab w:val="left" w:pos="851"/>
              </w:tabs>
              <w:jc w:val="center"/>
              <w:rPr>
                <w:rFonts w:cs="Arial"/>
                <w:color w:val="000000" w:themeColor="text1"/>
                <w:sz w:val="18"/>
                <w:szCs w:val="18"/>
                <w:lang w:val="en-GB"/>
              </w:rPr>
            </w:pPr>
            <w:r w:rsidRPr="007D3437">
              <w:rPr>
                <w:rFonts w:cs="Arial"/>
                <w:color w:val="000000" w:themeColor="text1"/>
                <w:sz w:val="18"/>
                <w:szCs w:val="18"/>
                <w:lang w:val="en-GB"/>
              </w:rPr>
              <w:t>M</w:t>
            </w:r>
            <w:r w:rsidR="008414D8" w:rsidRPr="007D3437">
              <w:rPr>
                <w:rFonts w:cs="Arial"/>
                <w:color w:val="000000" w:themeColor="text1"/>
                <w:sz w:val="18"/>
                <w:szCs w:val="18"/>
                <w:lang w:val="en-GB"/>
              </w:rPr>
              <w:t>edian</w:t>
            </w:r>
          </w:p>
          <w:p w:rsidR="00391B28" w:rsidRPr="007D3437" w:rsidRDefault="00391B28" w:rsidP="006E4DD5">
            <w:pPr>
              <w:tabs>
                <w:tab w:val="left" w:pos="567"/>
                <w:tab w:val="left" w:pos="851"/>
              </w:tabs>
              <w:jc w:val="center"/>
              <w:rPr>
                <w:rFonts w:cs="Arial"/>
                <w:color w:val="000000" w:themeColor="text1"/>
                <w:sz w:val="18"/>
                <w:szCs w:val="18"/>
                <w:lang w:val="en-GB"/>
              </w:rPr>
            </w:pPr>
          </w:p>
        </w:tc>
        <w:tc>
          <w:tcPr>
            <w:tcW w:w="1848" w:type="dxa"/>
            <w:vAlign w:val="center"/>
          </w:tcPr>
          <w:p w:rsidR="008414D8" w:rsidRPr="007D3437" w:rsidRDefault="008414D8" w:rsidP="00391B28">
            <w:pPr>
              <w:tabs>
                <w:tab w:val="left" w:pos="567"/>
                <w:tab w:val="left" w:pos="851"/>
              </w:tabs>
              <w:jc w:val="center"/>
              <w:rPr>
                <w:rFonts w:cs="Arial"/>
                <w:color w:val="000000" w:themeColor="text1"/>
                <w:sz w:val="18"/>
                <w:szCs w:val="18"/>
                <w:lang w:val="en-GB"/>
              </w:rPr>
            </w:pPr>
            <w:r w:rsidRPr="007D3437">
              <w:rPr>
                <w:rFonts w:cs="Arial"/>
                <w:color w:val="000000" w:themeColor="text1"/>
                <w:sz w:val="18"/>
                <w:szCs w:val="18"/>
                <w:lang w:val="en-GB"/>
              </w:rPr>
              <w:t>1.9</w:t>
            </w:r>
          </w:p>
        </w:tc>
        <w:tc>
          <w:tcPr>
            <w:tcW w:w="1848" w:type="dxa"/>
            <w:vAlign w:val="center"/>
          </w:tcPr>
          <w:p w:rsidR="008414D8" w:rsidRPr="007D3437" w:rsidRDefault="008414D8" w:rsidP="00391B28">
            <w:pPr>
              <w:tabs>
                <w:tab w:val="left" w:pos="567"/>
                <w:tab w:val="left" w:pos="851"/>
              </w:tabs>
              <w:jc w:val="center"/>
              <w:rPr>
                <w:rFonts w:cs="Arial"/>
                <w:color w:val="000000" w:themeColor="text1"/>
                <w:sz w:val="18"/>
                <w:szCs w:val="18"/>
                <w:lang w:val="en-GB"/>
              </w:rPr>
            </w:pPr>
            <w:r w:rsidRPr="007D3437">
              <w:rPr>
                <w:rFonts w:cs="Arial"/>
                <w:color w:val="000000" w:themeColor="text1"/>
                <w:sz w:val="18"/>
                <w:szCs w:val="18"/>
                <w:lang w:val="en-GB"/>
              </w:rPr>
              <w:t>0.41</w:t>
            </w:r>
          </w:p>
        </w:tc>
        <w:tc>
          <w:tcPr>
            <w:tcW w:w="1849" w:type="dxa"/>
            <w:vAlign w:val="center"/>
          </w:tcPr>
          <w:p w:rsidR="008414D8" w:rsidRPr="007D3437" w:rsidRDefault="00391B28" w:rsidP="00391B28">
            <w:pPr>
              <w:tabs>
                <w:tab w:val="left" w:pos="567"/>
                <w:tab w:val="left" w:pos="851"/>
              </w:tabs>
              <w:jc w:val="center"/>
              <w:rPr>
                <w:rFonts w:cs="Arial"/>
                <w:color w:val="000000" w:themeColor="text1"/>
                <w:sz w:val="18"/>
                <w:szCs w:val="18"/>
                <w:lang w:val="en-GB"/>
              </w:rPr>
            </w:pPr>
            <w:r w:rsidRPr="007D3437">
              <w:rPr>
                <w:rFonts w:cs="Arial"/>
                <w:color w:val="000000" w:themeColor="text1"/>
                <w:sz w:val="18"/>
                <w:szCs w:val="18"/>
                <w:lang w:val="en-GB"/>
              </w:rPr>
              <w:t>0.02</w:t>
            </w:r>
          </w:p>
        </w:tc>
        <w:tc>
          <w:tcPr>
            <w:tcW w:w="1849" w:type="dxa"/>
            <w:vAlign w:val="center"/>
          </w:tcPr>
          <w:p w:rsidR="008414D8" w:rsidRPr="007D3437" w:rsidRDefault="00391B28" w:rsidP="00391B28">
            <w:pPr>
              <w:tabs>
                <w:tab w:val="left" w:pos="567"/>
                <w:tab w:val="left" w:pos="851"/>
              </w:tabs>
              <w:jc w:val="center"/>
              <w:rPr>
                <w:rFonts w:cs="Arial"/>
                <w:color w:val="000000" w:themeColor="text1"/>
                <w:sz w:val="18"/>
                <w:szCs w:val="18"/>
                <w:lang w:val="en-GB"/>
              </w:rPr>
            </w:pPr>
            <w:r w:rsidRPr="007D3437">
              <w:rPr>
                <w:rFonts w:cs="Arial"/>
                <w:color w:val="000000" w:themeColor="text1"/>
                <w:sz w:val="18"/>
                <w:szCs w:val="18"/>
                <w:lang w:val="en-GB"/>
              </w:rPr>
              <w:t>0.03</w:t>
            </w:r>
          </w:p>
        </w:tc>
      </w:tr>
      <w:tr w:rsidR="008414D8" w:rsidRPr="007D3437" w:rsidTr="006E4DD5">
        <w:tc>
          <w:tcPr>
            <w:tcW w:w="1848" w:type="dxa"/>
            <w:vAlign w:val="center"/>
          </w:tcPr>
          <w:p w:rsidR="008414D8" w:rsidRPr="007D3437" w:rsidRDefault="00391B28" w:rsidP="006E4DD5">
            <w:pPr>
              <w:tabs>
                <w:tab w:val="left" w:pos="567"/>
                <w:tab w:val="left" w:pos="851"/>
              </w:tabs>
              <w:jc w:val="center"/>
              <w:rPr>
                <w:rFonts w:cs="Arial"/>
                <w:color w:val="000000" w:themeColor="text1"/>
                <w:sz w:val="18"/>
                <w:szCs w:val="18"/>
                <w:lang w:val="en-GB"/>
              </w:rPr>
            </w:pPr>
            <w:r w:rsidRPr="007D3437">
              <w:rPr>
                <w:rFonts w:cs="Arial"/>
                <w:color w:val="000000" w:themeColor="text1"/>
                <w:sz w:val="18"/>
                <w:szCs w:val="18"/>
                <w:lang w:val="en-GB"/>
              </w:rPr>
              <w:t>M</w:t>
            </w:r>
            <w:r w:rsidR="008414D8" w:rsidRPr="007D3437">
              <w:rPr>
                <w:rFonts w:cs="Arial"/>
                <w:color w:val="000000" w:themeColor="text1"/>
                <w:sz w:val="18"/>
                <w:szCs w:val="18"/>
                <w:lang w:val="en-GB"/>
              </w:rPr>
              <w:t>inimum</w:t>
            </w:r>
          </w:p>
          <w:p w:rsidR="00391B28" w:rsidRPr="007D3437" w:rsidRDefault="00391B28" w:rsidP="006E4DD5">
            <w:pPr>
              <w:tabs>
                <w:tab w:val="left" w:pos="567"/>
                <w:tab w:val="left" w:pos="851"/>
              </w:tabs>
              <w:jc w:val="center"/>
              <w:rPr>
                <w:rFonts w:cs="Arial"/>
                <w:color w:val="000000" w:themeColor="text1"/>
                <w:sz w:val="18"/>
                <w:szCs w:val="18"/>
                <w:lang w:val="en-GB"/>
              </w:rPr>
            </w:pPr>
          </w:p>
        </w:tc>
        <w:tc>
          <w:tcPr>
            <w:tcW w:w="1848" w:type="dxa"/>
            <w:vAlign w:val="center"/>
          </w:tcPr>
          <w:p w:rsidR="008414D8" w:rsidRPr="007D3437" w:rsidRDefault="008414D8" w:rsidP="00391B28">
            <w:pPr>
              <w:tabs>
                <w:tab w:val="left" w:pos="567"/>
                <w:tab w:val="left" w:pos="851"/>
              </w:tabs>
              <w:jc w:val="center"/>
              <w:rPr>
                <w:rFonts w:cs="Arial"/>
                <w:color w:val="000000" w:themeColor="text1"/>
                <w:sz w:val="18"/>
                <w:szCs w:val="18"/>
                <w:lang w:val="en-GB"/>
              </w:rPr>
            </w:pPr>
            <w:r w:rsidRPr="007D3437">
              <w:rPr>
                <w:rFonts w:cs="Arial"/>
                <w:color w:val="000000" w:themeColor="text1"/>
                <w:sz w:val="18"/>
                <w:szCs w:val="18"/>
                <w:lang w:val="en-GB"/>
              </w:rPr>
              <w:t>0.29</w:t>
            </w:r>
          </w:p>
        </w:tc>
        <w:tc>
          <w:tcPr>
            <w:tcW w:w="1848" w:type="dxa"/>
            <w:vAlign w:val="center"/>
          </w:tcPr>
          <w:p w:rsidR="008414D8" w:rsidRPr="007D3437" w:rsidRDefault="008414D8" w:rsidP="00391B28">
            <w:pPr>
              <w:tabs>
                <w:tab w:val="left" w:pos="567"/>
                <w:tab w:val="left" w:pos="851"/>
              </w:tabs>
              <w:jc w:val="center"/>
              <w:rPr>
                <w:rFonts w:cs="Arial"/>
                <w:color w:val="000000" w:themeColor="text1"/>
                <w:sz w:val="18"/>
                <w:szCs w:val="18"/>
                <w:lang w:val="en-GB"/>
              </w:rPr>
            </w:pPr>
            <w:r w:rsidRPr="007D3437">
              <w:rPr>
                <w:rFonts w:cs="Arial"/>
                <w:color w:val="000000" w:themeColor="text1"/>
                <w:sz w:val="18"/>
                <w:szCs w:val="18"/>
                <w:lang w:val="en-GB"/>
              </w:rPr>
              <w:t>0.21</w:t>
            </w:r>
          </w:p>
        </w:tc>
        <w:tc>
          <w:tcPr>
            <w:tcW w:w="1849" w:type="dxa"/>
            <w:vAlign w:val="center"/>
          </w:tcPr>
          <w:p w:rsidR="008414D8" w:rsidRPr="007D3437" w:rsidRDefault="00391B28" w:rsidP="00391B28">
            <w:pPr>
              <w:tabs>
                <w:tab w:val="left" w:pos="567"/>
                <w:tab w:val="left" w:pos="851"/>
              </w:tabs>
              <w:jc w:val="center"/>
              <w:rPr>
                <w:rFonts w:cs="Arial"/>
                <w:color w:val="000000" w:themeColor="text1"/>
                <w:sz w:val="18"/>
                <w:szCs w:val="18"/>
                <w:lang w:val="en-GB"/>
              </w:rPr>
            </w:pPr>
            <w:r w:rsidRPr="007D3437">
              <w:rPr>
                <w:rFonts w:cs="Arial"/>
                <w:color w:val="000000" w:themeColor="text1"/>
                <w:sz w:val="18"/>
                <w:szCs w:val="18"/>
                <w:lang w:val="en-GB"/>
              </w:rPr>
              <w:t>ND</w:t>
            </w:r>
          </w:p>
        </w:tc>
        <w:tc>
          <w:tcPr>
            <w:tcW w:w="1849" w:type="dxa"/>
            <w:vAlign w:val="center"/>
          </w:tcPr>
          <w:p w:rsidR="008414D8" w:rsidRPr="007D3437" w:rsidRDefault="00391B28" w:rsidP="00391B28">
            <w:pPr>
              <w:tabs>
                <w:tab w:val="left" w:pos="567"/>
                <w:tab w:val="left" w:pos="851"/>
              </w:tabs>
              <w:jc w:val="center"/>
              <w:rPr>
                <w:rFonts w:cs="Arial"/>
                <w:color w:val="000000" w:themeColor="text1"/>
                <w:sz w:val="18"/>
                <w:szCs w:val="18"/>
                <w:lang w:val="en-GB"/>
              </w:rPr>
            </w:pPr>
            <w:r w:rsidRPr="007D3437">
              <w:rPr>
                <w:rFonts w:cs="Arial"/>
                <w:color w:val="000000" w:themeColor="text1"/>
                <w:sz w:val="18"/>
                <w:szCs w:val="18"/>
                <w:lang w:val="en-GB"/>
              </w:rPr>
              <w:t>ND</w:t>
            </w:r>
          </w:p>
        </w:tc>
      </w:tr>
      <w:tr w:rsidR="008414D8" w:rsidRPr="007D3437" w:rsidTr="006E4DD5">
        <w:tc>
          <w:tcPr>
            <w:tcW w:w="1848" w:type="dxa"/>
            <w:vAlign w:val="center"/>
          </w:tcPr>
          <w:p w:rsidR="008414D8" w:rsidRPr="007D3437" w:rsidRDefault="00391B28" w:rsidP="006E4DD5">
            <w:pPr>
              <w:tabs>
                <w:tab w:val="left" w:pos="567"/>
                <w:tab w:val="left" w:pos="851"/>
              </w:tabs>
              <w:jc w:val="center"/>
              <w:rPr>
                <w:rFonts w:cs="Arial"/>
                <w:color w:val="000000" w:themeColor="text1"/>
                <w:sz w:val="18"/>
                <w:szCs w:val="18"/>
                <w:lang w:val="en-GB"/>
              </w:rPr>
            </w:pPr>
            <w:r w:rsidRPr="007D3437">
              <w:rPr>
                <w:rFonts w:cs="Arial"/>
                <w:color w:val="000000" w:themeColor="text1"/>
                <w:sz w:val="18"/>
                <w:szCs w:val="18"/>
                <w:lang w:val="en-GB"/>
              </w:rPr>
              <w:t>M</w:t>
            </w:r>
            <w:r w:rsidR="008414D8" w:rsidRPr="007D3437">
              <w:rPr>
                <w:rFonts w:cs="Arial"/>
                <w:color w:val="000000" w:themeColor="text1"/>
                <w:sz w:val="18"/>
                <w:szCs w:val="18"/>
                <w:lang w:val="en-GB"/>
              </w:rPr>
              <w:t>aximum</w:t>
            </w:r>
          </w:p>
          <w:p w:rsidR="00391B28" w:rsidRPr="007D3437" w:rsidRDefault="00391B28" w:rsidP="006E4DD5">
            <w:pPr>
              <w:tabs>
                <w:tab w:val="left" w:pos="567"/>
                <w:tab w:val="left" w:pos="851"/>
              </w:tabs>
              <w:jc w:val="center"/>
              <w:rPr>
                <w:rFonts w:cs="Arial"/>
                <w:color w:val="000000" w:themeColor="text1"/>
                <w:sz w:val="18"/>
                <w:szCs w:val="18"/>
                <w:lang w:val="en-GB"/>
              </w:rPr>
            </w:pPr>
          </w:p>
        </w:tc>
        <w:tc>
          <w:tcPr>
            <w:tcW w:w="1848" w:type="dxa"/>
            <w:vAlign w:val="center"/>
          </w:tcPr>
          <w:p w:rsidR="008414D8" w:rsidRPr="007D3437" w:rsidRDefault="008414D8" w:rsidP="00391B28">
            <w:pPr>
              <w:tabs>
                <w:tab w:val="left" w:pos="567"/>
                <w:tab w:val="left" w:pos="851"/>
              </w:tabs>
              <w:jc w:val="center"/>
              <w:rPr>
                <w:rFonts w:cs="Arial"/>
                <w:color w:val="000000" w:themeColor="text1"/>
                <w:sz w:val="18"/>
                <w:szCs w:val="18"/>
                <w:lang w:val="en-GB"/>
              </w:rPr>
            </w:pPr>
            <w:r w:rsidRPr="007D3437">
              <w:rPr>
                <w:rFonts w:cs="Arial"/>
                <w:color w:val="000000" w:themeColor="text1"/>
                <w:sz w:val="18"/>
                <w:szCs w:val="18"/>
                <w:lang w:val="en-GB"/>
              </w:rPr>
              <w:t>9.9</w:t>
            </w:r>
          </w:p>
        </w:tc>
        <w:tc>
          <w:tcPr>
            <w:tcW w:w="1848" w:type="dxa"/>
            <w:vAlign w:val="center"/>
          </w:tcPr>
          <w:p w:rsidR="008414D8" w:rsidRPr="007D3437" w:rsidRDefault="008414D8" w:rsidP="00391B28">
            <w:pPr>
              <w:tabs>
                <w:tab w:val="left" w:pos="567"/>
                <w:tab w:val="left" w:pos="851"/>
              </w:tabs>
              <w:jc w:val="center"/>
              <w:rPr>
                <w:rFonts w:cs="Arial"/>
                <w:color w:val="000000" w:themeColor="text1"/>
                <w:sz w:val="18"/>
                <w:szCs w:val="18"/>
                <w:lang w:val="en-GB"/>
              </w:rPr>
            </w:pPr>
            <w:r w:rsidRPr="007D3437">
              <w:rPr>
                <w:rFonts w:cs="Arial"/>
                <w:color w:val="000000" w:themeColor="text1"/>
                <w:sz w:val="18"/>
                <w:szCs w:val="18"/>
                <w:lang w:val="en-GB"/>
              </w:rPr>
              <w:t>17</w:t>
            </w:r>
          </w:p>
        </w:tc>
        <w:tc>
          <w:tcPr>
            <w:tcW w:w="1849" w:type="dxa"/>
            <w:vAlign w:val="center"/>
          </w:tcPr>
          <w:p w:rsidR="008414D8" w:rsidRPr="007D3437" w:rsidRDefault="00391B28" w:rsidP="00391B28">
            <w:pPr>
              <w:tabs>
                <w:tab w:val="left" w:pos="567"/>
                <w:tab w:val="left" w:pos="851"/>
              </w:tabs>
              <w:jc w:val="center"/>
              <w:rPr>
                <w:rFonts w:cs="Arial"/>
                <w:color w:val="000000" w:themeColor="text1"/>
                <w:sz w:val="18"/>
                <w:szCs w:val="18"/>
                <w:lang w:val="en-GB"/>
              </w:rPr>
            </w:pPr>
            <w:r w:rsidRPr="007D3437">
              <w:rPr>
                <w:rFonts w:cs="Arial"/>
                <w:color w:val="000000" w:themeColor="text1"/>
                <w:sz w:val="18"/>
                <w:szCs w:val="18"/>
                <w:lang w:val="en-GB"/>
              </w:rPr>
              <w:t>0.089</w:t>
            </w:r>
          </w:p>
        </w:tc>
        <w:tc>
          <w:tcPr>
            <w:tcW w:w="1849" w:type="dxa"/>
            <w:vAlign w:val="center"/>
          </w:tcPr>
          <w:p w:rsidR="008414D8" w:rsidRPr="007D3437" w:rsidRDefault="00391B28" w:rsidP="00391B28">
            <w:pPr>
              <w:tabs>
                <w:tab w:val="left" w:pos="567"/>
                <w:tab w:val="left" w:pos="851"/>
              </w:tabs>
              <w:jc w:val="center"/>
              <w:rPr>
                <w:rFonts w:cs="Arial"/>
                <w:color w:val="000000" w:themeColor="text1"/>
                <w:sz w:val="18"/>
                <w:szCs w:val="18"/>
                <w:lang w:val="en-GB"/>
              </w:rPr>
            </w:pPr>
            <w:r w:rsidRPr="007D3437">
              <w:rPr>
                <w:rFonts w:cs="Arial"/>
                <w:color w:val="000000" w:themeColor="text1"/>
                <w:sz w:val="18"/>
                <w:szCs w:val="18"/>
                <w:lang w:val="en-GB"/>
              </w:rPr>
              <w:t>0.35</w:t>
            </w:r>
          </w:p>
        </w:tc>
      </w:tr>
    </w:tbl>
    <w:p w:rsidR="008414D8" w:rsidRPr="007D3437" w:rsidRDefault="006B44BC" w:rsidP="00536E1A">
      <w:pPr>
        <w:tabs>
          <w:tab w:val="left" w:pos="567"/>
          <w:tab w:val="left" w:pos="851"/>
        </w:tabs>
        <w:rPr>
          <w:rFonts w:cs="Arial"/>
          <w:color w:val="000000" w:themeColor="text1"/>
          <w:sz w:val="16"/>
          <w:szCs w:val="16"/>
          <w:lang w:val="en-GB"/>
        </w:rPr>
      </w:pPr>
      <w:r w:rsidRPr="007D3437">
        <w:rPr>
          <w:rFonts w:cs="Arial"/>
          <w:color w:val="000000" w:themeColor="text1"/>
          <w:szCs w:val="22"/>
          <w:vertAlign w:val="superscript"/>
          <w:lang w:val="en-GB"/>
        </w:rPr>
        <w:t>a</w:t>
      </w:r>
      <w:r w:rsidR="00FE38CD" w:rsidRPr="007D3437">
        <w:rPr>
          <w:rFonts w:cs="Arial"/>
          <w:color w:val="000000" w:themeColor="text1"/>
          <w:szCs w:val="22"/>
          <w:vertAlign w:val="superscript"/>
          <w:lang w:val="en-GB"/>
        </w:rPr>
        <w:t xml:space="preserve"> </w:t>
      </w:r>
      <w:r w:rsidR="00FE38CD" w:rsidRPr="007D3437">
        <w:rPr>
          <w:rFonts w:cs="Arial"/>
          <w:color w:val="000000" w:themeColor="text1"/>
          <w:sz w:val="16"/>
          <w:szCs w:val="16"/>
          <w:lang w:val="en-GB"/>
        </w:rPr>
        <w:t xml:space="preserve">The designation </w:t>
      </w:r>
      <w:r w:rsidRPr="007D3437">
        <w:rPr>
          <w:rFonts w:cs="Arial"/>
          <w:color w:val="000000" w:themeColor="text1"/>
          <w:sz w:val="16"/>
          <w:szCs w:val="16"/>
          <w:lang w:val="en-GB"/>
        </w:rPr>
        <w:t>‘</w:t>
      </w:r>
      <w:r w:rsidR="00FE38CD" w:rsidRPr="007D3437">
        <w:rPr>
          <w:rFonts w:cs="Arial"/>
          <w:color w:val="000000" w:themeColor="text1"/>
          <w:sz w:val="16"/>
          <w:szCs w:val="16"/>
          <w:lang w:val="en-GB"/>
        </w:rPr>
        <w:t>ND</w:t>
      </w:r>
      <w:r w:rsidRPr="007D3437">
        <w:rPr>
          <w:rFonts w:cs="Arial"/>
          <w:color w:val="000000" w:themeColor="text1"/>
          <w:sz w:val="16"/>
          <w:szCs w:val="16"/>
          <w:lang w:val="en-GB"/>
        </w:rPr>
        <w:t>’</w:t>
      </w:r>
      <w:r w:rsidR="00FE38CD" w:rsidRPr="007D3437">
        <w:rPr>
          <w:rFonts w:cs="Arial"/>
          <w:color w:val="000000" w:themeColor="text1"/>
          <w:sz w:val="16"/>
          <w:szCs w:val="16"/>
          <w:lang w:val="en-GB"/>
        </w:rPr>
        <w:t xml:space="preserve"> is used for </w:t>
      </w:r>
      <w:r w:rsidR="00A52869" w:rsidRPr="007D3437">
        <w:rPr>
          <w:rFonts w:cs="Arial"/>
          <w:color w:val="000000" w:themeColor="text1"/>
          <w:sz w:val="16"/>
          <w:szCs w:val="16"/>
          <w:lang w:val="en-GB"/>
        </w:rPr>
        <w:t xml:space="preserve">a sample </w:t>
      </w:r>
      <w:r w:rsidR="00FE38CD" w:rsidRPr="007D3437">
        <w:rPr>
          <w:rFonts w:cs="Arial"/>
          <w:color w:val="000000" w:themeColor="text1"/>
          <w:sz w:val="16"/>
          <w:szCs w:val="16"/>
          <w:lang w:val="en-GB"/>
        </w:rPr>
        <w:t xml:space="preserve"> for which no peak was observed with a signal-to-noise ratio greater than 3:1</w:t>
      </w:r>
    </w:p>
    <w:p w:rsidR="008414D8" w:rsidRPr="007D3437" w:rsidRDefault="008414D8" w:rsidP="00536E1A">
      <w:pPr>
        <w:tabs>
          <w:tab w:val="left" w:pos="567"/>
          <w:tab w:val="left" w:pos="851"/>
        </w:tabs>
        <w:rPr>
          <w:rFonts w:cs="Arial"/>
          <w:color w:val="000000" w:themeColor="text1"/>
          <w:szCs w:val="22"/>
          <w:lang w:val="en-GB"/>
        </w:rPr>
      </w:pPr>
    </w:p>
    <w:p w:rsidR="008414D8" w:rsidRPr="007D3437" w:rsidRDefault="006A662F" w:rsidP="00536E1A">
      <w:pPr>
        <w:tabs>
          <w:tab w:val="left" w:pos="567"/>
          <w:tab w:val="left" w:pos="851"/>
        </w:tabs>
        <w:rPr>
          <w:rFonts w:cs="Arial"/>
          <w:color w:val="000000" w:themeColor="text1"/>
          <w:szCs w:val="22"/>
          <w:lang w:val="en-GB"/>
        </w:rPr>
      </w:pPr>
      <w:r w:rsidRPr="007D3437">
        <w:rPr>
          <w:rFonts w:cs="Arial"/>
          <w:color w:val="000000" w:themeColor="text1"/>
          <w:szCs w:val="22"/>
          <w:lang w:val="en-GB"/>
        </w:rPr>
        <w:t>Seed samples were collected from separate plots at three sites where the last application</w:t>
      </w:r>
      <w:r w:rsidR="003511A0" w:rsidRPr="007D3437">
        <w:rPr>
          <w:rFonts w:cs="Arial"/>
          <w:color w:val="000000" w:themeColor="text1"/>
          <w:szCs w:val="22"/>
          <w:lang w:val="en-GB"/>
        </w:rPr>
        <w:t xml:space="preserve"> of herbicide </w:t>
      </w:r>
      <w:r w:rsidRPr="007D3437">
        <w:rPr>
          <w:rFonts w:cs="Arial"/>
          <w:color w:val="000000" w:themeColor="text1"/>
          <w:szCs w:val="22"/>
          <w:lang w:val="en-GB"/>
        </w:rPr>
        <w:t xml:space="preserve">was made at five times the Canadian specifications, seven days before harvest. </w:t>
      </w:r>
      <w:r w:rsidRPr="007D3437">
        <w:rPr>
          <w:rFonts w:cs="Arial"/>
          <w:color w:val="000000" w:themeColor="text1"/>
          <w:szCs w:val="22"/>
          <w:lang w:val="en-GB"/>
        </w:rPr>
        <w:lastRenderedPageBreak/>
        <w:t xml:space="preserve">Separate aliquots of each sample were processed by two different procedures – cold press and solvent extraction.  Refined oil and meal were collected for residue analysis. </w:t>
      </w:r>
      <w:r w:rsidR="003511A0" w:rsidRPr="007D3437">
        <w:rPr>
          <w:rFonts w:cs="Arial"/>
          <w:color w:val="000000" w:themeColor="text1"/>
          <w:szCs w:val="22"/>
          <w:lang w:val="en-GB"/>
        </w:rPr>
        <w:t>Compared with the unprocessed seed, the results show a significant decrease of residues in refined oil</w:t>
      </w:r>
      <w:r w:rsidR="005454F7" w:rsidRPr="007D3437">
        <w:rPr>
          <w:rFonts w:cs="Arial"/>
          <w:color w:val="000000" w:themeColor="text1"/>
          <w:szCs w:val="22"/>
          <w:lang w:val="en-GB"/>
        </w:rPr>
        <w:t xml:space="preserve"> regardless of the procedure used in the processing</w:t>
      </w:r>
      <w:r w:rsidR="003511A0" w:rsidRPr="007D3437">
        <w:rPr>
          <w:rFonts w:cs="Arial"/>
          <w:color w:val="000000" w:themeColor="text1"/>
          <w:szCs w:val="22"/>
          <w:lang w:val="en-GB"/>
        </w:rPr>
        <w:t xml:space="preserve">. Both procedures produced </w:t>
      </w:r>
      <w:r w:rsidR="005454F7" w:rsidRPr="007D3437">
        <w:rPr>
          <w:rFonts w:cs="Arial"/>
          <w:color w:val="000000" w:themeColor="text1"/>
          <w:szCs w:val="22"/>
          <w:lang w:val="en-GB"/>
        </w:rPr>
        <w:t xml:space="preserve">canola </w:t>
      </w:r>
      <w:r w:rsidR="003511A0" w:rsidRPr="007D3437">
        <w:rPr>
          <w:rFonts w:cs="Arial"/>
          <w:color w:val="000000" w:themeColor="text1"/>
          <w:szCs w:val="22"/>
          <w:lang w:val="en-GB"/>
        </w:rPr>
        <w:t xml:space="preserve">oil where total residues were below the limit of detection (&lt;0.02 mg/kg) at </w:t>
      </w:r>
      <w:r w:rsidR="005454F7" w:rsidRPr="007D3437">
        <w:rPr>
          <w:rFonts w:cs="Arial"/>
          <w:color w:val="000000" w:themeColor="text1"/>
          <w:szCs w:val="22"/>
          <w:lang w:val="en-GB"/>
        </w:rPr>
        <w:t xml:space="preserve">all test </w:t>
      </w:r>
      <w:r w:rsidR="003511A0" w:rsidRPr="007D3437">
        <w:rPr>
          <w:rFonts w:cs="Arial"/>
          <w:color w:val="000000" w:themeColor="text1"/>
          <w:szCs w:val="22"/>
          <w:lang w:val="en-GB"/>
        </w:rPr>
        <w:t xml:space="preserve">sites.  </w:t>
      </w:r>
    </w:p>
    <w:p w:rsidR="00D12D7B" w:rsidRPr="007D3437" w:rsidRDefault="00D12D7B" w:rsidP="00D12D7B">
      <w:pPr>
        <w:tabs>
          <w:tab w:val="left" w:pos="567"/>
          <w:tab w:val="left" w:pos="851"/>
        </w:tabs>
        <w:rPr>
          <w:rFonts w:cs="Arial"/>
          <w:color w:val="000000" w:themeColor="text1"/>
          <w:szCs w:val="22"/>
          <w:lang w:val="en-GB"/>
        </w:rPr>
      </w:pPr>
    </w:p>
    <w:p w:rsidR="00D12D7B" w:rsidRPr="007D3437" w:rsidRDefault="00D12D7B" w:rsidP="00D12D7B">
      <w:pPr>
        <w:tabs>
          <w:tab w:val="left" w:pos="567"/>
          <w:tab w:val="left" w:pos="851"/>
        </w:tabs>
        <w:rPr>
          <w:rFonts w:cs="Arial"/>
          <w:b/>
          <w:i/>
          <w:color w:val="000000" w:themeColor="text1"/>
          <w:szCs w:val="22"/>
          <w:lang w:val="en-GB"/>
        </w:rPr>
      </w:pPr>
      <w:r w:rsidRPr="007D3437">
        <w:rPr>
          <w:rFonts w:cs="Arial"/>
          <w:b/>
          <w:i/>
          <w:color w:val="000000" w:themeColor="text1"/>
          <w:szCs w:val="22"/>
          <w:lang w:val="en-GB"/>
        </w:rPr>
        <w:t>4.</w:t>
      </w:r>
      <w:r w:rsidR="00B72C0A" w:rsidRPr="007D3437">
        <w:rPr>
          <w:rFonts w:cs="Arial"/>
          <w:b/>
          <w:i/>
          <w:color w:val="000000" w:themeColor="text1"/>
          <w:szCs w:val="22"/>
          <w:lang w:val="en-GB"/>
        </w:rPr>
        <w:t>5</w:t>
      </w:r>
      <w:r w:rsidRPr="007D3437">
        <w:rPr>
          <w:rFonts w:cs="Arial"/>
          <w:b/>
          <w:i/>
          <w:color w:val="000000" w:themeColor="text1"/>
          <w:szCs w:val="22"/>
          <w:lang w:val="en-GB"/>
        </w:rPr>
        <w:t>.2</w:t>
      </w:r>
      <w:r w:rsidRPr="007D3437">
        <w:rPr>
          <w:rFonts w:cs="Arial"/>
          <w:b/>
          <w:i/>
          <w:color w:val="000000" w:themeColor="text1"/>
          <w:szCs w:val="22"/>
          <w:lang w:val="en-GB"/>
        </w:rPr>
        <w:tab/>
      </w:r>
      <w:r w:rsidRPr="007D3437">
        <w:rPr>
          <w:rFonts w:cs="Arial"/>
          <w:b/>
          <w:i/>
          <w:color w:val="000000" w:themeColor="text1"/>
          <w:szCs w:val="22"/>
          <w:lang w:val="en-GB"/>
        </w:rPr>
        <w:tab/>
        <w:t xml:space="preserve">Safety of </w:t>
      </w:r>
      <w:r w:rsidR="00A46D8F" w:rsidRPr="007D3437">
        <w:rPr>
          <w:rFonts w:cs="Arial"/>
          <w:b/>
          <w:i/>
          <w:color w:val="000000" w:themeColor="text1"/>
          <w:szCs w:val="22"/>
          <w:lang w:val="en-GB"/>
        </w:rPr>
        <w:t>herbicide metabolites</w:t>
      </w:r>
    </w:p>
    <w:p w:rsidR="00D12D7B" w:rsidRPr="007D3437" w:rsidRDefault="00D12D7B" w:rsidP="00D12D7B">
      <w:pPr>
        <w:tabs>
          <w:tab w:val="left" w:pos="567"/>
          <w:tab w:val="left" w:pos="851"/>
        </w:tabs>
        <w:rPr>
          <w:rFonts w:cs="Arial"/>
          <w:color w:val="000000" w:themeColor="text1"/>
          <w:szCs w:val="22"/>
          <w:lang w:val="en-GB"/>
        </w:rPr>
      </w:pPr>
    </w:p>
    <w:p w:rsidR="00B507EC" w:rsidRPr="007D3437" w:rsidRDefault="00A46D8F" w:rsidP="00D12D7B">
      <w:pPr>
        <w:tabs>
          <w:tab w:val="left" w:pos="567"/>
          <w:tab w:val="left" w:pos="851"/>
        </w:tabs>
        <w:rPr>
          <w:rFonts w:cs="Arial"/>
          <w:color w:val="000000" w:themeColor="text1"/>
          <w:szCs w:val="22"/>
          <w:lang w:val="en-GB"/>
        </w:rPr>
      </w:pPr>
      <w:r w:rsidRPr="007D3437">
        <w:rPr>
          <w:rFonts w:cs="Arial"/>
          <w:color w:val="000000" w:themeColor="text1"/>
          <w:szCs w:val="22"/>
          <w:lang w:val="en-GB"/>
        </w:rPr>
        <w:t>As outlined above, m</w:t>
      </w:r>
      <w:r w:rsidR="006E1EC2" w:rsidRPr="007D3437">
        <w:rPr>
          <w:rFonts w:cs="Arial"/>
          <w:color w:val="000000" w:themeColor="text1"/>
          <w:szCs w:val="22"/>
          <w:lang w:val="en-GB"/>
        </w:rPr>
        <w:t xml:space="preserve">etabolism </w:t>
      </w:r>
      <w:r w:rsidRPr="007D3437">
        <w:rPr>
          <w:rFonts w:cs="Arial"/>
          <w:color w:val="000000" w:themeColor="text1"/>
          <w:szCs w:val="22"/>
          <w:lang w:val="en-GB"/>
        </w:rPr>
        <w:t xml:space="preserve">studies in corn and soybean crops expressing the </w:t>
      </w:r>
      <w:r w:rsidRPr="007D3437">
        <w:rPr>
          <w:rFonts w:cs="Arial"/>
          <w:i/>
          <w:color w:val="000000" w:themeColor="text1"/>
          <w:szCs w:val="22"/>
          <w:lang w:val="en-GB"/>
        </w:rPr>
        <w:t>gat4621</w:t>
      </w:r>
      <w:r w:rsidRPr="007D3437">
        <w:rPr>
          <w:rFonts w:cs="Arial"/>
          <w:color w:val="000000" w:themeColor="text1"/>
          <w:szCs w:val="22"/>
          <w:lang w:val="en-GB"/>
        </w:rPr>
        <w:t xml:space="preserve"> gene </w:t>
      </w:r>
      <w:r w:rsidR="00CE0D6E" w:rsidRPr="007D3437">
        <w:rPr>
          <w:rFonts w:cs="Arial"/>
          <w:color w:val="000000" w:themeColor="text1"/>
          <w:szCs w:val="22"/>
          <w:lang w:val="en-GB"/>
        </w:rPr>
        <w:t xml:space="preserve">following treatment </w:t>
      </w:r>
      <w:r w:rsidR="00B82366" w:rsidRPr="007D3437">
        <w:rPr>
          <w:rFonts w:cs="Arial"/>
          <w:color w:val="000000" w:themeColor="text1"/>
          <w:szCs w:val="22"/>
          <w:lang w:val="en-GB"/>
        </w:rPr>
        <w:t xml:space="preserve">with glyphosate </w:t>
      </w:r>
      <w:r w:rsidRPr="007D3437">
        <w:rPr>
          <w:rFonts w:cs="Arial"/>
          <w:color w:val="000000" w:themeColor="text1"/>
          <w:szCs w:val="22"/>
          <w:lang w:val="en-GB"/>
        </w:rPr>
        <w:t xml:space="preserve">demonstrated that </w:t>
      </w:r>
      <w:r w:rsidR="00B04AC2" w:rsidRPr="007D3437">
        <w:rPr>
          <w:rFonts w:cs="Arial"/>
          <w:i/>
          <w:color w:val="000000" w:themeColor="text1"/>
          <w:szCs w:val="22"/>
          <w:lang w:val="en-GB"/>
        </w:rPr>
        <w:t>N</w:t>
      </w:r>
      <w:r w:rsidR="00B04AC2" w:rsidRPr="007D3437">
        <w:rPr>
          <w:rFonts w:cs="Arial"/>
          <w:color w:val="000000" w:themeColor="text1"/>
          <w:szCs w:val="22"/>
          <w:lang w:val="en-GB"/>
        </w:rPr>
        <w:t xml:space="preserve">-acetylglyphosate is </w:t>
      </w:r>
      <w:r w:rsidRPr="007D3437">
        <w:rPr>
          <w:rFonts w:cs="Arial"/>
          <w:color w:val="000000" w:themeColor="text1"/>
          <w:szCs w:val="22"/>
          <w:lang w:val="en-GB"/>
        </w:rPr>
        <w:t xml:space="preserve">the </w:t>
      </w:r>
      <w:r w:rsidR="00B82366" w:rsidRPr="007D3437">
        <w:rPr>
          <w:rFonts w:cs="Arial"/>
          <w:color w:val="000000" w:themeColor="text1"/>
          <w:szCs w:val="22"/>
          <w:lang w:val="en-GB"/>
        </w:rPr>
        <w:t xml:space="preserve">predominant </w:t>
      </w:r>
      <w:r w:rsidRPr="007D3437">
        <w:rPr>
          <w:rFonts w:cs="Arial"/>
          <w:color w:val="000000" w:themeColor="text1"/>
          <w:szCs w:val="22"/>
          <w:lang w:val="en-GB"/>
        </w:rPr>
        <w:t>metabolite</w:t>
      </w:r>
      <w:r w:rsidR="00B04AC2" w:rsidRPr="007D3437">
        <w:rPr>
          <w:rFonts w:cs="Arial"/>
          <w:color w:val="000000" w:themeColor="text1"/>
          <w:szCs w:val="22"/>
          <w:lang w:val="en-GB"/>
        </w:rPr>
        <w:t xml:space="preserve">, </w:t>
      </w:r>
      <w:r w:rsidR="00B82366" w:rsidRPr="007D3437">
        <w:rPr>
          <w:rFonts w:cs="Arial"/>
          <w:color w:val="000000" w:themeColor="text1"/>
          <w:szCs w:val="22"/>
          <w:lang w:val="en-GB"/>
        </w:rPr>
        <w:t xml:space="preserve">and </w:t>
      </w:r>
      <w:r w:rsidRPr="007D3437">
        <w:rPr>
          <w:rFonts w:cs="Arial"/>
          <w:i/>
          <w:color w:val="000000" w:themeColor="text1"/>
          <w:szCs w:val="22"/>
          <w:lang w:val="en-GB"/>
        </w:rPr>
        <w:t>N</w:t>
      </w:r>
      <w:r w:rsidRPr="007D3437">
        <w:rPr>
          <w:rFonts w:cs="Arial"/>
          <w:color w:val="000000" w:themeColor="text1"/>
          <w:szCs w:val="22"/>
          <w:lang w:val="en-GB"/>
        </w:rPr>
        <w:t xml:space="preserve">-acetyl AMPA is </w:t>
      </w:r>
      <w:r w:rsidR="00CE0D6E" w:rsidRPr="007D3437">
        <w:rPr>
          <w:rFonts w:cs="Arial"/>
          <w:color w:val="000000" w:themeColor="text1"/>
          <w:szCs w:val="22"/>
          <w:lang w:val="en-GB"/>
        </w:rPr>
        <w:t xml:space="preserve">a minor product. </w:t>
      </w:r>
      <w:r w:rsidRPr="007D3437">
        <w:rPr>
          <w:rFonts w:cs="Arial"/>
          <w:color w:val="000000" w:themeColor="text1"/>
          <w:szCs w:val="22"/>
          <w:lang w:val="en-GB"/>
        </w:rPr>
        <w:t>The</w:t>
      </w:r>
      <w:r w:rsidR="00B507EC" w:rsidRPr="007D3437">
        <w:rPr>
          <w:rFonts w:cs="Arial"/>
          <w:color w:val="000000" w:themeColor="text1"/>
          <w:szCs w:val="22"/>
          <w:lang w:val="en-GB"/>
        </w:rPr>
        <w:t xml:space="preserve"> toxicological profile of the</w:t>
      </w:r>
      <w:r w:rsidRPr="007D3437">
        <w:rPr>
          <w:rFonts w:cs="Arial"/>
          <w:color w:val="000000" w:themeColor="text1"/>
          <w:szCs w:val="22"/>
          <w:lang w:val="en-GB"/>
        </w:rPr>
        <w:t xml:space="preserve">se </w:t>
      </w:r>
      <w:r w:rsidR="00F77497" w:rsidRPr="007D3437">
        <w:rPr>
          <w:rFonts w:cs="Arial"/>
          <w:color w:val="000000" w:themeColor="text1"/>
          <w:szCs w:val="22"/>
          <w:lang w:val="en-GB"/>
        </w:rPr>
        <w:t xml:space="preserve">two </w:t>
      </w:r>
      <w:r w:rsidRPr="007D3437">
        <w:rPr>
          <w:rFonts w:cs="Arial"/>
          <w:color w:val="000000" w:themeColor="text1"/>
          <w:szCs w:val="22"/>
          <w:lang w:val="en-GB"/>
        </w:rPr>
        <w:t>metabolites</w:t>
      </w:r>
      <w:r w:rsidR="00F77497" w:rsidRPr="007D3437">
        <w:rPr>
          <w:rFonts w:cs="Arial"/>
          <w:color w:val="000000" w:themeColor="text1"/>
          <w:szCs w:val="22"/>
          <w:lang w:val="en-GB"/>
        </w:rPr>
        <w:t xml:space="preserve"> </w:t>
      </w:r>
      <w:r w:rsidRPr="007D3437">
        <w:rPr>
          <w:rFonts w:cs="Arial"/>
          <w:color w:val="000000" w:themeColor="text1"/>
          <w:szCs w:val="22"/>
          <w:lang w:val="en-GB"/>
        </w:rPr>
        <w:t>ha</w:t>
      </w:r>
      <w:r w:rsidR="00B507EC" w:rsidRPr="007D3437">
        <w:rPr>
          <w:rFonts w:cs="Arial"/>
          <w:color w:val="000000" w:themeColor="text1"/>
          <w:szCs w:val="22"/>
          <w:lang w:val="en-GB"/>
        </w:rPr>
        <w:t xml:space="preserve">s been </w:t>
      </w:r>
      <w:r w:rsidR="00F77497" w:rsidRPr="007D3437">
        <w:rPr>
          <w:rFonts w:cs="Arial"/>
          <w:color w:val="000000" w:themeColor="text1"/>
          <w:szCs w:val="22"/>
          <w:lang w:val="en-GB"/>
        </w:rPr>
        <w:t xml:space="preserve">previously </w:t>
      </w:r>
      <w:r w:rsidR="00B507EC" w:rsidRPr="007D3437">
        <w:rPr>
          <w:rFonts w:cs="Arial"/>
          <w:color w:val="000000" w:themeColor="text1"/>
          <w:szCs w:val="22"/>
          <w:lang w:val="en-GB"/>
        </w:rPr>
        <w:t>evaluated by FSANZ as part of Application</w:t>
      </w:r>
      <w:r w:rsidR="00F77497" w:rsidRPr="007D3437">
        <w:rPr>
          <w:rFonts w:cs="Arial"/>
          <w:color w:val="000000" w:themeColor="text1"/>
          <w:szCs w:val="22"/>
          <w:lang w:val="en-GB"/>
        </w:rPr>
        <w:t>s</w:t>
      </w:r>
      <w:r w:rsidR="00B507EC" w:rsidRPr="007D3437">
        <w:rPr>
          <w:rFonts w:cs="Arial"/>
          <w:color w:val="000000" w:themeColor="text1"/>
          <w:szCs w:val="22"/>
          <w:lang w:val="en-GB"/>
        </w:rPr>
        <w:t xml:space="preserve"> A1021</w:t>
      </w:r>
      <w:r w:rsidR="00F77497" w:rsidRPr="007D3437">
        <w:rPr>
          <w:rFonts w:cs="Arial"/>
          <w:color w:val="000000" w:themeColor="text1"/>
          <w:szCs w:val="22"/>
          <w:lang w:val="en-GB"/>
        </w:rPr>
        <w:t xml:space="preserve"> (corn) and A1006 (soybean)</w:t>
      </w:r>
      <w:r w:rsidR="00B507EC" w:rsidRPr="007D3437">
        <w:rPr>
          <w:rFonts w:cs="Arial"/>
          <w:color w:val="000000" w:themeColor="text1"/>
          <w:szCs w:val="22"/>
          <w:lang w:val="en-GB"/>
        </w:rPr>
        <w:t>.</w:t>
      </w:r>
    </w:p>
    <w:p w:rsidR="00F77497" w:rsidRPr="007D3437" w:rsidRDefault="00F77497" w:rsidP="00D12D7B">
      <w:pPr>
        <w:tabs>
          <w:tab w:val="left" w:pos="567"/>
          <w:tab w:val="left" w:pos="851"/>
        </w:tabs>
        <w:rPr>
          <w:rFonts w:cs="Arial"/>
          <w:color w:val="000000" w:themeColor="text1"/>
          <w:szCs w:val="22"/>
          <w:lang w:val="en-GB"/>
        </w:rPr>
      </w:pPr>
    </w:p>
    <w:p w:rsidR="00F77497" w:rsidRPr="007D3437" w:rsidRDefault="00F77497" w:rsidP="00F77497">
      <w:pPr>
        <w:rPr>
          <w:rFonts w:cs="Arial"/>
          <w:szCs w:val="22"/>
          <w:lang w:val="en-GB"/>
        </w:rPr>
      </w:pPr>
      <w:r w:rsidRPr="007D3437">
        <w:rPr>
          <w:rFonts w:cs="Arial"/>
          <w:i/>
          <w:color w:val="000000" w:themeColor="text1"/>
          <w:szCs w:val="22"/>
          <w:lang w:val="en-GB"/>
        </w:rPr>
        <w:t>N</w:t>
      </w:r>
      <w:r w:rsidRPr="007D3437">
        <w:rPr>
          <w:rFonts w:cs="Arial"/>
          <w:color w:val="000000" w:themeColor="text1"/>
          <w:szCs w:val="22"/>
          <w:lang w:val="en-GB"/>
        </w:rPr>
        <w:t xml:space="preserve">-acetylglyphosate and </w:t>
      </w:r>
      <w:r w:rsidRPr="007D3437">
        <w:rPr>
          <w:rFonts w:cs="Arial"/>
          <w:i/>
          <w:color w:val="000000" w:themeColor="text1"/>
          <w:szCs w:val="22"/>
          <w:lang w:val="en-GB"/>
        </w:rPr>
        <w:t>N</w:t>
      </w:r>
      <w:r w:rsidRPr="007D3437">
        <w:rPr>
          <w:rFonts w:cs="Arial"/>
          <w:color w:val="000000" w:themeColor="text1"/>
          <w:szCs w:val="22"/>
          <w:lang w:val="en-GB"/>
        </w:rPr>
        <w:t xml:space="preserve">-acetyl AMPA </w:t>
      </w:r>
      <w:r w:rsidRPr="007D3437">
        <w:rPr>
          <w:rFonts w:cs="Arial"/>
          <w:szCs w:val="22"/>
          <w:lang w:val="en-GB"/>
        </w:rPr>
        <w:t xml:space="preserve">were concluded to be less toxic than glyphosate, which itself has low toxicity potential.  On this basis, the establishment of a separate ADI for </w:t>
      </w:r>
      <w:r w:rsidRPr="007D3437">
        <w:rPr>
          <w:rFonts w:cs="Arial"/>
          <w:i/>
          <w:color w:val="000000" w:themeColor="text1"/>
          <w:szCs w:val="22"/>
          <w:lang w:val="en-GB"/>
        </w:rPr>
        <w:t>N</w:t>
      </w:r>
      <w:r w:rsidRPr="007D3437">
        <w:rPr>
          <w:rFonts w:cs="Arial"/>
          <w:color w:val="000000" w:themeColor="text1"/>
          <w:szCs w:val="22"/>
          <w:lang w:val="en-GB"/>
        </w:rPr>
        <w:t xml:space="preserve">-acetylglyphosate and </w:t>
      </w:r>
      <w:r w:rsidRPr="007D3437">
        <w:rPr>
          <w:rFonts w:cs="Arial"/>
          <w:i/>
          <w:color w:val="000000" w:themeColor="text1"/>
          <w:szCs w:val="22"/>
          <w:lang w:val="en-GB"/>
        </w:rPr>
        <w:t>N</w:t>
      </w:r>
      <w:r w:rsidRPr="007D3437">
        <w:rPr>
          <w:rFonts w:cs="Arial"/>
          <w:color w:val="000000" w:themeColor="text1"/>
          <w:szCs w:val="22"/>
          <w:lang w:val="en-GB"/>
        </w:rPr>
        <w:t xml:space="preserve">-acetyl AMPA </w:t>
      </w:r>
      <w:r w:rsidRPr="007D3437">
        <w:rPr>
          <w:rFonts w:cs="Arial"/>
          <w:szCs w:val="22"/>
          <w:lang w:val="en-GB"/>
        </w:rPr>
        <w:t xml:space="preserve">was considered unnecessary. </w:t>
      </w:r>
      <w:r w:rsidR="00B04AC2" w:rsidRPr="007D3437">
        <w:rPr>
          <w:rFonts w:cs="Arial"/>
          <w:szCs w:val="22"/>
          <w:lang w:val="en-GB"/>
        </w:rPr>
        <w:t xml:space="preserve">Previous assessments </w:t>
      </w:r>
      <w:r w:rsidR="00CE0D6E" w:rsidRPr="007D3437">
        <w:rPr>
          <w:rFonts w:cs="Arial"/>
          <w:szCs w:val="22"/>
          <w:lang w:val="en-GB"/>
        </w:rPr>
        <w:t xml:space="preserve">also concluded the </w:t>
      </w:r>
      <w:r w:rsidRPr="007D3437">
        <w:rPr>
          <w:rFonts w:cs="Arial"/>
          <w:szCs w:val="22"/>
          <w:lang w:val="en-GB"/>
        </w:rPr>
        <w:t xml:space="preserve">current Australian ADI for glyphosate of 0.3 mg/kg bw remains appropriate for dietary risk assessment purposes. </w:t>
      </w:r>
    </w:p>
    <w:p w:rsidR="00F77497" w:rsidRPr="007D3437" w:rsidRDefault="00F77497" w:rsidP="00F77497">
      <w:pPr>
        <w:rPr>
          <w:rFonts w:cs="Arial"/>
          <w:szCs w:val="22"/>
          <w:lang w:val="en-GB"/>
        </w:rPr>
      </w:pPr>
    </w:p>
    <w:p w:rsidR="00F77497" w:rsidRPr="007D3437" w:rsidRDefault="00F77497" w:rsidP="00F77497">
      <w:pPr>
        <w:rPr>
          <w:rFonts w:cs="Arial"/>
          <w:szCs w:val="22"/>
          <w:lang w:val="en-GB"/>
        </w:rPr>
      </w:pPr>
      <w:r w:rsidRPr="007D3437">
        <w:rPr>
          <w:rFonts w:cs="Arial"/>
          <w:szCs w:val="22"/>
          <w:lang w:val="en-GB"/>
        </w:rPr>
        <w:t xml:space="preserve">Given that glyphosate is the only toxicologically-significant residue present on/in </w:t>
      </w:r>
      <w:r w:rsidR="00B82366" w:rsidRPr="007D3437">
        <w:rPr>
          <w:rFonts w:cs="Arial"/>
          <w:szCs w:val="22"/>
          <w:lang w:val="en-GB"/>
        </w:rPr>
        <w:t>the seeds or grain from the</w:t>
      </w:r>
      <w:r w:rsidR="00CE0D6E" w:rsidRPr="007D3437">
        <w:rPr>
          <w:rFonts w:cs="Arial"/>
          <w:szCs w:val="22"/>
          <w:lang w:val="en-GB"/>
        </w:rPr>
        <w:t xml:space="preserve"> GM</w:t>
      </w:r>
      <w:r w:rsidR="00B82366" w:rsidRPr="007D3437">
        <w:rPr>
          <w:rFonts w:cs="Arial"/>
          <w:szCs w:val="22"/>
          <w:lang w:val="en-GB"/>
        </w:rPr>
        <w:t xml:space="preserve"> commodities, </w:t>
      </w:r>
      <w:r w:rsidRPr="007D3437">
        <w:rPr>
          <w:rFonts w:cs="Arial"/>
          <w:szCs w:val="22"/>
          <w:lang w:val="en-GB"/>
        </w:rPr>
        <w:t xml:space="preserve">its measurement in material derived from </w:t>
      </w:r>
      <w:r w:rsidR="00B72C0A" w:rsidRPr="007D3437">
        <w:rPr>
          <w:rFonts w:cs="Arial"/>
          <w:szCs w:val="22"/>
          <w:lang w:val="en-GB"/>
        </w:rPr>
        <w:t xml:space="preserve">canola line 73496 would be </w:t>
      </w:r>
      <w:r w:rsidRPr="007D3437">
        <w:rPr>
          <w:rFonts w:cs="Arial"/>
          <w:szCs w:val="22"/>
          <w:lang w:val="en-GB"/>
        </w:rPr>
        <w:t>considered adequate for safety assessment purposes.</w:t>
      </w:r>
      <w:r w:rsidR="00B72C0A" w:rsidRPr="007D3437">
        <w:rPr>
          <w:rFonts w:cs="Arial"/>
          <w:szCs w:val="22"/>
          <w:lang w:val="en-GB"/>
        </w:rPr>
        <w:t xml:space="preserve"> </w:t>
      </w:r>
      <w:r w:rsidR="00CE0D6E" w:rsidRPr="007D3437">
        <w:rPr>
          <w:rFonts w:cs="Arial"/>
          <w:szCs w:val="22"/>
          <w:lang w:val="en-GB"/>
        </w:rPr>
        <w:t>In addition to the absence of toxicological concerns, t</w:t>
      </w:r>
      <w:r w:rsidR="00B72C0A" w:rsidRPr="007D3437">
        <w:rPr>
          <w:rFonts w:cs="Arial"/>
          <w:szCs w:val="22"/>
          <w:lang w:val="en-GB"/>
        </w:rPr>
        <w:t xml:space="preserve">he studies on processed fractions derived from </w:t>
      </w:r>
      <w:r w:rsidR="00CE0D6E" w:rsidRPr="007D3437">
        <w:rPr>
          <w:rFonts w:cs="Arial"/>
          <w:szCs w:val="22"/>
          <w:lang w:val="en-GB"/>
        </w:rPr>
        <w:t xml:space="preserve">73496 </w:t>
      </w:r>
      <w:r w:rsidR="00B72C0A" w:rsidRPr="007D3437">
        <w:rPr>
          <w:rFonts w:cs="Arial"/>
          <w:szCs w:val="22"/>
          <w:lang w:val="en-GB"/>
        </w:rPr>
        <w:t>canola seeds have</w:t>
      </w:r>
      <w:r w:rsidR="00CE0D6E" w:rsidRPr="007D3437">
        <w:rPr>
          <w:rFonts w:cs="Arial"/>
          <w:szCs w:val="22"/>
          <w:lang w:val="en-GB"/>
        </w:rPr>
        <w:t xml:space="preserve"> </w:t>
      </w:r>
      <w:r w:rsidR="00B04AC2" w:rsidRPr="007D3437">
        <w:rPr>
          <w:rFonts w:cs="Arial"/>
          <w:szCs w:val="22"/>
          <w:lang w:val="en-GB"/>
        </w:rPr>
        <w:t xml:space="preserve">clearly </w:t>
      </w:r>
      <w:r w:rsidR="00B72C0A" w:rsidRPr="007D3437">
        <w:rPr>
          <w:rFonts w:cs="Arial"/>
          <w:szCs w:val="22"/>
          <w:lang w:val="en-GB"/>
        </w:rPr>
        <w:t xml:space="preserve">demonstrated </w:t>
      </w:r>
      <w:r w:rsidR="00CE0D6E" w:rsidRPr="007D3437">
        <w:rPr>
          <w:rFonts w:cs="Arial"/>
          <w:szCs w:val="22"/>
          <w:lang w:val="en-GB"/>
        </w:rPr>
        <w:t xml:space="preserve">there would be </w:t>
      </w:r>
      <w:r w:rsidR="00B72C0A" w:rsidRPr="007D3437">
        <w:rPr>
          <w:rFonts w:cs="Arial"/>
          <w:szCs w:val="22"/>
          <w:lang w:val="en-GB"/>
        </w:rPr>
        <w:t>no human exposure to glyphosate or its metabolites from the consumption of processed oil.</w:t>
      </w:r>
    </w:p>
    <w:p w:rsidR="00F77497" w:rsidRPr="007D3437" w:rsidRDefault="00F77497" w:rsidP="00F77497">
      <w:pPr>
        <w:rPr>
          <w:rFonts w:cs="Arial"/>
          <w:szCs w:val="22"/>
          <w:lang w:val="en-GB"/>
        </w:rPr>
      </w:pPr>
    </w:p>
    <w:p w:rsidR="008C507C" w:rsidRPr="007D3437" w:rsidRDefault="00B72C0A" w:rsidP="00B72C0A">
      <w:pPr>
        <w:pStyle w:val="Heading2"/>
        <w:spacing w:before="0" w:after="0"/>
        <w:rPr>
          <w:rFonts w:eastAsia="Batang"/>
          <w:color w:val="000000" w:themeColor="text1"/>
        </w:rPr>
      </w:pPr>
      <w:bookmarkStart w:id="27" w:name="_Toc372121595"/>
      <w:r w:rsidRPr="007D3437">
        <w:rPr>
          <w:rFonts w:eastAsia="Batang"/>
          <w:color w:val="000000" w:themeColor="text1"/>
        </w:rPr>
        <w:t>4.6</w:t>
      </w:r>
      <w:r w:rsidRPr="007D3437">
        <w:rPr>
          <w:rFonts w:eastAsia="Batang"/>
          <w:color w:val="000000" w:themeColor="text1"/>
        </w:rPr>
        <w:tab/>
      </w:r>
      <w:r w:rsidR="008C507C" w:rsidRPr="007D3437">
        <w:rPr>
          <w:rFonts w:eastAsia="Batang"/>
          <w:color w:val="000000" w:themeColor="text1"/>
        </w:rPr>
        <w:t>Conclusion</w:t>
      </w:r>
      <w:bookmarkEnd w:id="27"/>
      <w:r w:rsidR="008C507C" w:rsidRPr="007D3437">
        <w:rPr>
          <w:rFonts w:eastAsia="Batang"/>
          <w:color w:val="000000" w:themeColor="text1"/>
        </w:rPr>
        <w:t xml:space="preserve"> </w:t>
      </w:r>
    </w:p>
    <w:p w:rsidR="008C507C" w:rsidRPr="007D3437" w:rsidRDefault="008C507C" w:rsidP="00960878">
      <w:pPr>
        <w:widowControl w:val="0"/>
        <w:rPr>
          <w:rFonts w:cs="Arial"/>
          <w:color w:val="000000" w:themeColor="text1"/>
          <w:szCs w:val="22"/>
          <w:lang w:val="en-GB"/>
        </w:rPr>
      </w:pPr>
    </w:p>
    <w:p w:rsidR="008C507C" w:rsidRPr="007D3437" w:rsidRDefault="008C507C" w:rsidP="008C507C">
      <w:pPr>
        <w:pStyle w:val="BodyText"/>
        <w:rPr>
          <w:rFonts w:eastAsia="Batang" w:cs="Arial"/>
          <w:i w:val="0"/>
          <w:color w:val="000000" w:themeColor="text1"/>
          <w:szCs w:val="22"/>
          <w:lang w:val="en-GB"/>
        </w:rPr>
      </w:pPr>
      <w:r w:rsidRPr="007D3437">
        <w:rPr>
          <w:rFonts w:eastAsia="Batang" w:cs="Arial"/>
          <w:i w:val="0"/>
          <w:color w:val="000000" w:themeColor="text1"/>
          <w:szCs w:val="22"/>
          <w:lang w:val="en-GB"/>
        </w:rPr>
        <w:t>The newly expressed protein</w:t>
      </w:r>
      <w:r w:rsidR="00CE0D6E" w:rsidRPr="007D3437">
        <w:rPr>
          <w:rFonts w:eastAsia="Batang" w:cs="Arial"/>
          <w:i w:val="0"/>
          <w:color w:val="000000" w:themeColor="text1"/>
          <w:szCs w:val="22"/>
          <w:lang w:val="en-GB"/>
        </w:rPr>
        <w:t xml:space="preserve"> in canola line 73496 is GAT4621, an enzyme which confers </w:t>
      </w:r>
      <w:r w:rsidRPr="007D3437">
        <w:rPr>
          <w:rFonts w:eastAsia="Batang" w:cs="Arial"/>
          <w:i w:val="0"/>
          <w:color w:val="000000" w:themeColor="text1"/>
          <w:szCs w:val="22"/>
          <w:lang w:val="en-GB"/>
        </w:rPr>
        <w:t xml:space="preserve">tolerance to </w:t>
      </w:r>
      <w:r w:rsidR="00CE0D6E" w:rsidRPr="007D3437">
        <w:rPr>
          <w:rFonts w:eastAsia="Batang" w:cs="Arial"/>
          <w:i w:val="0"/>
          <w:color w:val="000000" w:themeColor="text1"/>
          <w:szCs w:val="22"/>
          <w:lang w:val="en-GB"/>
        </w:rPr>
        <w:t xml:space="preserve">the herbicide </w:t>
      </w:r>
      <w:r w:rsidRPr="007D3437">
        <w:rPr>
          <w:rFonts w:eastAsia="Batang" w:cs="Arial"/>
          <w:i w:val="0"/>
          <w:color w:val="000000" w:themeColor="text1"/>
          <w:szCs w:val="22"/>
          <w:lang w:val="en-GB"/>
        </w:rPr>
        <w:t>gl</w:t>
      </w:r>
      <w:r w:rsidR="00CE0D6E" w:rsidRPr="007D3437">
        <w:rPr>
          <w:rFonts w:eastAsia="Batang" w:cs="Arial"/>
          <w:i w:val="0"/>
          <w:color w:val="000000" w:themeColor="text1"/>
          <w:szCs w:val="22"/>
          <w:lang w:val="en-GB"/>
        </w:rPr>
        <w:t xml:space="preserve">yphosate. The </w:t>
      </w:r>
      <w:r w:rsidRPr="007D3437">
        <w:rPr>
          <w:rFonts w:eastAsia="Batang" w:cs="Arial"/>
          <w:i w:val="0"/>
          <w:color w:val="000000" w:themeColor="text1"/>
          <w:szCs w:val="22"/>
          <w:lang w:val="en-GB"/>
        </w:rPr>
        <w:t>protein</w:t>
      </w:r>
      <w:r w:rsidR="00CE0D6E" w:rsidRPr="007D3437">
        <w:rPr>
          <w:rFonts w:eastAsia="Batang" w:cs="Arial"/>
          <w:i w:val="0"/>
          <w:color w:val="000000" w:themeColor="text1"/>
          <w:szCs w:val="22"/>
          <w:lang w:val="en-GB"/>
        </w:rPr>
        <w:t xml:space="preserve"> is </w:t>
      </w:r>
      <w:r w:rsidRPr="007D3437">
        <w:rPr>
          <w:rFonts w:eastAsia="Batang" w:cs="Arial"/>
          <w:i w:val="0"/>
          <w:color w:val="000000" w:themeColor="text1"/>
          <w:szCs w:val="22"/>
          <w:lang w:val="en-GB"/>
        </w:rPr>
        <w:t xml:space="preserve">expressed in </w:t>
      </w:r>
      <w:r w:rsidR="00156459" w:rsidRPr="007D3437">
        <w:rPr>
          <w:rFonts w:eastAsia="Batang" w:cs="Arial"/>
          <w:i w:val="0"/>
          <w:color w:val="000000" w:themeColor="text1"/>
          <w:szCs w:val="22"/>
          <w:lang w:val="en-GB"/>
        </w:rPr>
        <w:t xml:space="preserve">canola seed at low levels. </w:t>
      </w:r>
      <w:r w:rsidR="002109C8" w:rsidRPr="007D3437">
        <w:rPr>
          <w:rFonts w:eastAsia="Batang" w:cs="Arial"/>
          <w:i w:val="0"/>
          <w:color w:val="000000" w:themeColor="text1"/>
          <w:szCs w:val="22"/>
          <w:lang w:val="en-GB"/>
        </w:rPr>
        <w:t xml:space="preserve">Herbicide residues and metabolites are also found in 73496 canola seed, however the amounts are low and do not raise a safety concern. </w:t>
      </w:r>
      <w:r w:rsidR="00773264" w:rsidRPr="007D3437">
        <w:rPr>
          <w:rFonts w:eastAsia="Batang" w:cs="Arial"/>
          <w:i w:val="0"/>
          <w:color w:val="000000" w:themeColor="text1"/>
          <w:szCs w:val="22"/>
          <w:lang w:val="en-GB"/>
        </w:rPr>
        <w:t>In addition, t</w:t>
      </w:r>
      <w:r w:rsidR="002109C8" w:rsidRPr="007D3437">
        <w:rPr>
          <w:rFonts w:eastAsia="Batang" w:cs="Arial"/>
          <w:i w:val="0"/>
          <w:color w:val="000000" w:themeColor="text1"/>
          <w:szCs w:val="22"/>
          <w:lang w:val="en-GB"/>
        </w:rPr>
        <w:t xml:space="preserve">here are no detectable levels of herbicide or metabolites in </w:t>
      </w:r>
      <w:r w:rsidR="00773264" w:rsidRPr="007D3437">
        <w:rPr>
          <w:rFonts w:eastAsia="Batang" w:cs="Arial"/>
          <w:i w:val="0"/>
          <w:color w:val="000000" w:themeColor="text1"/>
          <w:szCs w:val="22"/>
          <w:lang w:val="en-GB"/>
        </w:rPr>
        <w:t xml:space="preserve">canola </w:t>
      </w:r>
      <w:r w:rsidR="002109C8" w:rsidRPr="007D3437">
        <w:rPr>
          <w:rFonts w:eastAsia="Batang" w:cs="Arial"/>
          <w:i w:val="0"/>
          <w:color w:val="000000" w:themeColor="text1"/>
          <w:szCs w:val="22"/>
          <w:lang w:val="en-GB"/>
        </w:rPr>
        <w:t xml:space="preserve">oil </w:t>
      </w:r>
      <w:r w:rsidR="00773264" w:rsidRPr="007D3437">
        <w:rPr>
          <w:rFonts w:eastAsia="Batang" w:cs="Arial"/>
          <w:i w:val="0"/>
          <w:color w:val="000000" w:themeColor="text1"/>
          <w:szCs w:val="22"/>
          <w:lang w:val="en-GB"/>
        </w:rPr>
        <w:t xml:space="preserve">processed from </w:t>
      </w:r>
      <w:r w:rsidR="002109C8" w:rsidRPr="007D3437">
        <w:rPr>
          <w:rFonts w:eastAsia="Batang" w:cs="Arial"/>
          <w:i w:val="0"/>
          <w:color w:val="000000" w:themeColor="text1"/>
          <w:szCs w:val="22"/>
          <w:lang w:val="en-GB"/>
        </w:rPr>
        <w:t xml:space="preserve">this crop.  </w:t>
      </w:r>
    </w:p>
    <w:p w:rsidR="008C507C" w:rsidRPr="007D3437" w:rsidRDefault="008C507C" w:rsidP="008C507C">
      <w:pPr>
        <w:pStyle w:val="BodyText"/>
        <w:rPr>
          <w:rFonts w:eastAsia="Batang" w:cs="Arial"/>
          <w:i w:val="0"/>
          <w:color w:val="000000" w:themeColor="text1"/>
          <w:szCs w:val="22"/>
          <w:lang w:val="en-GB"/>
        </w:rPr>
      </w:pPr>
    </w:p>
    <w:p w:rsidR="008C507C" w:rsidRPr="007D3437" w:rsidRDefault="008C507C" w:rsidP="008C507C">
      <w:pPr>
        <w:rPr>
          <w:rFonts w:cs="Arial"/>
          <w:color w:val="000000" w:themeColor="text1"/>
          <w:szCs w:val="22"/>
          <w:lang w:val="en-GB"/>
        </w:rPr>
      </w:pPr>
      <w:r w:rsidRPr="007D3437">
        <w:rPr>
          <w:rFonts w:cs="Arial"/>
          <w:color w:val="000000" w:themeColor="text1"/>
          <w:szCs w:val="22"/>
          <w:lang w:val="en-GB"/>
        </w:rPr>
        <w:t>The identity and physicochemical and functional properties of the</w:t>
      </w:r>
      <w:r w:rsidR="00156459" w:rsidRPr="007D3437">
        <w:rPr>
          <w:rFonts w:cs="Arial"/>
          <w:color w:val="000000" w:themeColor="text1"/>
          <w:szCs w:val="22"/>
          <w:lang w:val="en-GB"/>
        </w:rPr>
        <w:t xml:space="preserve"> GAT4621</w:t>
      </w:r>
      <w:r w:rsidRPr="007D3437">
        <w:rPr>
          <w:rFonts w:cs="Arial"/>
          <w:color w:val="000000" w:themeColor="text1"/>
          <w:szCs w:val="22"/>
          <w:lang w:val="en-GB"/>
        </w:rPr>
        <w:t xml:space="preserve"> protein were examined in detail to confirm </w:t>
      </w:r>
      <w:r w:rsidR="00156459" w:rsidRPr="007D3437">
        <w:rPr>
          <w:rFonts w:cs="Arial"/>
          <w:color w:val="000000" w:themeColor="text1"/>
          <w:szCs w:val="22"/>
          <w:lang w:val="en-GB"/>
        </w:rPr>
        <w:t xml:space="preserve">the </w:t>
      </w:r>
      <w:r w:rsidRPr="007D3437">
        <w:rPr>
          <w:rFonts w:cs="Arial"/>
          <w:color w:val="000000" w:themeColor="text1"/>
          <w:szCs w:val="22"/>
          <w:lang w:val="en-GB"/>
        </w:rPr>
        <w:t>expression</w:t>
      </w:r>
      <w:r w:rsidR="00156459" w:rsidRPr="007D3437">
        <w:rPr>
          <w:rFonts w:cs="Arial"/>
          <w:color w:val="000000" w:themeColor="text1"/>
          <w:szCs w:val="22"/>
          <w:lang w:val="en-GB"/>
        </w:rPr>
        <w:t xml:space="preserve"> in canola plants</w:t>
      </w:r>
      <w:r w:rsidRPr="007D3437">
        <w:rPr>
          <w:rFonts w:cs="Arial"/>
          <w:color w:val="000000" w:themeColor="text1"/>
          <w:szCs w:val="22"/>
          <w:lang w:val="en-GB"/>
        </w:rPr>
        <w:t xml:space="preserve"> as </w:t>
      </w:r>
      <w:r w:rsidR="002109C8" w:rsidRPr="007D3437">
        <w:rPr>
          <w:rFonts w:cs="Arial"/>
          <w:color w:val="000000" w:themeColor="text1"/>
          <w:szCs w:val="22"/>
          <w:lang w:val="en-GB"/>
        </w:rPr>
        <w:t xml:space="preserve">intended. </w:t>
      </w:r>
      <w:r w:rsidRPr="007D3437">
        <w:rPr>
          <w:rFonts w:cs="Arial"/>
          <w:color w:val="000000" w:themeColor="text1"/>
          <w:szCs w:val="22"/>
          <w:lang w:val="en-GB"/>
        </w:rPr>
        <w:t xml:space="preserve">The characterisation studies confirmed that the </w:t>
      </w:r>
      <w:r w:rsidR="00156459" w:rsidRPr="007D3437">
        <w:rPr>
          <w:rFonts w:cs="Arial"/>
          <w:color w:val="000000" w:themeColor="text1"/>
          <w:szCs w:val="22"/>
          <w:lang w:val="en-GB"/>
        </w:rPr>
        <w:t xml:space="preserve">GAT4621 </w:t>
      </w:r>
      <w:r w:rsidRPr="007D3437">
        <w:rPr>
          <w:rFonts w:cs="Arial"/>
          <w:color w:val="000000" w:themeColor="text1"/>
          <w:szCs w:val="22"/>
          <w:lang w:val="en-GB"/>
        </w:rPr>
        <w:t>protein</w:t>
      </w:r>
      <w:r w:rsidR="00156459" w:rsidRPr="007D3437">
        <w:rPr>
          <w:rFonts w:cs="Arial"/>
          <w:color w:val="000000" w:themeColor="text1"/>
          <w:szCs w:val="22"/>
          <w:lang w:val="en-GB"/>
        </w:rPr>
        <w:t xml:space="preserve"> in canola line 73496 </w:t>
      </w:r>
      <w:r w:rsidRPr="007D3437">
        <w:rPr>
          <w:rFonts w:cs="Arial"/>
          <w:color w:val="000000" w:themeColor="text1"/>
          <w:szCs w:val="22"/>
          <w:lang w:val="en-GB"/>
        </w:rPr>
        <w:t>conform</w:t>
      </w:r>
      <w:r w:rsidR="00156459" w:rsidRPr="007D3437">
        <w:rPr>
          <w:rFonts w:cs="Arial"/>
          <w:color w:val="000000" w:themeColor="text1"/>
          <w:szCs w:val="22"/>
          <w:lang w:val="en-GB"/>
        </w:rPr>
        <w:t>s</w:t>
      </w:r>
      <w:r w:rsidRPr="007D3437">
        <w:rPr>
          <w:rFonts w:cs="Arial"/>
          <w:color w:val="000000" w:themeColor="text1"/>
          <w:szCs w:val="22"/>
          <w:lang w:val="en-GB"/>
        </w:rPr>
        <w:t xml:space="preserve"> in size and amino acid sequence to that expected</w:t>
      </w:r>
      <w:r w:rsidR="00156459" w:rsidRPr="007D3437">
        <w:rPr>
          <w:rFonts w:cs="Arial"/>
          <w:color w:val="000000" w:themeColor="text1"/>
          <w:szCs w:val="22"/>
          <w:lang w:val="en-GB"/>
        </w:rPr>
        <w:t xml:space="preserve">, does not </w:t>
      </w:r>
      <w:r w:rsidRPr="007D3437">
        <w:rPr>
          <w:rFonts w:cs="Arial"/>
          <w:color w:val="000000" w:themeColor="text1"/>
          <w:szCs w:val="22"/>
          <w:lang w:val="en-GB"/>
        </w:rPr>
        <w:t>exhibit any post-translational modification including glycosylation</w:t>
      </w:r>
      <w:r w:rsidR="00156459" w:rsidRPr="007D3437">
        <w:rPr>
          <w:rFonts w:cs="Arial"/>
          <w:color w:val="000000" w:themeColor="text1"/>
          <w:szCs w:val="22"/>
          <w:lang w:val="en-GB"/>
        </w:rPr>
        <w:t>,</w:t>
      </w:r>
      <w:r w:rsidRPr="007D3437">
        <w:rPr>
          <w:rFonts w:cs="Arial"/>
          <w:color w:val="000000" w:themeColor="text1"/>
          <w:szCs w:val="22"/>
          <w:lang w:val="en-GB"/>
        </w:rPr>
        <w:t xml:space="preserve"> and exhibit</w:t>
      </w:r>
      <w:r w:rsidR="00156459" w:rsidRPr="007D3437">
        <w:rPr>
          <w:rFonts w:cs="Arial"/>
          <w:color w:val="000000" w:themeColor="text1"/>
          <w:szCs w:val="22"/>
          <w:lang w:val="en-GB"/>
        </w:rPr>
        <w:t>s</w:t>
      </w:r>
      <w:r w:rsidRPr="007D3437">
        <w:rPr>
          <w:rFonts w:cs="Arial"/>
          <w:color w:val="000000" w:themeColor="text1"/>
          <w:szCs w:val="22"/>
          <w:lang w:val="en-GB"/>
        </w:rPr>
        <w:t xml:space="preserve"> the expected enzyme activity.  </w:t>
      </w:r>
    </w:p>
    <w:p w:rsidR="008C507C" w:rsidRPr="007D3437" w:rsidRDefault="008C507C" w:rsidP="008C507C">
      <w:pPr>
        <w:widowControl w:val="0"/>
        <w:rPr>
          <w:rFonts w:cs="Arial"/>
          <w:color w:val="000000" w:themeColor="text1"/>
          <w:szCs w:val="22"/>
          <w:lang w:val="en-GB"/>
        </w:rPr>
      </w:pPr>
    </w:p>
    <w:p w:rsidR="008C507C" w:rsidRPr="007D3437" w:rsidRDefault="008C507C" w:rsidP="008C507C">
      <w:pPr>
        <w:widowControl w:val="0"/>
        <w:rPr>
          <w:rFonts w:cs="Arial"/>
          <w:color w:val="000000" w:themeColor="text1"/>
          <w:szCs w:val="22"/>
          <w:lang w:val="en-GB"/>
        </w:rPr>
      </w:pPr>
      <w:r w:rsidRPr="007D3437">
        <w:rPr>
          <w:rFonts w:cs="Arial"/>
          <w:color w:val="000000" w:themeColor="text1"/>
          <w:szCs w:val="22"/>
          <w:lang w:val="en-GB"/>
        </w:rPr>
        <w:t xml:space="preserve">The </w:t>
      </w:r>
      <w:r w:rsidR="00156459" w:rsidRPr="007D3437">
        <w:rPr>
          <w:rFonts w:cs="Arial"/>
          <w:color w:val="000000" w:themeColor="text1"/>
          <w:szCs w:val="22"/>
          <w:lang w:val="en-GB"/>
        </w:rPr>
        <w:t xml:space="preserve">GAT4621 </w:t>
      </w:r>
      <w:r w:rsidRPr="007D3437">
        <w:rPr>
          <w:rFonts w:cs="Arial"/>
          <w:color w:val="000000" w:themeColor="text1"/>
          <w:szCs w:val="22"/>
          <w:lang w:val="en-GB"/>
        </w:rPr>
        <w:t>protein</w:t>
      </w:r>
      <w:r w:rsidR="00156459" w:rsidRPr="007D3437">
        <w:rPr>
          <w:rFonts w:cs="Arial"/>
          <w:color w:val="000000" w:themeColor="text1"/>
          <w:szCs w:val="22"/>
          <w:lang w:val="en-GB"/>
        </w:rPr>
        <w:t xml:space="preserve"> has</w:t>
      </w:r>
      <w:r w:rsidRPr="007D3437">
        <w:rPr>
          <w:rFonts w:cs="Arial"/>
          <w:color w:val="000000" w:themeColor="text1"/>
          <w:szCs w:val="22"/>
          <w:lang w:val="en-GB"/>
        </w:rPr>
        <w:t xml:space="preserve"> been investigated previously for potential toxicity and allergenicity and</w:t>
      </w:r>
      <w:r w:rsidR="00156459" w:rsidRPr="007D3437">
        <w:rPr>
          <w:rFonts w:cs="Arial"/>
          <w:color w:val="000000" w:themeColor="text1"/>
          <w:szCs w:val="22"/>
          <w:lang w:val="en-GB"/>
        </w:rPr>
        <w:t xml:space="preserve"> was </w:t>
      </w:r>
      <w:r w:rsidRPr="007D3437">
        <w:rPr>
          <w:rFonts w:cs="Arial"/>
          <w:color w:val="000000" w:themeColor="text1"/>
          <w:szCs w:val="22"/>
          <w:lang w:val="en-GB"/>
        </w:rPr>
        <w:t xml:space="preserve">found to be innocuous. </w:t>
      </w:r>
      <w:r w:rsidR="00156459" w:rsidRPr="007D3437">
        <w:rPr>
          <w:rFonts w:cs="Arial"/>
          <w:color w:val="000000" w:themeColor="text1"/>
          <w:szCs w:val="22"/>
          <w:lang w:val="en-GB"/>
        </w:rPr>
        <w:t>B</w:t>
      </w:r>
      <w:r w:rsidRPr="007D3437">
        <w:rPr>
          <w:rFonts w:cs="Arial"/>
          <w:color w:val="000000" w:themeColor="text1"/>
          <w:szCs w:val="22"/>
          <w:lang w:val="en-GB"/>
        </w:rPr>
        <w:t>ioinformatic</w:t>
      </w:r>
      <w:r w:rsidR="00156459" w:rsidRPr="007D3437">
        <w:rPr>
          <w:rFonts w:cs="Arial"/>
          <w:color w:val="000000" w:themeColor="text1"/>
          <w:szCs w:val="22"/>
          <w:lang w:val="en-GB"/>
        </w:rPr>
        <w:t>s</w:t>
      </w:r>
      <w:r w:rsidRPr="007D3437">
        <w:rPr>
          <w:rFonts w:cs="Arial"/>
          <w:color w:val="000000" w:themeColor="text1"/>
          <w:szCs w:val="22"/>
          <w:lang w:val="en-GB"/>
        </w:rPr>
        <w:t xml:space="preserve"> studies confirmed the lack of any significant amino acid sequence similarity to known protein toxins or allergens and </w:t>
      </w:r>
      <w:r w:rsidRPr="007D3437">
        <w:rPr>
          <w:rFonts w:cs="Arial"/>
          <w:i/>
          <w:color w:val="000000" w:themeColor="text1"/>
          <w:szCs w:val="22"/>
          <w:lang w:val="en-GB"/>
        </w:rPr>
        <w:t>in vitro</w:t>
      </w:r>
      <w:r w:rsidRPr="007D3437">
        <w:rPr>
          <w:rFonts w:cs="Arial"/>
          <w:color w:val="000000" w:themeColor="text1"/>
          <w:szCs w:val="22"/>
          <w:lang w:val="en-GB"/>
        </w:rPr>
        <w:t xml:space="preserve"> digestibility studies demonstrated</w:t>
      </w:r>
      <w:r w:rsidR="00FA77C8" w:rsidRPr="007D3437">
        <w:rPr>
          <w:rFonts w:cs="Arial"/>
          <w:color w:val="000000" w:themeColor="text1"/>
          <w:szCs w:val="22"/>
          <w:lang w:val="en-GB"/>
        </w:rPr>
        <w:t xml:space="preserve"> rapid degradation of </w:t>
      </w:r>
      <w:r w:rsidR="00156459" w:rsidRPr="007D3437">
        <w:rPr>
          <w:rFonts w:cs="Arial"/>
          <w:color w:val="000000" w:themeColor="text1"/>
          <w:szCs w:val="22"/>
          <w:lang w:val="en-GB"/>
        </w:rPr>
        <w:t>GAT4621</w:t>
      </w:r>
      <w:r w:rsidRPr="007D3437">
        <w:rPr>
          <w:rFonts w:cs="Arial"/>
          <w:color w:val="000000" w:themeColor="text1"/>
          <w:szCs w:val="22"/>
          <w:lang w:val="en-GB"/>
        </w:rPr>
        <w:t xml:space="preserve"> in simulated gastric and intestinal fluids. </w:t>
      </w:r>
      <w:r w:rsidR="00156459" w:rsidRPr="007D3437">
        <w:rPr>
          <w:rFonts w:cs="Arial"/>
          <w:color w:val="000000" w:themeColor="text1"/>
          <w:szCs w:val="22"/>
          <w:lang w:val="en-GB"/>
        </w:rPr>
        <w:t xml:space="preserve">The </w:t>
      </w:r>
      <w:r w:rsidRPr="007D3437">
        <w:rPr>
          <w:rFonts w:cs="Arial"/>
          <w:color w:val="000000" w:themeColor="text1"/>
          <w:szCs w:val="22"/>
          <w:lang w:val="en-GB"/>
        </w:rPr>
        <w:t>enzyme</w:t>
      </w:r>
      <w:r w:rsidR="00156459" w:rsidRPr="007D3437">
        <w:rPr>
          <w:rFonts w:cs="Arial"/>
          <w:color w:val="000000" w:themeColor="text1"/>
          <w:szCs w:val="22"/>
          <w:lang w:val="en-GB"/>
        </w:rPr>
        <w:t xml:space="preserve"> activity was destroyed </w:t>
      </w:r>
      <w:r w:rsidRPr="007D3437">
        <w:rPr>
          <w:rFonts w:cs="Arial"/>
          <w:color w:val="000000" w:themeColor="text1"/>
          <w:szCs w:val="22"/>
          <w:lang w:val="en-GB"/>
        </w:rPr>
        <w:t>by heating.</w:t>
      </w:r>
      <w:r w:rsidR="00156459" w:rsidRPr="007D3437">
        <w:rPr>
          <w:rFonts w:cs="Arial"/>
          <w:color w:val="000000" w:themeColor="text1"/>
          <w:szCs w:val="22"/>
          <w:lang w:val="en-GB"/>
        </w:rPr>
        <w:t xml:space="preserve"> </w:t>
      </w:r>
      <w:r w:rsidRPr="007D3437">
        <w:rPr>
          <w:rFonts w:cs="Arial"/>
          <w:color w:val="000000" w:themeColor="text1"/>
          <w:szCs w:val="22"/>
          <w:lang w:val="en-GB"/>
        </w:rPr>
        <w:t xml:space="preserve">Taken together, the evidence supports the conclusion that </w:t>
      </w:r>
      <w:r w:rsidR="00156459" w:rsidRPr="007D3437">
        <w:rPr>
          <w:rFonts w:cs="Arial"/>
          <w:color w:val="000000" w:themeColor="text1"/>
          <w:szCs w:val="22"/>
          <w:lang w:val="en-GB"/>
        </w:rPr>
        <w:t xml:space="preserve">GAT4621 is </w:t>
      </w:r>
      <w:r w:rsidRPr="007D3437">
        <w:rPr>
          <w:rFonts w:cs="Arial"/>
          <w:color w:val="000000" w:themeColor="text1"/>
          <w:szCs w:val="22"/>
          <w:lang w:val="en-GB"/>
        </w:rPr>
        <w:t>not toxic</w:t>
      </w:r>
      <w:r w:rsidR="00773264" w:rsidRPr="007D3437">
        <w:rPr>
          <w:rFonts w:cs="Arial"/>
          <w:color w:val="000000" w:themeColor="text1"/>
          <w:szCs w:val="22"/>
          <w:lang w:val="en-GB"/>
        </w:rPr>
        <w:t>,</w:t>
      </w:r>
      <w:r w:rsidRPr="007D3437">
        <w:rPr>
          <w:rFonts w:cs="Arial"/>
          <w:color w:val="000000" w:themeColor="text1"/>
          <w:szCs w:val="22"/>
          <w:lang w:val="en-GB"/>
        </w:rPr>
        <w:t xml:space="preserve"> nor likely to be allergenic in humans, and would be </w:t>
      </w:r>
      <w:r w:rsidR="00773264" w:rsidRPr="007D3437">
        <w:rPr>
          <w:rFonts w:cs="Arial"/>
          <w:color w:val="000000" w:themeColor="text1"/>
          <w:szCs w:val="22"/>
          <w:lang w:val="en-GB"/>
        </w:rPr>
        <w:t xml:space="preserve">as susceptible to normal </w:t>
      </w:r>
      <w:r w:rsidRPr="007D3437">
        <w:rPr>
          <w:rFonts w:cs="Arial"/>
          <w:color w:val="000000" w:themeColor="text1"/>
          <w:szCs w:val="22"/>
          <w:lang w:val="en-GB"/>
        </w:rPr>
        <w:t>digest</w:t>
      </w:r>
      <w:r w:rsidR="00773264" w:rsidRPr="007D3437">
        <w:rPr>
          <w:rFonts w:cs="Arial"/>
          <w:color w:val="000000" w:themeColor="text1"/>
          <w:szCs w:val="22"/>
          <w:lang w:val="en-GB"/>
        </w:rPr>
        <w:t xml:space="preserve">ive processes as </w:t>
      </w:r>
      <w:r w:rsidRPr="007D3437">
        <w:rPr>
          <w:rFonts w:cs="Arial"/>
          <w:color w:val="000000" w:themeColor="text1"/>
          <w:szCs w:val="22"/>
          <w:lang w:val="en-GB"/>
        </w:rPr>
        <w:t xml:space="preserve">other dietary proteins. </w:t>
      </w:r>
    </w:p>
    <w:p w:rsidR="002109C8" w:rsidRPr="007D3437" w:rsidRDefault="002109C8" w:rsidP="008C507C">
      <w:pPr>
        <w:widowControl w:val="0"/>
        <w:rPr>
          <w:rFonts w:cs="Arial"/>
          <w:color w:val="000000" w:themeColor="text1"/>
          <w:szCs w:val="22"/>
          <w:lang w:val="en-GB"/>
        </w:rPr>
      </w:pPr>
    </w:p>
    <w:p w:rsidR="002109C8" w:rsidRPr="007D3437" w:rsidRDefault="002109C8" w:rsidP="008C507C">
      <w:pPr>
        <w:widowControl w:val="0"/>
        <w:rPr>
          <w:rFonts w:cs="Arial"/>
          <w:color w:val="000000" w:themeColor="text1"/>
          <w:szCs w:val="22"/>
          <w:lang w:val="en-GB"/>
        </w:rPr>
      </w:pPr>
    </w:p>
    <w:p w:rsidR="00F55528" w:rsidRPr="007D3437" w:rsidRDefault="00F55528" w:rsidP="008C507C">
      <w:pPr>
        <w:widowControl w:val="0"/>
        <w:rPr>
          <w:rFonts w:cs="Arial"/>
          <w:color w:val="000000" w:themeColor="text1"/>
          <w:szCs w:val="22"/>
          <w:lang w:val="en-GB"/>
        </w:rPr>
      </w:pPr>
    </w:p>
    <w:p w:rsidR="004214A7" w:rsidRPr="007D3437" w:rsidRDefault="004214A7" w:rsidP="00421910">
      <w:pPr>
        <w:pStyle w:val="Heading1"/>
        <w:numPr>
          <w:ilvl w:val="0"/>
          <w:numId w:val="40"/>
        </w:numPr>
        <w:spacing w:before="0" w:after="0"/>
        <w:ind w:hanging="720"/>
      </w:pPr>
      <w:bookmarkStart w:id="28" w:name="_Toc254873193"/>
      <w:bookmarkStart w:id="29" w:name="_Toc372121596"/>
      <w:r w:rsidRPr="007D3437">
        <w:t>C</w:t>
      </w:r>
      <w:bookmarkEnd w:id="28"/>
      <w:r w:rsidR="00EF7B54" w:rsidRPr="007D3437">
        <w:t>ompositional analysis</w:t>
      </w:r>
      <w:bookmarkEnd w:id="29"/>
      <w:r w:rsidRPr="007D3437">
        <w:t xml:space="preserve"> </w:t>
      </w:r>
    </w:p>
    <w:p w:rsidR="00A8101C" w:rsidRPr="007D3437" w:rsidRDefault="00A8101C" w:rsidP="00A8101C">
      <w:pPr>
        <w:rPr>
          <w:lang w:val="en-GB"/>
        </w:rPr>
      </w:pPr>
    </w:p>
    <w:p w:rsidR="00194C8B" w:rsidRPr="007D3437" w:rsidRDefault="00194C8B" w:rsidP="00960878">
      <w:pPr>
        <w:widowControl w:val="0"/>
        <w:rPr>
          <w:rFonts w:cs="Arial"/>
          <w:color w:val="000000" w:themeColor="text1"/>
          <w:szCs w:val="22"/>
          <w:lang w:val="en-GB"/>
        </w:rPr>
      </w:pPr>
      <w:r w:rsidRPr="007D3437">
        <w:rPr>
          <w:rFonts w:cs="Arial"/>
          <w:color w:val="000000" w:themeColor="text1"/>
          <w:szCs w:val="22"/>
          <w:lang w:val="en-GB"/>
        </w:rPr>
        <w:t>The purpose of compositional analysis is to determine if any unexpected changes in composition have occurred to the food and to establish its nutritional adequacy</w:t>
      </w:r>
      <w:r w:rsidR="006F38F6" w:rsidRPr="007D3437">
        <w:rPr>
          <w:rFonts w:cs="Arial"/>
          <w:color w:val="000000" w:themeColor="text1"/>
          <w:szCs w:val="22"/>
          <w:lang w:val="en-GB"/>
        </w:rPr>
        <w:t xml:space="preserve">.  </w:t>
      </w:r>
      <w:r w:rsidRPr="007D3437">
        <w:rPr>
          <w:rFonts w:cs="Arial"/>
          <w:color w:val="000000" w:themeColor="text1"/>
          <w:szCs w:val="22"/>
          <w:lang w:val="en-GB"/>
        </w:rPr>
        <w:lastRenderedPageBreak/>
        <w:t>Compositional analysis can also be important for evaluating the intended effect where the</w:t>
      </w:r>
      <w:r w:rsidR="005566F5" w:rsidRPr="007D3437">
        <w:rPr>
          <w:rFonts w:cs="Arial"/>
          <w:color w:val="000000" w:themeColor="text1"/>
          <w:szCs w:val="22"/>
          <w:lang w:val="en-GB"/>
        </w:rPr>
        <w:t xml:space="preserve"> genetic modification </w:t>
      </w:r>
      <w:r w:rsidRPr="007D3437">
        <w:rPr>
          <w:rFonts w:cs="Arial"/>
          <w:color w:val="000000" w:themeColor="text1"/>
          <w:szCs w:val="22"/>
          <w:lang w:val="en-GB"/>
        </w:rPr>
        <w:t xml:space="preserve">has </w:t>
      </w:r>
      <w:r w:rsidR="005566F5" w:rsidRPr="007D3437">
        <w:rPr>
          <w:rFonts w:cs="Arial"/>
          <w:color w:val="000000" w:themeColor="text1"/>
          <w:szCs w:val="22"/>
          <w:lang w:val="en-GB"/>
        </w:rPr>
        <w:t xml:space="preserve">resulted in </w:t>
      </w:r>
      <w:r w:rsidRPr="007D3437">
        <w:rPr>
          <w:rFonts w:cs="Arial"/>
          <w:color w:val="000000" w:themeColor="text1"/>
          <w:szCs w:val="22"/>
          <w:lang w:val="en-GB"/>
        </w:rPr>
        <w:t xml:space="preserve">a deliberate change to </w:t>
      </w:r>
      <w:r w:rsidR="005566F5" w:rsidRPr="007D3437">
        <w:rPr>
          <w:rFonts w:cs="Arial"/>
          <w:color w:val="000000" w:themeColor="text1"/>
          <w:szCs w:val="22"/>
          <w:lang w:val="en-GB"/>
        </w:rPr>
        <w:t xml:space="preserve">one or more nutrients in the food. In this case, </w:t>
      </w:r>
      <w:r w:rsidR="00790E93" w:rsidRPr="007D3437">
        <w:rPr>
          <w:rFonts w:cs="Arial"/>
          <w:color w:val="000000" w:themeColor="text1"/>
          <w:szCs w:val="22"/>
          <w:lang w:val="en-GB"/>
        </w:rPr>
        <w:t xml:space="preserve">canola line 73496 </w:t>
      </w:r>
      <w:r w:rsidR="005566F5" w:rsidRPr="007D3437">
        <w:rPr>
          <w:rFonts w:cs="Arial"/>
          <w:color w:val="000000" w:themeColor="text1"/>
          <w:szCs w:val="22"/>
          <w:lang w:val="en-GB"/>
        </w:rPr>
        <w:t>is herbicide tolerant and there was no intention to alter the nutrient composition of food derived from this plant line.</w:t>
      </w:r>
    </w:p>
    <w:p w:rsidR="00A8101C" w:rsidRPr="007D3437" w:rsidRDefault="00A8101C" w:rsidP="00960878">
      <w:pPr>
        <w:widowControl w:val="0"/>
        <w:rPr>
          <w:rFonts w:cs="Arial"/>
          <w:color w:val="000000" w:themeColor="text1"/>
          <w:szCs w:val="22"/>
          <w:lang w:val="en-GB"/>
        </w:rPr>
      </w:pPr>
    </w:p>
    <w:p w:rsidR="00CE1733" w:rsidRPr="007D3437" w:rsidRDefault="00396F5F" w:rsidP="00960878">
      <w:pPr>
        <w:widowControl w:val="0"/>
        <w:tabs>
          <w:tab w:val="num" w:pos="567"/>
          <w:tab w:val="num" w:pos="930"/>
        </w:tabs>
        <w:rPr>
          <w:rFonts w:eastAsia="PMingLiU" w:cs="Arial"/>
          <w:color w:val="000000" w:themeColor="text1"/>
          <w:szCs w:val="22"/>
          <w:shd w:val="clear" w:color="auto" w:fill="FFFFFF"/>
          <w:lang w:val="en-GB"/>
        </w:rPr>
      </w:pPr>
      <w:r w:rsidRPr="007D3437">
        <w:rPr>
          <w:rFonts w:cs="Arial"/>
          <w:color w:val="000000" w:themeColor="text1"/>
          <w:szCs w:val="22"/>
          <w:lang w:val="en-GB"/>
        </w:rPr>
        <w:t>T</w:t>
      </w:r>
      <w:r w:rsidR="00194C8B" w:rsidRPr="007D3437">
        <w:rPr>
          <w:rFonts w:cs="Arial"/>
          <w:color w:val="000000" w:themeColor="text1"/>
          <w:szCs w:val="22"/>
          <w:lang w:val="en-GB"/>
        </w:rPr>
        <w:t xml:space="preserve">he </w:t>
      </w:r>
      <w:r w:rsidR="005566F5" w:rsidRPr="007D3437">
        <w:rPr>
          <w:rFonts w:cs="Arial"/>
          <w:color w:val="000000" w:themeColor="text1"/>
          <w:szCs w:val="22"/>
          <w:lang w:val="en-GB"/>
        </w:rPr>
        <w:t xml:space="preserve">focus </w:t>
      </w:r>
      <w:r w:rsidR="00421910" w:rsidRPr="007D3437">
        <w:rPr>
          <w:rFonts w:cs="Arial"/>
          <w:color w:val="000000" w:themeColor="text1"/>
          <w:szCs w:val="22"/>
          <w:lang w:val="en-GB"/>
        </w:rPr>
        <w:t xml:space="preserve">of the compositional analysis </w:t>
      </w:r>
      <w:r w:rsidR="00194C8B" w:rsidRPr="007D3437">
        <w:rPr>
          <w:rFonts w:cs="Arial"/>
          <w:color w:val="000000" w:themeColor="text1"/>
          <w:szCs w:val="22"/>
          <w:lang w:val="en-GB"/>
        </w:rPr>
        <w:t xml:space="preserve">is </w:t>
      </w:r>
      <w:r w:rsidR="00421910" w:rsidRPr="007D3437">
        <w:rPr>
          <w:rFonts w:cs="Arial"/>
          <w:color w:val="000000" w:themeColor="text1"/>
          <w:szCs w:val="22"/>
          <w:lang w:val="en-GB"/>
        </w:rPr>
        <w:t xml:space="preserve">on </w:t>
      </w:r>
      <w:r w:rsidR="00194C8B" w:rsidRPr="007D3437">
        <w:rPr>
          <w:rFonts w:cs="Arial"/>
          <w:color w:val="000000" w:themeColor="text1"/>
          <w:szCs w:val="22"/>
          <w:lang w:val="en-GB"/>
        </w:rPr>
        <w:t>those constituents most relevant to the safety of the food</w:t>
      </w:r>
      <w:r w:rsidR="005566F5" w:rsidRPr="007D3437">
        <w:rPr>
          <w:rFonts w:cs="Arial"/>
          <w:color w:val="000000" w:themeColor="text1"/>
          <w:szCs w:val="22"/>
          <w:lang w:val="en-GB"/>
        </w:rPr>
        <w:t>,</w:t>
      </w:r>
      <w:r w:rsidR="00194C8B" w:rsidRPr="007D3437">
        <w:rPr>
          <w:rFonts w:cs="Arial"/>
          <w:color w:val="000000" w:themeColor="text1"/>
          <w:szCs w:val="22"/>
          <w:lang w:val="en-GB"/>
        </w:rPr>
        <w:t xml:space="preserve"> or that may have an impact on the whole diet</w:t>
      </w:r>
      <w:r w:rsidR="006F38F6" w:rsidRPr="007D3437">
        <w:rPr>
          <w:rFonts w:cs="Arial"/>
          <w:color w:val="000000" w:themeColor="text1"/>
          <w:szCs w:val="22"/>
          <w:lang w:val="en-GB"/>
        </w:rPr>
        <w:t xml:space="preserve">.  </w:t>
      </w:r>
      <w:r w:rsidR="00194C8B" w:rsidRPr="007D3437">
        <w:rPr>
          <w:rFonts w:cs="Arial"/>
          <w:color w:val="000000" w:themeColor="text1"/>
          <w:szCs w:val="22"/>
          <w:lang w:val="en-GB"/>
        </w:rPr>
        <w:t xml:space="preserve">Important analytes therefore include the key nutrients, toxicants and anti-nutrients </w:t>
      </w:r>
      <w:r w:rsidR="00421910" w:rsidRPr="007D3437">
        <w:rPr>
          <w:rFonts w:cs="Arial"/>
          <w:color w:val="000000" w:themeColor="text1"/>
          <w:szCs w:val="22"/>
          <w:lang w:val="en-GB"/>
        </w:rPr>
        <w:t xml:space="preserve">relevant </w:t>
      </w:r>
      <w:r w:rsidR="00194C8B" w:rsidRPr="007D3437">
        <w:rPr>
          <w:rFonts w:cs="Arial"/>
          <w:color w:val="000000" w:themeColor="text1"/>
          <w:szCs w:val="22"/>
          <w:lang w:val="en-GB"/>
        </w:rPr>
        <w:t>for the food in question</w:t>
      </w:r>
      <w:r w:rsidR="006F38F6" w:rsidRPr="007D3437">
        <w:rPr>
          <w:rFonts w:cs="Arial"/>
          <w:color w:val="000000" w:themeColor="text1"/>
          <w:szCs w:val="22"/>
          <w:lang w:val="en-GB"/>
        </w:rPr>
        <w:t xml:space="preserve">. </w:t>
      </w:r>
      <w:r w:rsidR="00194C8B" w:rsidRPr="007D3437">
        <w:rPr>
          <w:rFonts w:cs="Arial"/>
          <w:color w:val="000000" w:themeColor="text1"/>
          <w:szCs w:val="22"/>
          <w:lang w:val="en-GB"/>
        </w:rPr>
        <w:t>The key nutrients and anti-nutrients are those components in a particular food that may have a substantial impact in the overall diet</w:t>
      </w:r>
      <w:r w:rsidR="006F38F6" w:rsidRPr="007D3437">
        <w:rPr>
          <w:rFonts w:cs="Arial"/>
          <w:color w:val="000000" w:themeColor="text1"/>
          <w:szCs w:val="22"/>
          <w:lang w:val="en-GB"/>
        </w:rPr>
        <w:t xml:space="preserve">. </w:t>
      </w:r>
      <w:r w:rsidR="00194C8B" w:rsidRPr="007D3437">
        <w:rPr>
          <w:rFonts w:cs="Arial"/>
          <w:color w:val="000000" w:themeColor="text1"/>
          <w:szCs w:val="22"/>
          <w:lang w:val="en-GB"/>
        </w:rPr>
        <w:t>They may be major constituents (fats, proteins, carbohydrates or enzyme inhibitors</w:t>
      </w:r>
      <w:r w:rsidR="005566F5" w:rsidRPr="007D3437">
        <w:rPr>
          <w:rFonts w:cs="Arial"/>
          <w:color w:val="000000" w:themeColor="text1"/>
          <w:szCs w:val="22"/>
          <w:lang w:val="en-GB"/>
        </w:rPr>
        <w:t>/</w:t>
      </w:r>
      <w:r w:rsidR="00194C8B" w:rsidRPr="007D3437">
        <w:rPr>
          <w:rFonts w:cs="Arial"/>
          <w:color w:val="000000" w:themeColor="text1"/>
          <w:szCs w:val="22"/>
          <w:lang w:val="en-GB"/>
        </w:rPr>
        <w:t xml:space="preserve">anti-nutrients) or </w:t>
      </w:r>
      <w:r w:rsidR="00421910" w:rsidRPr="007D3437">
        <w:rPr>
          <w:rFonts w:cs="Arial"/>
          <w:color w:val="000000" w:themeColor="text1"/>
          <w:szCs w:val="22"/>
          <w:lang w:val="en-GB"/>
        </w:rPr>
        <w:t xml:space="preserve">quantitatively more </w:t>
      </w:r>
      <w:r w:rsidR="00194C8B" w:rsidRPr="007D3437">
        <w:rPr>
          <w:rFonts w:cs="Arial"/>
          <w:color w:val="000000" w:themeColor="text1"/>
          <w:szCs w:val="22"/>
          <w:lang w:val="en-GB"/>
        </w:rPr>
        <w:t>minor constituents (minerals, vitamins)</w:t>
      </w:r>
      <w:r w:rsidR="00CF431D" w:rsidRPr="007D3437">
        <w:rPr>
          <w:rFonts w:cs="Arial"/>
          <w:color w:val="000000" w:themeColor="text1"/>
          <w:szCs w:val="22"/>
          <w:lang w:val="en-GB"/>
        </w:rPr>
        <w:t xml:space="preserve">. </w:t>
      </w:r>
      <w:r w:rsidR="00194C8B" w:rsidRPr="007D3437">
        <w:rPr>
          <w:rFonts w:cs="Arial"/>
          <w:color w:val="000000" w:themeColor="text1"/>
          <w:szCs w:val="22"/>
          <w:lang w:val="en-GB"/>
        </w:rPr>
        <w:t>Key toxicants are those t</w:t>
      </w:r>
      <w:r w:rsidR="005566F5" w:rsidRPr="007D3437">
        <w:rPr>
          <w:rFonts w:cs="Arial"/>
          <w:color w:val="000000" w:themeColor="text1"/>
          <w:szCs w:val="22"/>
          <w:lang w:val="en-GB"/>
        </w:rPr>
        <w:t xml:space="preserve">hat have a level of toxicity and occur in amounts that may be significant to health </w:t>
      </w:r>
      <w:r w:rsidRPr="007D3437">
        <w:rPr>
          <w:rFonts w:cs="Arial"/>
          <w:color w:val="000000" w:themeColor="text1"/>
          <w:szCs w:val="22"/>
          <w:lang w:val="en-GB"/>
        </w:rPr>
        <w:t xml:space="preserve">(eg </w:t>
      </w:r>
      <w:r w:rsidR="00194C8B" w:rsidRPr="007D3437">
        <w:rPr>
          <w:rFonts w:cs="Arial"/>
          <w:color w:val="000000" w:themeColor="text1"/>
          <w:szCs w:val="22"/>
          <w:lang w:val="en-GB"/>
        </w:rPr>
        <w:t>solanine in potatoes).</w:t>
      </w:r>
      <w:r w:rsidR="006F38F6" w:rsidRPr="007D3437">
        <w:rPr>
          <w:rFonts w:eastAsia="PMingLiU" w:cs="Arial"/>
          <w:color w:val="000000" w:themeColor="text1"/>
          <w:szCs w:val="22"/>
          <w:shd w:val="clear" w:color="auto" w:fill="FFFFFF"/>
          <w:lang w:val="en-GB"/>
        </w:rPr>
        <w:t xml:space="preserve">  </w:t>
      </w:r>
    </w:p>
    <w:p w:rsidR="003171CC" w:rsidRPr="007D3437" w:rsidRDefault="003171CC" w:rsidP="00960878">
      <w:pPr>
        <w:widowControl w:val="0"/>
        <w:tabs>
          <w:tab w:val="num" w:pos="567"/>
          <w:tab w:val="num" w:pos="930"/>
        </w:tabs>
        <w:rPr>
          <w:rFonts w:cs="Arial"/>
          <w:bCs/>
          <w:color w:val="000000" w:themeColor="text1"/>
          <w:szCs w:val="22"/>
          <w:lang w:val="en-GB"/>
        </w:rPr>
      </w:pPr>
    </w:p>
    <w:p w:rsidR="004214A7" w:rsidRPr="007D3437" w:rsidRDefault="004214A7" w:rsidP="00960878">
      <w:pPr>
        <w:pStyle w:val="Heading2"/>
        <w:spacing w:before="0" w:after="0"/>
        <w:ind w:left="851" w:hanging="851"/>
        <w:rPr>
          <w:rFonts w:eastAsia="Batang"/>
          <w:color w:val="000000" w:themeColor="text1"/>
          <w:szCs w:val="22"/>
        </w:rPr>
      </w:pPr>
      <w:bookmarkStart w:id="30" w:name="_Toc254873194"/>
      <w:bookmarkStart w:id="31" w:name="_Toc372121597"/>
      <w:r w:rsidRPr="007D3437">
        <w:rPr>
          <w:rFonts w:eastAsia="Batang"/>
          <w:color w:val="000000" w:themeColor="text1"/>
          <w:szCs w:val="22"/>
        </w:rPr>
        <w:t>5.1</w:t>
      </w:r>
      <w:r w:rsidRPr="007D3437">
        <w:rPr>
          <w:rFonts w:eastAsia="Batang"/>
          <w:color w:val="000000" w:themeColor="text1"/>
          <w:szCs w:val="22"/>
        </w:rPr>
        <w:tab/>
        <w:t>Key components</w:t>
      </w:r>
      <w:bookmarkEnd w:id="30"/>
      <w:bookmarkEnd w:id="31"/>
    </w:p>
    <w:p w:rsidR="003171CC" w:rsidRPr="007D3437" w:rsidRDefault="003171CC" w:rsidP="003171CC">
      <w:pPr>
        <w:rPr>
          <w:rFonts w:eastAsia="Batang"/>
          <w:color w:val="000000" w:themeColor="text1"/>
          <w:lang w:val="en-GB"/>
        </w:rPr>
      </w:pPr>
    </w:p>
    <w:p w:rsidR="009F36E7" w:rsidRPr="007D3437" w:rsidRDefault="005037B6" w:rsidP="00960878">
      <w:pPr>
        <w:rPr>
          <w:rFonts w:cs="Arial"/>
          <w:color w:val="000000" w:themeColor="text1"/>
          <w:szCs w:val="22"/>
          <w:lang w:val="en-GB"/>
        </w:rPr>
      </w:pPr>
      <w:r w:rsidRPr="007D3437">
        <w:rPr>
          <w:rFonts w:eastAsia="PMingLiU" w:cs="Arial"/>
          <w:color w:val="000000" w:themeColor="text1"/>
          <w:szCs w:val="22"/>
          <w:lang w:val="en-GB"/>
        </w:rPr>
        <w:t>C</w:t>
      </w:r>
      <w:r w:rsidR="00790E93" w:rsidRPr="007D3437">
        <w:rPr>
          <w:rFonts w:eastAsia="PMingLiU" w:cs="Arial"/>
          <w:color w:val="000000" w:themeColor="text1"/>
          <w:szCs w:val="22"/>
          <w:lang w:val="en-GB"/>
        </w:rPr>
        <w:t xml:space="preserve">anola oil </w:t>
      </w:r>
      <w:r w:rsidRPr="007D3437">
        <w:rPr>
          <w:rFonts w:eastAsia="PMingLiU" w:cs="Arial"/>
          <w:color w:val="000000" w:themeColor="text1"/>
          <w:szCs w:val="22"/>
          <w:lang w:val="en-GB"/>
        </w:rPr>
        <w:t xml:space="preserve">is the primary </w:t>
      </w:r>
      <w:r w:rsidR="00790E93" w:rsidRPr="007D3437">
        <w:rPr>
          <w:rFonts w:eastAsia="PMingLiU" w:cs="Arial"/>
          <w:color w:val="000000" w:themeColor="text1"/>
          <w:szCs w:val="22"/>
          <w:lang w:val="en-GB"/>
        </w:rPr>
        <w:t xml:space="preserve">food product </w:t>
      </w:r>
      <w:r w:rsidRPr="007D3437">
        <w:rPr>
          <w:rFonts w:eastAsia="PMingLiU" w:cs="Arial"/>
          <w:color w:val="000000" w:themeColor="text1"/>
          <w:szCs w:val="22"/>
          <w:lang w:val="en-GB"/>
        </w:rPr>
        <w:t xml:space="preserve">used for human consumption. </w:t>
      </w:r>
      <w:r w:rsidR="001241A2" w:rsidRPr="007D3437">
        <w:rPr>
          <w:rFonts w:eastAsia="PMingLiU" w:cs="Arial"/>
          <w:color w:val="000000" w:themeColor="text1"/>
          <w:szCs w:val="22"/>
          <w:lang w:val="en-GB"/>
        </w:rPr>
        <w:t>T</w:t>
      </w:r>
      <w:r w:rsidR="00B53CB3" w:rsidRPr="007D3437">
        <w:rPr>
          <w:rFonts w:eastAsia="PMingLiU" w:cs="Arial"/>
          <w:color w:val="000000" w:themeColor="text1"/>
          <w:szCs w:val="22"/>
          <w:lang w:val="en-GB"/>
        </w:rPr>
        <w:t xml:space="preserve">he key components </w:t>
      </w:r>
      <w:r w:rsidR="003865C3" w:rsidRPr="007D3437">
        <w:rPr>
          <w:rFonts w:eastAsia="PMingLiU" w:cs="Arial"/>
          <w:color w:val="000000" w:themeColor="text1"/>
          <w:szCs w:val="22"/>
          <w:lang w:val="en-GB"/>
        </w:rPr>
        <w:t>to be analysed for</w:t>
      </w:r>
      <w:r w:rsidR="000C558B" w:rsidRPr="007D3437">
        <w:rPr>
          <w:rFonts w:eastAsia="PMingLiU" w:cs="Arial"/>
          <w:color w:val="000000" w:themeColor="text1"/>
          <w:szCs w:val="22"/>
          <w:lang w:val="en-GB"/>
        </w:rPr>
        <w:t xml:space="preserve"> a</w:t>
      </w:r>
      <w:r w:rsidR="00B53CB3" w:rsidRPr="007D3437">
        <w:rPr>
          <w:rFonts w:eastAsia="PMingLiU" w:cs="Arial"/>
          <w:color w:val="000000" w:themeColor="text1"/>
          <w:szCs w:val="22"/>
          <w:lang w:val="en-GB"/>
        </w:rPr>
        <w:t xml:space="preserve"> comparison </w:t>
      </w:r>
      <w:r w:rsidR="000C558B" w:rsidRPr="007D3437">
        <w:rPr>
          <w:rFonts w:eastAsia="PMingLiU" w:cs="Arial"/>
          <w:color w:val="000000" w:themeColor="text1"/>
          <w:szCs w:val="22"/>
          <w:lang w:val="en-GB"/>
        </w:rPr>
        <w:t xml:space="preserve">between </w:t>
      </w:r>
      <w:r w:rsidR="001241A2" w:rsidRPr="007D3437">
        <w:rPr>
          <w:rFonts w:eastAsia="PMingLiU" w:cs="Arial"/>
          <w:color w:val="000000" w:themeColor="text1"/>
          <w:szCs w:val="22"/>
          <w:lang w:val="en-GB"/>
        </w:rPr>
        <w:t>transgenic and conventional c</w:t>
      </w:r>
      <w:r w:rsidR="00790E93" w:rsidRPr="007D3437">
        <w:rPr>
          <w:rFonts w:eastAsia="PMingLiU" w:cs="Arial"/>
          <w:color w:val="000000" w:themeColor="text1"/>
          <w:szCs w:val="22"/>
          <w:lang w:val="en-GB"/>
        </w:rPr>
        <w:t xml:space="preserve">anola </w:t>
      </w:r>
      <w:r w:rsidR="001241A2" w:rsidRPr="007D3437">
        <w:rPr>
          <w:rFonts w:eastAsia="PMingLiU" w:cs="Arial"/>
          <w:color w:val="000000" w:themeColor="text1"/>
          <w:szCs w:val="22"/>
          <w:lang w:val="en-GB"/>
        </w:rPr>
        <w:t xml:space="preserve">are outlined in the OECD Consensus Document </w:t>
      </w:r>
      <w:r w:rsidR="003865C3" w:rsidRPr="007D3437">
        <w:rPr>
          <w:rFonts w:eastAsia="PMingLiU" w:cs="Arial"/>
          <w:color w:val="000000" w:themeColor="text1"/>
          <w:szCs w:val="22"/>
          <w:lang w:val="en-GB"/>
        </w:rPr>
        <w:t xml:space="preserve">on Compositional Considerations </w:t>
      </w:r>
      <w:r w:rsidR="001241A2" w:rsidRPr="007D3437">
        <w:rPr>
          <w:rFonts w:eastAsia="PMingLiU" w:cs="Arial"/>
          <w:color w:val="000000" w:themeColor="text1"/>
          <w:szCs w:val="22"/>
          <w:lang w:val="en-GB"/>
        </w:rPr>
        <w:t xml:space="preserve">for New Varieties of </w:t>
      </w:r>
      <w:r w:rsidR="0055232E" w:rsidRPr="007D3437">
        <w:rPr>
          <w:rFonts w:eastAsia="PMingLiU" w:cs="Arial"/>
          <w:color w:val="000000" w:themeColor="text1"/>
          <w:szCs w:val="22"/>
          <w:lang w:val="en-GB"/>
        </w:rPr>
        <w:t xml:space="preserve">Low Erucic Acid </w:t>
      </w:r>
      <w:r w:rsidR="00790E93" w:rsidRPr="007D3437">
        <w:rPr>
          <w:rFonts w:eastAsia="PMingLiU" w:cs="Arial"/>
          <w:color w:val="000000" w:themeColor="text1"/>
          <w:szCs w:val="22"/>
          <w:lang w:val="en-GB"/>
        </w:rPr>
        <w:t>Rapeseed</w:t>
      </w:r>
      <w:r w:rsidR="001241A2" w:rsidRPr="007D3437">
        <w:rPr>
          <w:rFonts w:eastAsia="PMingLiU" w:cs="Arial"/>
          <w:color w:val="000000" w:themeColor="text1"/>
          <w:szCs w:val="22"/>
          <w:lang w:val="en-GB"/>
        </w:rPr>
        <w:t xml:space="preserve">, and </w:t>
      </w:r>
      <w:r w:rsidR="004214A7" w:rsidRPr="007D3437">
        <w:rPr>
          <w:rFonts w:eastAsia="PMingLiU" w:cs="Arial"/>
          <w:color w:val="000000" w:themeColor="text1"/>
          <w:szCs w:val="22"/>
          <w:lang w:val="en-GB"/>
        </w:rPr>
        <w:t>include proximates</w:t>
      </w:r>
      <w:r w:rsidR="00857004" w:rsidRPr="007D3437">
        <w:rPr>
          <w:rFonts w:eastAsia="PMingLiU" w:cs="Arial"/>
          <w:color w:val="000000" w:themeColor="text1"/>
          <w:szCs w:val="22"/>
          <w:lang w:val="en-GB"/>
        </w:rPr>
        <w:t xml:space="preserve">, amino acids, </w:t>
      </w:r>
      <w:r w:rsidR="004214A7" w:rsidRPr="007D3437">
        <w:rPr>
          <w:rFonts w:cs="Arial"/>
          <w:color w:val="000000" w:themeColor="text1"/>
          <w:szCs w:val="22"/>
          <w:lang w:val="en-GB"/>
        </w:rPr>
        <w:t>fatty acids</w:t>
      </w:r>
      <w:r w:rsidR="00857004" w:rsidRPr="007D3437">
        <w:rPr>
          <w:rFonts w:cs="Arial"/>
          <w:color w:val="000000" w:themeColor="text1"/>
          <w:szCs w:val="22"/>
          <w:lang w:val="en-GB"/>
        </w:rPr>
        <w:t xml:space="preserve"> (seed or oil)</w:t>
      </w:r>
      <w:r w:rsidR="00B53CB3" w:rsidRPr="007D3437">
        <w:rPr>
          <w:rFonts w:cs="Arial"/>
          <w:color w:val="000000" w:themeColor="text1"/>
          <w:szCs w:val="22"/>
          <w:lang w:val="en-GB"/>
        </w:rPr>
        <w:t xml:space="preserve">, </w:t>
      </w:r>
      <w:r w:rsidR="00857004" w:rsidRPr="007D3437">
        <w:rPr>
          <w:rFonts w:cs="Arial"/>
          <w:color w:val="000000" w:themeColor="text1"/>
          <w:szCs w:val="22"/>
          <w:lang w:val="en-GB"/>
        </w:rPr>
        <w:t xml:space="preserve">vitamins E and K, glucosinolates, tannins, sinapine and phytic acid </w:t>
      </w:r>
      <w:r w:rsidR="00536BFA" w:rsidRPr="007D3437">
        <w:rPr>
          <w:rFonts w:eastAsia="PMingLiU" w:cs="Arial"/>
          <w:color w:val="000000" w:themeColor="text1"/>
          <w:szCs w:val="22"/>
          <w:lang w:val="en-GB"/>
        </w:rPr>
        <w:fldChar w:fldCharType="begin"/>
      </w:r>
      <w:r w:rsidR="00F705C0" w:rsidRPr="007D3437">
        <w:rPr>
          <w:rFonts w:eastAsia="PMingLiU" w:cs="Arial"/>
          <w:color w:val="000000" w:themeColor="text1"/>
          <w:szCs w:val="22"/>
          <w:lang w:val="en-GB"/>
        </w:rPr>
        <w:instrText xml:space="preserve"> ADDIN REFMGR.CITE &lt;Refman&gt;&lt;Cite&gt;&lt;Author&gt;OECD&lt;/Author&gt;&lt;Year&gt;2004&lt;/Year&gt;&lt;RecNum&gt;356&lt;/RecNum&gt;&lt;IDText&gt;Consensus Document on Compositional Considerations for New Varieties of Cotton (Gossypium hirsutum and Gossypium barbadense: Key Food and Feed Nutrients and Anti-Nutrients&lt;/IDText&gt;&lt;MDL Ref_Type="Report"&gt;&lt;Ref_Type&gt;Report&lt;/Ref_Type&gt;&lt;Ref_ID&gt;356&lt;/Ref_ID&gt;&lt;Title_Primary&gt;Consensus Document on Compositional Considerations for New Varieties of Cotton (&lt;i&gt;Gossypium hirsutum&lt;/i&gt; and &lt;i&gt;Gossypium barbadense&lt;/i&gt;: Key Food and Feed Nutrients and Anti-Nutrients&lt;/Title_Primary&gt;&lt;Authors_Primary&gt;OECD&lt;/Authors_Primary&gt;&lt;Date_Primary&gt;2004&lt;/Date_Primary&gt;&lt;Keywords&gt;Gossypium&lt;/Keywords&gt;&lt;Reprint&gt;In File&lt;/Reprint&gt;&lt;Volume&gt;ENV/JM/MONO(2004)16&lt;/Volume&gt;&lt;Publisher&gt;Organisation for Economic Co-operation and Development&lt;/Publisher&gt;&lt;Web_URL&gt;&lt;u&gt;http://www.olis.oecd.org/olis/2004doc.nsf/LinkTo/NT0000480E/$FILE/JT00168142.PDF&lt;/u&gt;&lt;/Web_URL&gt;&lt;ZZ_WorkformID&gt;24&lt;/ZZ_WorkformID&gt;&lt;/MDL&gt;&lt;/Cite&gt;&lt;/Refman&gt;</w:instrText>
      </w:r>
      <w:r w:rsidR="00536BFA" w:rsidRPr="007D3437">
        <w:rPr>
          <w:rFonts w:eastAsia="PMingLiU" w:cs="Arial"/>
          <w:color w:val="000000" w:themeColor="text1"/>
          <w:szCs w:val="22"/>
          <w:lang w:val="en-GB"/>
        </w:rPr>
        <w:fldChar w:fldCharType="separate"/>
      </w:r>
      <w:r w:rsidR="00002DF2" w:rsidRPr="007D3437">
        <w:rPr>
          <w:rFonts w:eastAsia="PMingLiU" w:cs="Arial"/>
          <w:noProof/>
          <w:color w:val="000000" w:themeColor="text1"/>
          <w:szCs w:val="22"/>
          <w:lang w:val="en-GB"/>
        </w:rPr>
        <w:t>(OECD, 20</w:t>
      </w:r>
      <w:r w:rsidR="0055232E" w:rsidRPr="007D3437">
        <w:rPr>
          <w:rFonts w:eastAsia="PMingLiU" w:cs="Arial"/>
          <w:noProof/>
          <w:color w:val="000000" w:themeColor="text1"/>
          <w:szCs w:val="22"/>
          <w:lang w:val="en-GB"/>
        </w:rPr>
        <w:t>11</w:t>
      </w:r>
      <w:r w:rsidR="00002DF2" w:rsidRPr="007D3437">
        <w:rPr>
          <w:rFonts w:eastAsia="PMingLiU" w:cs="Arial"/>
          <w:noProof/>
          <w:color w:val="000000" w:themeColor="text1"/>
          <w:szCs w:val="22"/>
          <w:lang w:val="en-GB"/>
        </w:rPr>
        <w:t>)</w:t>
      </w:r>
      <w:r w:rsidR="00536BFA" w:rsidRPr="007D3437">
        <w:rPr>
          <w:rFonts w:eastAsia="PMingLiU" w:cs="Arial"/>
          <w:color w:val="000000" w:themeColor="text1"/>
          <w:szCs w:val="22"/>
          <w:lang w:val="en-GB"/>
        </w:rPr>
        <w:fldChar w:fldCharType="end"/>
      </w:r>
      <w:r w:rsidR="00B53CB3" w:rsidRPr="007D3437">
        <w:rPr>
          <w:rFonts w:cs="Arial"/>
          <w:color w:val="000000" w:themeColor="text1"/>
          <w:szCs w:val="22"/>
          <w:lang w:val="en-GB"/>
        </w:rPr>
        <w:t xml:space="preserve">. </w:t>
      </w:r>
      <w:r w:rsidR="006F38F6" w:rsidRPr="007D3437">
        <w:rPr>
          <w:rFonts w:cs="Arial"/>
          <w:color w:val="000000" w:themeColor="text1"/>
          <w:szCs w:val="22"/>
          <w:lang w:val="en-GB"/>
        </w:rPr>
        <w:t xml:space="preserve"> </w:t>
      </w:r>
      <w:r w:rsidR="0014716B" w:rsidRPr="007D3437">
        <w:rPr>
          <w:rFonts w:cs="Arial"/>
          <w:color w:val="000000" w:themeColor="text1"/>
          <w:szCs w:val="22"/>
          <w:lang w:val="en-GB"/>
        </w:rPr>
        <w:t xml:space="preserve"> </w:t>
      </w:r>
    </w:p>
    <w:p w:rsidR="003171CC" w:rsidRPr="007D3437" w:rsidRDefault="003171CC" w:rsidP="00960878">
      <w:pPr>
        <w:rPr>
          <w:rFonts w:cs="Arial"/>
          <w:color w:val="000000" w:themeColor="text1"/>
          <w:szCs w:val="22"/>
          <w:lang w:val="en-GB"/>
        </w:rPr>
      </w:pPr>
    </w:p>
    <w:p w:rsidR="003171CC" w:rsidRPr="007D3437" w:rsidRDefault="00B1762D" w:rsidP="003171CC">
      <w:pPr>
        <w:pStyle w:val="Heading2"/>
        <w:spacing w:before="0" w:after="0"/>
        <w:ind w:left="851" w:hanging="851"/>
        <w:rPr>
          <w:rFonts w:eastAsia="Batang"/>
          <w:color w:val="000000" w:themeColor="text1"/>
          <w:szCs w:val="22"/>
        </w:rPr>
      </w:pPr>
      <w:bookmarkStart w:id="32" w:name="_Toc254873195"/>
      <w:bookmarkStart w:id="33" w:name="_Toc372121598"/>
      <w:r w:rsidRPr="007D3437">
        <w:rPr>
          <w:rFonts w:eastAsia="Batang"/>
          <w:color w:val="000000" w:themeColor="text1"/>
          <w:szCs w:val="22"/>
        </w:rPr>
        <w:t>5.2</w:t>
      </w:r>
      <w:r w:rsidRPr="007D3437">
        <w:rPr>
          <w:rFonts w:eastAsia="Batang"/>
          <w:color w:val="000000" w:themeColor="text1"/>
          <w:szCs w:val="22"/>
        </w:rPr>
        <w:tab/>
        <w:t>Study design and conduct</w:t>
      </w:r>
      <w:r w:rsidR="000B12E2" w:rsidRPr="007D3437">
        <w:rPr>
          <w:rFonts w:eastAsia="Batang"/>
          <w:color w:val="000000" w:themeColor="text1"/>
          <w:szCs w:val="22"/>
        </w:rPr>
        <w:t xml:space="preserve"> for key components</w:t>
      </w:r>
      <w:bookmarkEnd w:id="32"/>
      <w:bookmarkEnd w:id="33"/>
    </w:p>
    <w:p w:rsidR="003171CC" w:rsidRPr="007D3437" w:rsidRDefault="003171CC" w:rsidP="003171CC">
      <w:pPr>
        <w:rPr>
          <w:rFonts w:eastAsia="Batang"/>
          <w:color w:val="000000" w:themeColor="text1"/>
          <w:lang w:val="en-GB"/>
        </w:rPr>
      </w:pPr>
    </w:p>
    <w:p w:rsidR="00B1762D" w:rsidRPr="007D3437" w:rsidRDefault="00B1762D" w:rsidP="00960878">
      <w:pPr>
        <w:keepNext/>
        <w:pBdr>
          <w:top w:val="single" w:sz="4" w:space="1" w:color="auto"/>
          <w:left w:val="single" w:sz="4" w:space="4" w:color="auto"/>
          <w:bottom w:val="single" w:sz="4" w:space="1" w:color="auto"/>
          <w:right w:val="single" w:sz="4" w:space="4" w:color="auto"/>
        </w:pBdr>
        <w:rPr>
          <w:rFonts w:cs="Arial"/>
          <w:b/>
          <w:bCs/>
          <w:color w:val="000000" w:themeColor="text1"/>
          <w:sz w:val="20"/>
          <w:szCs w:val="20"/>
          <w:lang w:val="en-GB"/>
        </w:rPr>
      </w:pPr>
      <w:r w:rsidRPr="007D3437">
        <w:rPr>
          <w:rFonts w:cs="Arial"/>
          <w:b/>
          <w:bCs/>
          <w:color w:val="000000" w:themeColor="text1"/>
          <w:sz w:val="20"/>
          <w:szCs w:val="20"/>
          <w:lang w:val="en-GB"/>
        </w:rPr>
        <w:t>Stud</w:t>
      </w:r>
      <w:r w:rsidR="00B167C9" w:rsidRPr="007D3437">
        <w:rPr>
          <w:rFonts w:cs="Arial"/>
          <w:b/>
          <w:bCs/>
          <w:color w:val="000000" w:themeColor="text1"/>
          <w:sz w:val="20"/>
          <w:szCs w:val="20"/>
          <w:lang w:val="en-GB"/>
        </w:rPr>
        <w:t>ies</w:t>
      </w:r>
      <w:r w:rsidRPr="007D3437">
        <w:rPr>
          <w:rFonts w:cs="Arial"/>
          <w:b/>
          <w:bCs/>
          <w:color w:val="000000" w:themeColor="text1"/>
          <w:sz w:val="20"/>
          <w:szCs w:val="20"/>
          <w:lang w:val="en-GB"/>
        </w:rPr>
        <w:t xml:space="preserve"> submitted:</w:t>
      </w:r>
    </w:p>
    <w:p w:rsidR="00857004" w:rsidRPr="007D3437" w:rsidRDefault="00857004" w:rsidP="00B167C9">
      <w:pPr>
        <w:keepNext/>
        <w:pBdr>
          <w:top w:val="single" w:sz="4" w:space="1" w:color="auto"/>
          <w:left w:val="single" w:sz="4" w:space="4" w:color="auto"/>
          <w:bottom w:val="single" w:sz="4" w:space="1" w:color="auto"/>
          <w:right w:val="single" w:sz="4" w:space="4" w:color="auto"/>
        </w:pBdr>
        <w:rPr>
          <w:rFonts w:cs="Arial"/>
          <w:bCs/>
          <w:color w:val="000000" w:themeColor="text1"/>
          <w:sz w:val="18"/>
          <w:szCs w:val="18"/>
          <w:lang w:val="en-GB"/>
        </w:rPr>
      </w:pPr>
      <w:r w:rsidRPr="007D3437">
        <w:rPr>
          <w:rFonts w:cs="Arial"/>
          <w:bCs/>
          <w:color w:val="000000" w:themeColor="text1"/>
          <w:sz w:val="18"/>
          <w:szCs w:val="18"/>
          <w:lang w:val="en-GB"/>
        </w:rPr>
        <w:t>PHI-2009-039/020: Expressed Protein Concentration and Nutrient Composition of Canola Lines Containing Events DP-073496-4 and DP-061061-7:</w:t>
      </w:r>
      <w:r w:rsidR="00DF4168" w:rsidRPr="007D3437">
        <w:rPr>
          <w:rFonts w:cs="Arial"/>
          <w:bCs/>
          <w:color w:val="000000" w:themeColor="text1"/>
          <w:sz w:val="18"/>
          <w:szCs w:val="18"/>
          <w:lang w:val="en-GB"/>
        </w:rPr>
        <w:t xml:space="preserve"> </w:t>
      </w:r>
      <w:r w:rsidRPr="007D3437">
        <w:rPr>
          <w:rFonts w:cs="Arial"/>
          <w:bCs/>
          <w:color w:val="000000" w:themeColor="text1"/>
          <w:sz w:val="18"/>
          <w:szCs w:val="18"/>
          <w:lang w:val="en-GB"/>
        </w:rPr>
        <w:t xml:space="preserve"> U.S. and Canada Test Sites</w:t>
      </w:r>
      <w:r w:rsidR="00DF4168" w:rsidRPr="007D3437">
        <w:rPr>
          <w:rFonts w:cs="Arial"/>
          <w:bCs/>
          <w:color w:val="000000" w:themeColor="text1"/>
          <w:sz w:val="18"/>
          <w:szCs w:val="18"/>
          <w:lang w:val="en-GB"/>
        </w:rPr>
        <w:t xml:space="preserve"> (2010)</w:t>
      </w:r>
    </w:p>
    <w:p w:rsidR="003171CC" w:rsidRPr="007D3437" w:rsidRDefault="003171CC" w:rsidP="00960878">
      <w:pPr>
        <w:rPr>
          <w:rFonts w:cs="Arial"/>
          <w:color w:val="000000" w:themeColor="text1"/>
          <w:szCs w:val="22"/>
          <w:shd w:val="clear" w:color="auto" w:fill="FFFFFF"/>
          <w:lang w:val="en-GB"/>
        </w:rPr>
      </w:pPr>
    </w:p>
    <w:p w:rsidR="00CF6363" w:rsidRPr="007D3437" w:rsidRDefault="00DF4168" w:rsidP="00960878">
      <w:pPr>
        <w:rPr>
          <w:rFonts w:cs="Arial"/>
          <w:color w:val="000000" w:themeColor="text1"/>
          <w:szCs w:val="22"/>
          <w:shd w:val="clear" w:color="auto" w:fill="FFFFFF"/>
          <w:lang w:val="en-GB"/>
        </w:rPr>
      </w:pPr>
      <w:r w:rsidRPr="007D3437">
        <w:rPr>
          <w:rFonts w:cs="Arial"/>
          <w:color w:val="000000" w:themeColor="text1"/>
          <w:szCs w:val="22"/>
          <w:shd w:val="clear" w:color="auto" w:fill="FFFFFF"/>
          <w:lang w:val="en-GB"/>
        </w:rPr>
        <w:t>The compositional analyses were performed on seed from the F1</w:t>
      </w:r>
      <w:r w:rsidRPr="007D3437">
        <w:rPr>
          <w:rFonts w:cs="Arial"/>
          <w:color w:val="000000" w:themeColor="text1"/>
          <w:szCs w:val="22"/>
          <w:shd w:val="clear" w:color="auto" w:fill="FFFFFF"/>
          <w:vertAlign w:val="superscript"/>
          <w:lang w:val="en-GB"/>
        </w:rPr>
        <w:t>*4</w:t>
      </w:r>
      <w:r w:rsidRPr="007D3437">
        <w:rPr>
          <w:rFonts w:cs="Arial"/>
          <w:color w:val="000000" w:themeColor="text1"/>
          <w:szCs w:val="22"/>
          <w:shd w:val="clear" w:color="auto" w:fill="FFFFFF"/>
          <w:lang w:val="en-GB"/>
        </w:rPr>
        <w:t xml:space="preserve"> generation (see Figure</w:t>
      </w:r>
      <w:r w:rsidR="000C558B" w:rsidRPr="007D3437">
        <w:rPr>
          <w:rFonts w:cs="Arial"/>
          <w:color w:val="000000" w:themeColor="text1"/>
          <w:szCs w:val="22"/>
          <w:shd w:val="clear" w:color="auto" w:fill="FFFFFF"/>
          <w:lang w:val="en-GB"/>
        </w:rPr>
        <w:t xml:space="preserve"> 1)</w:t>
      </w:r>
      <w:r w:rsidRPr="007D3437">
        <w:rPr>
          <w:rFonts w:cs="Arial"/>
          <w:color w:val="000000" w:themeColor="text1"/>
          <w:szCs w:val="22"/>
          <w:shd w:val="clear" w:color="auto" w:fill="FFFFFF"/>
          <w:lang w:val="en-GB"/>
        </w:rPr>
        <w:t xml:space="preserve"> of canola line 73496. </w:t>
      </w:r>
      <w:r w:rsidR="000C558B" w:rsidRPr="007D3437">
        <w:rPr>
          <w:rFonts w:cs="Arial"/>
          <w:color w:val="000000" w:themeColor="text1"/>
          <w:szCs w:val="22"/>
          <w:shd w:val="clear" w:color="auto" w:fill="FFFFFF"/>
          <w:lang w:val="en-GB"/>
        </w:rPr>
        <w:t xml:space="preserve">A conventional (non-GM) </w:t>
      </w:r>
      <w:r w:rsidR="001241A2" w:rsidRPr="007D3437">
        <w:rPr>
          <w:rFonts w:cs="Arial"/>
          <w:color w:val="000000" w:themeColor="text1"/>
          <w:szCs w:val="22"/>
          <w:shd w:val="clear" w:color="auto" w:fill="FFFFFF"/>
          <w:lang w:val="en-GB"/>
        </w:rPr>
        <w:t xml:space="preserve">near isogenic </w:t>
      </w:r>
      <w:r w:rsidR="000C558B" w:rsidRPr="007D3437">
        <w:rPr>
          <w:rFonts w:cs="Arial"/>
          <w:color w:val="000000" w:themeColor="text1"/>
          <w:szCs w:val="22"/>
          <w:shd w:val="clear" w:color="auto" w:fill="FFFFFF"/>
          <w:lang w:val="en-GB"/>
        </w:rPr>
        <w:t xml:space="preserve">line </w:t>
      </w:r>
      <w:r w:rsidR="008B5B22" w:rsidRPr="007D3437">
        <w:rPr>
          <w:rFonts w:cs="Arial"/>
          <w:color w:val="000000" w:themeColor="text1"/>
          <w:szCs w:val="22"/>
          <w:shd w:val="clear" w:color="auto" w:fill="FFFFFF"/>
          <w:lang w:val="en-GB"/>
        </w:rPr>
        <w:t xml:space="preserve">was used for the direct </w:t>
      </w:r>
      <w:r w:rsidR="00B167C9" w:rsidRPr="007D3437">
        <w:rPr>
          <w:rFonts w:cs="Arial"/>
          <w:color w:val="000000" w:themeColor="text1"/>
          <w:szCs w:val="22"/>
          <w:shd w:val="clear" w:color="auto" w:fill="FFFFFF"/>
          <w:lang w:val="en-GB"/>
        </w:rPr>
        <w:t xml:space="preserve">comparison </w:t>
      </w:r>
      <w:r w:rsidR="004331CC" w:rsidRPr="007D3437">
        <w:rPr>
          <w:rFonts w:cs="Arial"/>
          <w:color w:val="000000" w:themeColor="text1"/>
          <w:szCs w:val="22"/>
          <w:shd w:val="clear" w:color="auto" w:fill="FFFFFF"/>
          <w:lang w:val="en-GB"/>
        </w:rPr>
        <w:t xml:space="preserve">of analytes. </w:t>
      </w:r>
    </w:p>
    <w:p w:rsidR="00CF6363" w:rsidRPr="007D3437" w:rsidRDefault="00CF6363" w:rsidP="00960878">
      <w:pPr>
        <w:rPr>
          <w:rFonts w:cs="Arial"/>
          <w:szCs w:val="22"/>
          <w:shd w:val="clear" w:color="auto" w:fill="FFFFFF"/>
          <w:lang w:val="en-GB"/>
        </w:rPr>
      </w:pPr>
    </w:p>
    <w:p w:rsidR="00D278BB" w:rsidRPr="007D3437" w:rsidRDefault="008B5B22" w:rsidP="00960878">
      <w:pPr>
        <w:rPr>
          <w:rFonts w:cs="Arial"/>
          <w:color w:val="000000" w:themeColor="text1"/>
          <w:szCs w:val="22"/>
          <w:shd w:val="clear" w:color="auto" w:fill="FFFFFF"/>
          <w:lang w:val="en-GB"/>
        </w:rPr>
      </w:pPr>
      <w:r w:rsidRPr="007D3437">
        <w:rPr>
          <w:rFonts w:cs="Arial"/>
          <w:szCs w:val="22"/>
          <w:shd w:val="clear" w:color="auto" w:fill="FFFFFF"/>
          <w:lang w:val="en-GB"/>
        </w:rPr>
        <w:t xml:space="preserve">The field production was conducted at </w:t>
      </w:r>
      <w:r w:rsidR="00E267CD" w:rsidRPr="007D3437">
        <w:rPr>
          <w:rFonts w:cs="Arial"/>
          <w:szCs w:val="22"/>
          <w:shd w:val="clear" w:color="auto" w:fill="FFFFFF"/>
          <w:lang w:val="en-GB"/>
        </w:rPr>
        <w:t>six</w:t>
      </w:r>
      <w:r w:rsidR="00CC1B7A" w:rsidRPr="007D3437">
        <w:rPr>
          <w:rFonts w:cs="Arial"/>
          <w:szCs w:val="22"/>
          <w:shd w:val="clear" w:color="auto" w:fill="FFFFFF"/>
          <w:lang w:val="en-GB"/>
        </w:rPr>
        <w:t xml:space="preserve"> separate </w:t>
      </w:r>
      <w:r w:rsidRPr="007D3437">
        <w:rPr>
          <w:rFonts w:cs="Arial"/>
          <w:szCs w:val="22"/>
          <w:shd w:val="clear" w:color="auto" w:fill="FFFFFF"/>
          <w:lang w:val="en-GB"/>
        </w:rPr>
        <w:t xml:space="preserve">sites across </w:t>
      </w:r>
      <w:r w:rsidR="00E323CC" w:rsidRPr="007D3437">
        <w:rPr>
          <w:rFonts w:cs="Arial"/>
          <w:szCs w:val="22"/>
          <w:shd w:val="clear" w:color="auto" w:fill="FFFFFF"/>
          <w:lang w:val="en-GB"/>
        </w:rPr>
        <w:t xml:space="preserve">commercial </w:t>
      </w:r>
      <w:r w:rsidRPr="007D3437">
        <w:rPr>
          <w:rFonts w:cs="Arial"/>
          <w:szCs w:val="22"/>
          <w:shd w:val="clear" w:color="auto" w:fill="FFFFFF"/>
          <w:lang w:val="en-GB"/>
        </w:rPr>
        <w:t xml:space="preserve">agricultural areas in </w:t>
      </w:r>
      <w:r w:rsidR="00CC1B7A" w:rsidRPr="007D3437">
        <w:rPr>
          <w:rFonts w:cs="Arial"/>
          <w:color w:val="000000" w:themeColor="text1"/>
          <w:szCs w:val="22"/>
          <w:shd w:val="clear" w:color="auto" w:fill="FFFFFF"/>
          <w:lang w:val="en-GB"/>
        </w:rPr>
        <w:t>Canada (</w:t>
      </w:r>
      <w:r w:rsidR="00E267CD" w:rsidRPr="007D3437">
        <w:rPr>
          <w:rFonts w:cs="Arial"/>
          <w:color w:val="000000" w:themeColor="text1"/>
          <w:szCs w:val="22"/>
          <w:shd w:val="clear" w:color="auto" w:fill="FFFFFF"/>
          <w:lang w:val="en-GB"/>
        </w:rPr>
        <w:t>four</w:t>
      </w:r>
      <w:r w:rsidR="00CC1B7A" w:rsidRPr="007D3437">
        <w:rPr>
          <w:rFonts w:cs="Arial"/>
          <w:color w:val="000000" w:themeColor="text1"/>
          <w:szCs w:val="22"/>
          <w:shd w:val="clear" w:color="auto" w:fill="FFFFFF"/>
          <w:lang w:val="en-GB"/>
        </w:rPr>
        <w:t xml:space="preserve"> sites) and </w:t>
      </w:r>
      <w:r w:rsidRPr="007D3437">
        <w:rPr>
          <w:rFonts w:cs="Arial"/>
          <w:color w:val="000000" w:themeColor="text1"/>
          <w:szCs w:val="22"/>
          <w:shd w:val="clear" w:color="auto" w:fill="FFFFFF"/>
          <w:lang w:val="en-GB"/>
        </w:rPr>
        <w:t>the United States</w:t>
      </w:r>
      <w:r w:rsidR="00CC1B7A" w:rsidRPr="007D3437">
        <w:rPr>
          <w:rFonts w:cs="Arial"/>
          <w:color w:val="000000" w:themeColor="text1"/>
          <w:szCs w:val="22"/>
          <w:shd w:val="clear" w:color="auto" w:fill="FFFFFF"/>
          <w:lang w:val="en-GB"/>
        </w:rPr>
        <w:t xml:space="preserve"> (two sites).</w:t>
      </w:r>
      <w:r w:rsidR="00E267CD" w:rsidRPr="007D3437">
        <w:rPr>
          <w:rFonts w:cs="Arial"/>
          <w:color w:val="000000" w:themeColor="text1"/>
          <w:szCs w:val="22"/>
          <w:shd w:val="clear" w:color="auto" w:fill="FFFFFF"/>
          <w:lang w:val="en-GB"/>
        </w:rPr>
        <w:t xml:space="preserve"> </w:t>
      </w:r>
      <w:r w:rsidR="00E323CC" w:rsidRPr="007D3437">
        <w:rPr>
          <w:rFonts w:cs="Arial"/>
          <w:color w:val="000000" w:themeColor="text1"/>
          <w:szCs w:val="22"/>
          <w:shd w:val="clear" w:color="auto" w:fill="FFFFFF"/>
          <w:lang w:val="en-GB"/>
        </w:rPr>
        <w:t>However, due to an early killing frost, canola seed at one of the Canadian test sites was unable to fully mature and was therefore excluded from the compositional analysis</w:t>
      </w:r>
      <w:r w:rsidR="00D278BB" w:rsidRPr="007D3437">
        <w:rPr>
          <w:rFonts w:cs="Arial"/>
          <w:color w:val="000000" w:themeColor="text1"/>
          <w:szCs w:val="22"/>
          <w:shd w:val="clear" w:color="auto" w:fill="FFFFFF"/>
          <w:lang w:val="en-GB"/>
        </w:rPr>
        <w:t>. B</w:t>
      </w:r>
      <w:r w:rsidR="00E323CC" w:rsidRPr="007D3437">
        <w:rPr>
          <w:rFonts w:cs="Arial"/>
          <w:color w:val="000000" w:themeColor="text1"/>
          <w:szCs w:val="22"/>
          <w:shd w:val="clear" w:color="auto" w:fill="FFFFFF"/>
          <w:lang w:val="en-GB"/>
        </w:rPr>
        <w:t xml:space="preserve">oth </w:t>
      </w:r>
      <w:r w:rsidR="00E267CD" w:rsidRPr="007D3437">
        <w:rPr>
          <w:rFonts w:cs="Arial"/>
          <w:color w:val="000000" w:themeColor="text1"/>
          <w:szCs w:val="22"/>
          <w:shd w:val="clear" w:color="auto" w:fill="FFFFFF"/>
          <w:lang w:val="en-GB"/>
        </w:rPr>
        <w:t>canola 73496</w:t>
      </w:r>
      <w:r w:rsidR="00E323CC" w:rsidRPr="007D3437">
        <w:rPr>
          <w:rFonts w:cs="Arial"/>
          <w:color w:val="000000" w:themeColor="text1"/>
          <w:szCs w:val="22"/>
          <w:shd w:val="clear" w:color="auto" w:fill="FFFFFF"/>
          <w:lang w:val="en-GB"/>
        </w:rPr>
        <w:t xml:space="preserve"> </w:t>
      </w:r>
      <w:r w:rsidR="00E267CD" w:rsidRPr="007D3437">
        <w:rPr>
          <w:rFonts w:cs="Arial"/>
          <w:color w:val="000000" w:themeColor="text1"/>
          <w:szCs w:val="22"/>
          <w:shd w:val="clear" w:color="auto" w:fill="FFFFFF"/>
          <w:lang w:val="en-GB"/>
        </w:rPr>
        <w:t>and the control line</w:t>
      </w:r>
      <w:r w:rsidR="00D278BB" w:rsidRPr="007D3437">
        <w:rPr>
          <w:rFonts w:cs="Arial"/>
          <w:color w:val="000000" w:themeColor="text1"/>
          <w:szCs w:val="22"/>
          <w:shd w:val="clear" w:color="auto" w:fill="FFFFFF"/>
          <w:lang w:val="en-GB"/>
        </w:rPr>
        <w:t xml:space="preserve"> were grown in each block at each site under typical agronomic conditions</w:t>
      </w:r>
      <w:r w:rsidR="00E323CC" w:rsidRPr="007D3437">
        <w:rPr>
          <w:rFonts w:cs="Arial"/>
          <w:color w:val="000000" w:themeColor="text1"/>
          <w:szCs w:val="22"/>
          <w:shd w:val="clear" w:color="auto" w:fill="FFFFFF"/>
          <w:lang w:val="en-GB"/>
        </w:rPr>
        <w:t>. Each plot of canola line 73496 was treated with glyphosate</w:t>
      </w:r>
      <w:r w:rsidR="00D278BB" w:rsidRPr="007D3437">
        <w:rPr>
          <w:rFonts w:cs="Arial"/>
          <w:color w:val="000000" w:themeColor="text1"/>
          <w:szCs w:val="22"/>
          <w:shd w:val="clear" w:color="auto" w:fill="FFFFFF"/>
          <w:lang w:val="en-GB"/>
        </w:rPr>
        <w:t xml:space="preserve"> (411-464 grams acid equivalent per hectare)</w:t>
      </w:r>
      <w:r w:rsidR="00C06821" w:rsidRPr="007D3437">
        <w:rPr>
          <w:rFonts w:cs="Arial"/>
          <w:color w:val="000000" w:themeColor="text1"/>
          <w:szCs w:val="22"/>
          <w:shd w:val="clear" w:color="auto" w:fill="FFFFFF"/>
          <w:lang w:val="en-GB"/>
        </w:rPr>
        <w:t xml:space="preserve">; </w:t>
      </w:r>
      <w:r w:rsidR="00D278BB" w:rsidRPr="007D3437">
        <w:rPr>
          <w:rFonts w:cs="Arial"/>
          <w:color w:val="000000" w:themeColor="text1"/>
          <w:szCs w:val="22"/>
          <w:shd w:val="clear" w:color="auto" w:fill="FFFFFF"/>
          <w:lang w:val="en-GB"/>
        </w:rPr>
        <w:t xml:space="preserve">the control canola was left </w:t>
      </w:r>
      <w:r w:rsidR="00E267CD" w:rsidRPr="007D3437">
        <w:rPr>
          <w:rFonts w:cs="Arial"/>
          <w:color w:val="000000" w:themeColor="text1"/>
          <w:szCs w:val="22"/>
          <w:shd w:val="clear" w:color="auto" w:fill="FFFFFF"/>
          <w:lang w:val="en-GB"/>
        </w:rPr>
        <w:t>untreated.</w:t>
      </w:r>
    </w:p>
    <w:p w:rsidR="00D278BB" w:rsidRPr="007D3437" w:rsidRDefault="00D278BB" w:rsidP="00960878">
      <w:pPr>
        <w:rPr>
          <w:rFonts w:cs="Arial"/>
          <w:color w:val="000000" w:themeColor="text1"/>
          <w:szCs w:val="22"/>
          <w:shd w:val="clear" w:color="auto" w:fill="FFFFFF"/>
          <w:lang w:val="en-GB"/>
        </w:rPr>
      </w:pPr>
    </w:p>
    <w:p w:rsidR="00EF5D5A" w:rsidRPr="007D3437" w:rsidRDefault="00CC1BE4" w:rsidP="00960878">
      <w:pPr>
        <w:rPr>
          <w:rFonts w:cs="Arial"/>
          <w:color w:val="000000" w:themeColor="text1"/>
          <w:szCs w:val="22"/>
          <w:lang w:val="en-GB"/>
        </w:rPr>
      </w:pPr>
      <w:r w:rsidRPr="007D3437">
        <w:rPr>
          <w:rFonts w:cs="Arial"/>
          <w:color w:val="000000" w:themeColor="text1"/>
          <w:szCs w:val="22"/>
          <w:shd w:val="clear" w:color="auto" w:fill="FFFFFF"/>
          <w:lang w:val="en-GB"/>
        </w:rPr>
        <w:t>C</w:t>
      </w:r>
      <w:r w:rsidR="00E267CD" w:rsidRPr="007D3437">
        <w:rPr>
          <w:rFonts w:cs="Arial"/>
          <w:color w:val="000000" w:themeColor="text1"/>
          <w:szCs w:val="22"/>
          <w:shd w:val="clear" w:color="auto" w:fill="FFFFFF"/>
          <w:lang w:val="en-GB"/>
        </w:rPr>
        <w:t xml:space="preserve">anola seed </w:t>
      </w:r>
      <w:r w:rsidRPr="007D3437">
        <w:rPr>
          <w:rFonts w:cs="Arial"/>
          <w:color w:val="000000" w:themeColor="text1"/>
          <w:szCs w:val="22"/>
          <w:shd w:val="clear" w:color="auto" w:fill="FFFFFF"/>
          <w:lang w:val="en-GB"/>
        </w:rPr>
        <w:t xml:space="preserve">samples were harvested and </w:t>
      </w:r>
      <w:r w:rsidR="00E267CD" w:rsidRPr="007D3437">
        <w:rPr>
          <w:rFonts w:cs="Arial"/>
          <w:color w:val="000000" w:themeColor="text1"/>
          <w:szCs w:val="22"/>
          <w:shd w:val="clear" w:color="auto" w:fill="FFFFFF"/>
          <w:lang w:val="en-GB"/>
        </w:rPr>
        <w:t xml:space="preserve">analysed for key nutritional components: </w:t>
      </w:r>
      <w:r w:rsidRPr="007D3437">
        <w:rPr>
          <w:rFonts w:cs="Arial"/>
          <w:color w:val="000000" w:themeColor="text1"/>
          <w:szCs w:val="22"/>
          <w:shd w:val="clear" w:color="auto" w:fill="FFFFFF"/>
          <w:lang w:val="en-GB"/>
        </w:rPr>
        <w:t xml:space="preserve"> proximates (ash, </w:t>
      </w:r>
      <w:r w:rsidR="00D278BB" w:rsidRPr="007D3437">
        <w:rPr>
          <w:rFonts w:cs="Arial"/>
          <w:color w:val="000000" w:themeColor="text1"/>
          <w:szCs w:val="22"/>
          <w:shd w:val="clear" w:color="auto" w:fill="FFFFFF"/>
          <w:lang w:val="en-GB"/>
        </w:rPr>
        <w:t xml:space="preserve">crude </w:t>
      </w:r>
      <w:r w:rsidRPr="007D3437">
        <w:rPr>
          <w:rFonts w:cs="Arial"/>
          <w:color w:val="000000" w:themeColor="text1"/>
          <w:szCs w:val="22"/>
          <w:shd w:val="clear" w:color="auto" w:fill="FFFFFF"/>
          <w:lang w:val="en-GB"/>
        </w:rPr>
        <w:t>protein</w:t>
      </w:r>
      <w:r w:rsidR="00D278BB" w:rsidRPr="007D3437">
        <w:rPr>
          <w:rFonts w:cs="Arial"/>
          <w:color w:val="000000" w:themeColor="text1"/>
          <w:szCs w:val="22"/>
          <w:shd w:val="clear" w:color="auto" w:fill="FFFFFF"/>
          <w:lang w:val="en-GB"/>
        </w:rPr>
        <w:t>, crude fat, crude fibre, carbohydrates by calculation</w:t>
      </w:r>
      <w:r w:rsidR="001241A2" w:rsidRPr="007D3437">
        <w:rPr>
          <w:rFonts w:cs="Arial"/>
          <w:color w:val="000000" w:themeColor="text1"/>
          <w:szCs w:val="22"/>
          <w:shd w:val="clear" w:color="auto" w:fill="FFFFFF"/>
          <w:lang w:val="en-GB"/>
        </w:rPr>
        <w:t>)</w:t>
      </w:r>
      <w:r w:rsidRPr="007D3437">
        <w:rPr>
          <w:rFonts w:cs="Arial"/>
          <w:color w:val="000000" w:themeColor="text1"/>
          <w:szCs w:val="22"/>
          <w:shd w:val="clear" w:color="auto" w:fill="FFFFFF"/>
          <w:lang w:val="en-GB"/>
        </w:rPr>
        <w:t xml:space="preserve">, </w:t>
      </w:r>
      <w:r w:rsidR="00D278BB" w:rsidRPr="007D3437">
        <w:rPr>
          <w:rFonts w:cs="Arial"/>
          <w:color w:val="000000" w:themeColor="text1"/>
          <w:szCs w:val="22"/>
          <w:shd w:val="clear" w:color="auto" w:fill="FFFFFF"/>
          <w:lang w:val="en-GB"/>
        </w:rPr>
        <w:t xml:space="preserve">acid detergent fibre (ADF), neutral detergent </w:t>
      </w:r>
      <w:r w:rsidRPr="007D3437">
        <w:rPr>
          <w:rFonts w:cs="Arial"/>
          <w:color w:val="000000" w:themeColor="text1"/>
          <w:szCs w:val="22"/>
          <w:shd w:val="clear" w:color="auto" w:fill="FFFFFF"/>
          <w:lang w:val="en-GB"/>
        </w:rPr>
        <w:t>fibre</w:t>
      </w:r>
      <w:r w:rsidR="00D278BB" w:rsidRPr="007D3437">
        <w:rPr>
          <w:rFonts w:cs="Arial"/>
          <w:color w:val="000000" w:themeColor="text1"/>
          <w:szCs w:val="22"/>
          <w:shd w:val="clear" w:color="auto" w:fill="FFFFFF"/>
          <w:lang w:val="en-GB"/>
        </w:rPr>
        <w:t xml:space="preserve"> (NDF)</w:t>
      </w:r>
      <w:r w:rsidRPr="007D3437">
        <w:rPr>
          <w:rFonts w:cs="Arial"/>
          <w:color w:val="000000" w:themeColor="text1"/>
          <w:szCs w:val="22"/>
          <w:shd w:val="clear" w:color="auto" w:fill="FFFFFF"/>
          <w:lang w:val="en-GB"/>
        </w:rPr>
        <w:t>, amino</w:t>
      </w:r>
      <w:r w:rsidR="001241A2" w:rsidRPr="007D3437">
        <w:rPr>
          <w:rFonts w:cs="Arial"/>
          <w:color w:val="000000" w:themeColor="text1"/>
          <w:szCs w:val="22"/>
          <w:shd w:val="clear" w:color="auto" w:fill="FFFFFF"/>
          <w:lang w:val="en-GB"/>
        </w:rPr>
        <w:t xml:space="preserve"> acids</w:t>
      </w:r>
      <w:r w:rsidR="00D278BB" w:rsidRPr="007D3437">
        <w:rPr>
          <w:rFonts w:cs="Arial"/>
          <w:color w:val="000000" w:themeColor="text1"/>
          <w:szCs w:val="22"/>
          <w:shd w:val="clear" w:color="auto" w:fill="FFFFFF"/>
          <w:lang w:val="en-GB"/>
        </w:rPr>
        <w:t xml:space="preserve"> (18)</w:t>
      </w:r>
      <w:r w:rsidR="001241A2" w:rsidRPr="007D3437">
        <w:rPr>
          <w:rFonts w:cs="Arial"/>
          <w:color w:val="000000" w:themeColor="text1"/>
          <w:szCs w:val="22"/>
          <w:shd w:val="clear" w:color="auto" w:fill="FFFFFF"/>
          <w:lang w:val="en-GB"/>
        </w:rPr>
        <w:t>, fatty acids (C8-C2</w:t>
      </w:r>
      <w:r w:rsidR="00D278BB" w:rsidRPr="007D3437">
        <w:rPr>
          <w:rFonts w:cs="Arial"/>
          <w:color w:val="000000" w:themeColor="text1"/>
          <w:szCs w:val="22"/>
          <w:shd w:val="clear" w:color="auto" w:fill="FFFFFF"/>
          <w:lang w:val="en-GB"/>
        </w:rPr>
        <w:t>4</w:t>
      </w:r>
      <w:r w:rsidR="001241A2" w:rsidRPr="007D3437">
        <w:rPr>
          <w:rFonts w:cs="Arial"/>
          <w:color w:val="000000" w:themeColor="text1"/>
          <w:szCs w:val="22"/>
          <w:shd w:val="clear" w:color="auto" w:fill="FFFFFF"/>
          <w:lang w:val="en-GB"/>
        </w:rPr>
        <w:t xml:space="preserve">), </w:t>
      </w:r>
      <w:r w:rsidR="00E323CC" w:rsidRPr="007D3437">
        <w:rPr>
          <w:rFonts w:cs="Arial"/>
          <w:color w:val="000000" w:themeColor="text1"/>
          <w:szCs w:val="22"/>
          <w:shd w:val="clear" w:color="auto" w:fill="FFFFFF"/>
          <w:lang w:val="en-GB"/>
        </w:rPr>
        <w:t>vitamins</w:t>
      </w:r>
      <w:r w:rsidR="00D278BB" w:rsidRPr="007D3437">
        <w:rPr>
          <w:rFonts w:cs="Arial"/>
          <w:color w:val="000000" w:themeColor="text1"/>
          <w:szCs w:val="22"/>
          <w:shd w:val="clear" w:color="auto" w:fill="FFFFFF"/>
          <w:lang w:val="en-GB"/>
        </w:rPr>
        <w:t xml:space="preserve"> (B and tocopherols)</w:t>
      </w:r>
      <w:r w:rsidR="00E323CC" w:rsidRPr="007D3437">
        <w:rPr>
          <w:rFonts w:cs="Arial"/>
          <w:color w:val="000000" w:themeColor="text1"/>
          <w:szCs w:val="22"/>
          <w:shd w:val="clear" w:color="auto" w:fill="FFFFFF"/>
          <w:lang w:val="en-GB"/>
        </w:rPr>
        <w:t xml:space="preserve">, </w:t>
      </w:r>
      <w:r w:rsidR="001241A2" w:rsidRPr="007D3437">
        <w:rPr>
          <w:rFonts w:cs="Arial"/>
          <w:color w:val="000000" w:themeColor="text1"/>
          <w:szCs w:val="22"/>
          <w:shd w:val="clear" w:color="auto" w:fill="FFFFFF"/>
          <w:lang w:val="en-GB"/>
        </w:rPr>
        <w:t>minerals (calcium, copper, iron, magnesium, manganese, phosphorus, potassium, sodium and zinc)</w:t>
      </w:r>
      <w:r w:rsidR="00E323CC" w:rsidRPr="007D3437">
        <w:rPr>
          <w:rFonts w:cs="Arial"/>
          <w:color w:val="000000" w:themeColor="text1"/>
          <w:szCs w:val="22"/>
          <w:shd w:val="clear" w:color="auto" w:fill="FFFFFF"/>
          <w:lang w:val="en-GB"/>
        </w:rPr>
        <w:t xml:space="preserve">, glucosinolates, secondary metabolites </w:t>
      </w:r>
      <w:r w:rsidR="005358F0" w:rsidRPr="007D3437">
        <w:rPr>
          <w:rFonts w:cs="Arial"/>
          <w:color w:val="000000" w:themeColor="text1"/>
          <w:szCs w:val="22"/>
          <w:shd w:val="clear" w:color="auto" w:fill="FFFFFF"/>
          <w:lang w:val="en-GB"/>
        </w:rPr>
        <w:t xml:space="preserve">(phytosterols and tannins) </w:t>
      </w:r>
      <w:r w:rsidR="00E323CC" w:rsidRPr="007D3437">
        <w:rPr>
          <w:rFonts w:cs="Arial"/>
          <w:color w:val="000000" w:themeColor="text1"/>
          <w:szCs w:val="22"/>
          <w:shd w:val="clear" w:color="auto" w:fill="FFFFFF"/>
          <w:lang w:val="en-GB"/>
        </w:rPr>
        <w:t>and anti-nutrients</w:t>
      </w:r>
      <w:r w:rsidR="00C06023" w:rsidRPr="007D3437">
        <w:rPr>
          <w:rFonts w:cs="Arial"/>
          <w:color w:val="000000" w:themeColor="text1"/>
          <w:szCs w:val="22"/>
          <w:shd w:val="clear" w:color="auto" w:fill="FFFFFF"/>
          <w:lang w:val="en-GB"/>
        </w:rPr>
        <w:t xml:space="preserve"> (</w:t>
      </w:r>
      <w:r w:rsidR="005358F0" w:rsidRPr="007D3437">
        <w:rPr>
          <w:rFonts w:cs="Arial"/>
          <w:color w:val="000000" w:themeColor="text1"/>
          <w:szCs w:val="22"/>
          <w:shd w:val="clear" w:color="auto" w:fill="FFFFFF"/>
          <w:lang w:val="en-GB"/>
        </w:rPr>
        <w:t>phytic acid and sinapine</w:t>
      </w:r>
      <w:r w:rsidR="00C06023" w:rsidRPr="007D3437">
        <w:rPr>
          <w:rFonts w:cs="Arial"/>
          <w:color w:val="000000" w:themeColor="text1"/>
          <w:szCs w:val="22"/>
          <w:shd w:val="clear" w:color="auto" w:fill="FFFFFF"/>
          <w:lang w:val="en-GB"/>
        </w:rPr>
        <w:t>)</w:t>
      </w:r>
      <w:r w:rsidR="001701D1" w:rsidRPr="007D3437">
        <w:rPr>
          <w:rFonts w:cs="Arial"/>
          <w:color w:val="000000" w:themeColor="text1"/>
          <w:szCs w:val="22"/>
          <w:shd w:val="clear" w:color="auto" w:fill="FFFFFF"/>
          <w:lang w:val="en-GB"/>
        </w:rPr>
        <w:t xml:space="preserve">. </w:t>
      </w:r>
      <w:r w:rsidR="00963DBE" w:rsidRPr="007D3437">
        <w:rPr>
          <w:rFonts w:cs="Arial"/>
          <w:color w:val="000000" w:themeColor="text1"/>
          <w:szCs w:val="22"/>
          <w:lang w:val="en-GB"/>
        </w:rPr>
        <w:t xml:space="preserve">Measurement of fibre components </w:t>
      </w:r>
      <w:r w:rsidR="00B765FE" w:rsidRPr="007D3437">
        <w:rPr>
          <w:rFonts w:cs="Arial"/>
          <w:color w:val="000000" w:themeColor="text1"/>
          <w:szCs w:val="22"/>
          <w:lang w:val="en-GB"/>
        </w:rPr>
        <w:t xml:space="preserve">(ADF, NDF and total fibre) is of greater importance in considering the nutritional value of </w:t>
      </w:r>
      <w:r w:rsidR="00963DBE" w:rsidRPr="007D3437">
        <w:rPr>
          <w:rFonts w:cs="Arial"/>
          <w:color w:val="000000" w:themeColor="text1"/>
          <w:szCs w:val="22"/>
          <w:lang w:val="en-GB"/>
        </w:rPr>
        <w:t xml:space="preserve">animal feed. </w:t>
      </w:r>
      <w:r w:rsidR="002D44B6" w:rsidRPr="007D3437">
        <w:rPr>
          <w:rFonts w:cs="Arial"/>
          <w:color w:val="000000" w:themeColor="text1"/>
          <w:szCs w:val="22"/>
          <w:lang w:val="en-GB"/>
        </w:rPr>
        <w:t>Methods of composition</w:t>
      </w:r>
      <w:r w:rsidR="00EF5D5A" w:rsidRPr="007D3437">
        <w:rPr>
          <w:rFonts w:cs="Arial"/>
          <w:color w:val="000000" w:themeColor="text1"/>
          <w:szCs w:val="22"/>
          <w:lang w:val="en-GB"/>
        </w:rPr>
        <w:t>al</w:t>
      </w:r>
      <w:r w:rsidR="002D44B6" w:rsidRPr="007D3437">
        <w:rPr>
          <w:rFonts w:cs="Arial"/>
          <w:color w:val="000000" w:themeColor="text1"/>
          <w:szCs w:val="22"/>
          <w:lang w:val="en-GB"/>
        </w:rPr>
        <w:t xml:space="preserve"> analysis were based on internationally recognised procedures (e.g</w:t>
      </w:r>
      <w:r w:rsidR="00784978" w:rsidRPr="007D3437">
        <w:rPr>
          <w:rFonts w:cs="Arial"/>
          <w:color w:val="000000" w:themeColor="text1"/>
          <w:szCs w:val="22"/>
          <w:lang w:val="en-GB"/>
        </w:rPr>
        <w:t xml:space="preserve">. </w:t>
      </w:r>
      <w:r w:rsidR="002D44B6" w:rsidRPr="007D3437">
        <w:rPr>
          <w:rFonts w:cs="Arial"/>
          <w:color w:val="000000" w:themeColor="text1"/>
          <w:szCs w:val="22"/>
          <w:lang w:val="en-GB"/>
        </w:rPr>
        <w:t>those of the Association of Official Analytical Chemists)</w:t>
      </w:r>
      <w:r w:rsidR="00EF5D5A" w:rsidRPr="007D3437">
        <w:rPr>
          <w:rFonts w:cs="Arial"/>
          <w:color w:val="000000" w:themeColor="text1"/>
          <w:szCs w:val="22"/>
          <w:lang w:val="en-GB"/>
        </w:rPr>
        <w:t>.</w:t>
      </w:r>
    </w:p>
    <w:p w:rsidR="00D663EA" w:rsidRPr="007D3437" w:rsidRDefault="00D663EA" w:rsidP="00960878">
      <w:pPr>
        <w:rPr>
          <w:rFonts w:cs="Arial"/>
          <w:color w:val="000000" w:themeColor="text1"/>
          <w:szCs w:val="22"/>
          <w:lang w:val="en-GB"/>
        </w:rPr>
      </w:pPr>
    </w:p>
    <w:p w:rsidR="00D663EA" w:rsidRPr="007D3437" w:rsidRDefault="00D663EA" w:rsidP="00D663EA">
      <w:pPr>
        <w:pStyle w:val="BodyTextIndent"/>
        <w:tabs>
          <w:tab w:val="left" w:pos="851"/>
        </w:tabs>
        <w:spacing w:after="0" w:line="240" w:lineRule="auto"/>
        <w:ind w:left="0" w:firstLine="0"/>
        <w:rPr>
          <w:rFonts w:cs="Arial"/>
          <w:b/>
          <w:i/>
          <w:color w:val="000000" w:themeColor="text1"/>
          <w:szCs w:val="22"/>
          <w:lang w:val="en-GB"/>
        </w:rPr>
      </w:pPr>
      <w:r w:rsidRPr="007D3437">
        <w:rPr>
          <w:rFonts w:cs="Arial"/>
          <w:b/>
          <w:i/>
          <w:color w:val="000000" w:themeColor="text1"/>
          <w:szCs w:val="22"/>
          <w:lang w:val="en-GB"/>
        </w:rPr>
        <w:t>5.2.1</w:t>
      </w:r>
      <w:r w:rsidRPr="007D3437">
        <w:rPr>
          <w:rFonts w:cs="Arial"/>
          <w:b/>
          <w:i/>
          <w:color w:val="000000" w:themeColor="text1"/>
          <w:szCs w:val="22"/>
          <w:lang w:val="en-GB"/>
        </w:rPr>
        <w:tab/>
        <w:t xml:space="preserve">Statistical methods </w:t>
      </w:r>
    </w:p>
    <w:p w:rsidR="00D663EA" w:rsidRPr="007D3437" w:rsidRDefault="00D663EA" w:rsidP="00960878">
      <w:pPr>
        <w:rPr>
          <w:rFonts w:cs="Arial"/>
          <w:color w:val="000000" w:themeColor="text1"/>
          <w:szCs w:val="22"/>
          <w:lang w:val="en-GB"/>
        </w:rPr>
      </w:pPr>
    </w:p>
    <w:p w:rsidR="003B4291" w:rsidRPr="007D3437" w:rsidRDefault="00FE382A" w:rsidP="00960878">
      <w:pPr>
        <w:rPr>
          <w:rFonts w:cs="Arial"/>
          <w:szCs w:val="22"/>
          <w:lang w:val="en-GB"/>
        </w:rPr>
      </w:pPr>
      <w:r w:rsidRPr="007D3437">
        <w:rPr>
          <w:rFonts w:cs="Arial"/>
          <w:szCs w:val="22"/>
          <w:lang w:val="en-GB"/>
        </w:rPr>
        <w:t>A</w:t>
      </w:r>
      <w:r w:rsidR="00CC1A4B" w:rsidRPr="007D3437">
        <w:rPr>
          <w:rFonts w:cs="Arial"/>
          <w:szCs w:val="22"/>
          <w:lang w:val="en-GB"/>
        </w:rPr>
        <w:t xml:space="preserve"> total of </w:t>
      </w:r>
      <w:r w:rsidR="001701D1" w:rsidRPr="007D3437">
        <w:rPr>
          <w:rFonts w:cs="Arial"/>
          <w:szCs w:val="22"/>
          <w:lang w:val="en-GB"/>
        </w:rPr>
        <w:t>99 differ</w:t>
      </w:r>
      <w:r w:rsidR="00EF5D5A" w:rsidRPr="007D3437">
        <w:rPr>
          <w:rFonts w:cs="Arial"/>
          <w:szCs w:val="22"/>
          <w:lang w:val="en-GB"/>
        </w:rPr>
        <w:t>ent analytical components were measured.</w:t>
      </w:r>
      <w:r w:rsidR="00CF6363" w:rsidRPr="007D3437">
        <w:rPr>
          <w:rFonts w:cs="Arial"/>
          <w:szCs w:val="22"/>
          <w:lang w:val="en-GB"/>
        </w:rPr>
        <w:t xml:space="preserve"> C</w:t>
      </w:r>
      <w:r w:rsidR="00284FBB" w:rsidRPr="007D3437">
        <w:rPr>
          <w:rFonts w:cs="Arial"/>
          <w:szCs w:val="22"/>
          <w:lang w:val="en-GB"/>
        </w:rPr>
        <w:t>omponents were stati</w:t>
      </w:r>
      <w:r w:rsidR="00002C3A" w:rsidRPr="007D3437">
        <w:rPr>
          <w:rFonts w:cs="Arial"/>
          <w:szCs w:val="22"/>
          <w:lang w:val="en-GB"/>
        </w:rPr>
        <w:t xml:space="preserve">stically analysed </w:t>
      </w:r>
      <w:r w:rsidR="005B129E" w:rsidRPr="007D3437">
        <w:rPr>
          <w:rFonts w:cs="Arial"/>
          <w:szCs w:val="22"/>
          <w:lang w:val="en-GB"/>
        </w:rPr>
        <w:t xml:space="preserve">by the Applicant </w:t>
      </w:r>
      <w:r w:rsidR="00002C3A" w:rsidRPr="007D3437">
        <w:rPr>
          <w:rFonts w:cs="Arial"/>
          <w:szCs w:val="22"/>
          <w:lang w:val="en-GB"/>
        </w:rPr>
        <w:t>using a mixed-</w:t>
      </w:r>
      <w:r w:rsidR="00284FBB" w:rsidRPr="007D3437">
        <w:rPr>
          <w:rFonts w:cs="Arial"/>
          <w:szCs w:val="22"/>
          <w:lang w:val="en-GB"/>
        </w:rPr>
        <w:t xml:space="preserve">model analysis of variance with the </w:t>
      </w:r>
      <w:r w:rsidR="006B7E7F" w:rsidRPr="007D3437">
        <w:rPr>
          <w:rFonts w:cs="Arial"/>
          <w:color w:val="000000" w:themeColor="text1"/>
          <w:szCs w:val="22"/>
          <w:lang w:val="en-GB"/>
        </w:rPr>
        <w:t xml:space="preserve">Statistical </w:t>
      </w:r>
      <w:r w:rsidR="006B7E7F" w:rsidRPr="007D3437">
        <w:rPr>
          <w:rFonts w:cs="Arial"/>
          <w:color w:val="000000" w:themeColor="text1"/>
          <w:szCs w:val="22"/>
          <w:lang w:val="en-GB"/>
        </w:rPr>
        <w:lastRenderedPageBreak/>
        <w:t>Analysis Software</w:t>
      </w:r>
      <w:r w:rsidR="006B7E7F" w:rsidRPr="007D3437">
        <w:rPr>
          <w:rStyle w:val="FootnoteReference"/>
          <w:rFonts w:cs="Arial"/>
          <w:color w:val="000000" w:themeColor="text1"/>
          <w:szCs w:val="22"/>
          <w:lang w:val="en-GB"/>
        </w:rPr>
        <w:footnoteReference w:id="7"/>
      </w:r>
      <w:r w:rsidR="006B7E7F" w:rsidRPr="007D3437">
        <w:rPr>
          <w:rFonts w:cs="Arial"/>
          <w:color w:val="000000" w:themeColor="text1"/>
          <w:szCs w:val="22"/>
          <w:lang w:val="en-GB"/>
        </w:rPr>
        <w:t xml:space="preserve"> (SAS)</w:t>
      </w:r>
      <w:r w:rsidR="00002C3A" w:rsidRPr="007D3437">
        <w:rPr>
          <w:rFonts w:cs="Arial"/>
          <w:color w:val="000000" w:themeColor="text1"/>
          <w:szCs w:val="22"/>
          <w:lang w:val="en-GB"/>
        </w:rPr>
        <w:t xml:space="preserve"> </w:t>
      </w:r>
      <w:r w:rsidR="001701D1" w:rsidRPr="007D3437">
        <w:rPr>
          <w:rFonts w:cs="Arial"/>
          <w:color w:val="000000" w:themeColor="text1"/>
          <w:szCs w:val="22"/>
          <w:lang w:val="en-GB"/>
        </w:rPr>
        <w:t xml:space="preserve">Version 9.2. </w:t>
      </w:r>
      <w:r w:rsidR="00284FBB" w:rsidRPr="007D3437">
        <w:rPr>
          <w:rFonts w:cs="Arial"/>
          <w:szCs w:val="22"/>
          <w:lang w:val="en-GB"/>
        </w:rPr>
        <w:t xml:space="preserve">Data from the </w:t>
      </w:r>
      <w:r w:rsidR="001701D1" w:rsidRPr="007D3437">
        <w:rPr>
          <w:rFonts w:cs="Arial"/>
          <w:szCs w:val="22"/>
          <w:lang w:val="en-GB"/>
        </w:rPr>
        <w:t xml:space="preserve">five </w:t>
      </w:r>
      <w:r w:rsidR="00D663EA" w:rsidRPr="007D3437">
        <w:rPr>
          <w:rFonts w:cs="Arial"/>
          <w:szCs w:val="22"/>
          <w:lang w:val="en-GB"/>
        </w:rPr>
        <w:t xml:space="preserve">remaining </w:t>
      </w:r>
      <w:r w:rsidR="00284FBB" w:rsidRPr="007D3437">
        <w:rPr>
          <w:rFonts w:cs="Arial"/>
          <w:szCs w:val="22"/>
          <w:lang w:val="en-GB"/>
        </w:rPr>
        <w:t xml:space="preserve">sites were analysed separately and </w:t>
      </w:r>
      <w:r w:rsidR="003B4291" w:rsidRPr="007D3437">
        <w:rPr>
          <w:rFonts w:cs="Arial"/>
          <w:szCs w:val="22"/>
          <w:lang w:val="en-GB"/>
        </w:rPr>
        <w:t xml:space="preserve">in </w:t>
      </w:r>
      <w:r w:rsidR="00284FBB" w:rsidRPr="007D3437">
        <w:rPr>
          <w:rFonts w:cs="Arial"/>
          <w:szCs w:val="22"/>
          <w:lang w:val="en-GB"/>
        </w:rPr>
        <w:t>combin</w:t>
      </w:r>
      <w:r w:rsidR="000849FA" w:rsidRPr="007D3437">
        <w:rPr>
          <w:rFonts w:cs="Arial"/>
          <w:szCs w:val="22"/>
          <w:lang w:val="en-GB"/>
        </w:rPr>
        <w:t>ation (across-</w:t>
      </w:r>
      <w:r w:rsidR="003B4291" w:rsidRPr="007D3437">
        <w:rPr>
          <w:rFonts w:cs="Arial"/>
          <w:szCs w:val="22"/>
          <w:lang w:val="en-GB"/>
        </w:rPr>
        <w:t xml:space="preserve">sites analysis). </w:t>
      </w:r>
      <w:r w:rsidR="00284FBB" w:rsidRPr="007D3437">
        <w:rPr>
          <w:rFonts w:cs="Arial"/>
          <w:szCs w:val="22"/>
          <w:lang w:val="en-GB"/>
        </w:rPr>
        <w:t>In order to complete the statistical analysis for any component in this study,</w:t>
      </w:r>
      <w:r w:rsidR="00C06821" w:rsidRPr="007D3437">
        <w:rPr>
          <w:rFonts w:cs="Arial"/>
          <w:szCs w:val="22"/>
          <w:lang w:val="en-GB"/>
        </w:rPr>
        <w:t xml:space="preserve"> the following inclusion/exclusion criteria were applied to the data. It</w:t>
      </w:r>
      <w:r w:rsidR="00532BA3" w:rsidRPr="007D3437">
        <w:rPr>
          <w:rFonts w:cs="Arial"/>
          <w:szCs w:val="22"/>
          <w:lang w:val="en-GB"/>
        </w:rPr>
        <w:t xml:space="preserve"> was deemed that </w:t>
      </w:r>
      <w:r w:rsidR="003B4291" w:rsidRPr="007D3437">
        <w:rPr>
          <w:rFonts w:cs="Arial"/>
          <w:szCs w:val="22"/>
          <w:lang w:val="en-GB"/>
        </w:rPr>
        <w:t xml:space="preserve">the across sites analysis was conducted </w:t>
      </w:r>
      <w:r w:rsidR="006D32DE" w:rsidRPr="007D3437">
        <w:rPr>
          <w:rFonts w:cs="Arial"/>
          <w:szCs w:val="22"/>
          <w:lang w:val="en-GB"/>
        </w:rPr>
        <w:t>if</w:t>
      </w:r>
      <w:r w:rsidR="003B4291" w:rsidRPr="007D3437">
        <w:rPr>
          <w:rFonts w:cs="Arial"/>
          <w:szCs w:val="22"/>
          <w:lang w:val="en-GB"/>
        </w:rPr>
        <w:t xml:space="preserve"> less than </w:t>
      </w:r>
      <w:r w:rsidR="006D32DE" w:rsidRPr="007D3437">
        <w:rPr>
          <w:rFonts w:cs="Arial"/>
          <w:szCs w:val="22"/>
          <w:lang w:val="en-GB"/>
        </w:rPr>
        <w:t>8</w:t>
      </w:r>
      <w:r w:rsidR="00284FBB" w:rsidRPr="007D3437">
        <w:rPr>
          <w:rFonts w:cs="Arial"/>
          <w:szCs w:val="22"/>
          <w:lang w:val="en-GB"/>
        </w:rPr>
        <w:t xml:space="preserve">0% of the values </w:t>
      </w:r>
      <w:r w:rsidR="006D32DE" w:rsidRPr="007D3437">
        <w:rPr>
          <w:rFonts w:cs="Arial"/>
          <w:szCs w:val="22"/>
          <w:lang w:val="en-GB"/>
        </w:rPr>
        <w:t>were below the LLOQ (lowest limit of quantitation)</w:t>
      </w:r>
      <w:r w:rsidR="003B4291" w:rsidRPr="007D3437">
        <w:rPr>
          <w:rFonts w:cs="Arial"/>
          <w:szCs w:val="22"/>
          <w:lang w:val="en-GB"/>
        </w:rPr>
        <w:t xml:space="preserve">. At a given site, if at least two samples were above the LLOQ for each analyte, then the individual site analysis was conducted. In addition, </w:t>
      </w:r>
      <w:r w:rsidR="00C06023" w:rsidRPr="007D3437">
        <w:rPr>
          <w:rFonts w:cs="Arial"/>
          <w:szCs w:val="22"/>
          <w:lang w:val="en-GB"/>
        </w:rPr>
        <w:t xml:space="preserve">data were not included in the analysis </w:t>
      </w:r>
      <w:r w:rsidR="003B4291" w:rsidRPr="007D3437">
        <w:rPr>
          <w:rFonts w:cs="Arial"/>
          <w:szCs w:val="22"/>
          <w:lang w:val="en-GB"/>
        </w:rPr>
        <w:t>if greater than 80% of samples for a single entry</w:t>
      </w:r>
      <w:r w:rsidR="006D32DE" w:rsidRPr="007D3437">
        <w:rPr>
          <w:rFonts w:cs="Arial"/>
          <w:szCs w:val="22"/>
          <w:lang w:val="en-GB"/>
        </w:rPr>
        <w:t xml:space="preserve"> </w:t>
      </w:r>
      <w:r w:rsidR="003B4291" w:rsidRPr="007D3437">
        <w:rPr>
          <w:rFonts w:cs="Arial"/>
          <w:szCs w:val="22"/>
          <w:lang w:val="en-GB"/>
        </w:rPr>
        <w:t>within the study w</w:t>
      </w:r>
      <w:r w:rsidR="00C06821" w:rsidRPr="007D3437">
        <w:rPr>
          <w:rFonts w:cs="Arial"/>
          <w:szCs w:val="22"/>
          <w:lang w:val="en-GB"/>
        </w:rPr>
        <w:t>ere</w:t>
      </w:r>
      <w:r w:rsidR="003B4291" w:rsidRPr="007D3437">
        <w:rPr>
          <w:rFonts w:cs="Arial"/>
          <w:szCs w:val="22"/>
          <w:lang w:val="en-GB"/>
        </w:rPr>
        <w:t xml:space="preserve"> below the LLOQ</w:t>
      </w:r>
      <w:r w:rsidR="00C06023" w:rsidRPr="007D3437">
        <w:rPr>
          <w:rFonts w:cs="Arial"/>
          <w:szCs w:val="22"/>
          <w:lang w:val="en-GB"/>
        </w:rPr>
        <w:t xml:space="preserve">. </w:t>
      </w:r>
    </w:p>
    <w:p w:rsidR="00577BDB" w:rsidRPr="007D3437" w:rsidRDefault="00577BDB" w:rsidP="00960878">
      <w:pPr>
        <w:rPr>
          <w:rFonts w:cs="Arial"/>
          <w:szCs w:val="22"/>
          <w:lang w:val="en-GB"/>
        </w:rPr>
      </w:pPr>
    </w:p>
    <w:p w:rsidR="00D663EA" w:rsidRPr="007D3437" w:rsidRDefault="00D663EA" w:rsidP="00960878">
      <w:pPr>
        <w:rPr>
          <w:rFonts w:cs="Arial"/>
          <w:szCs w:val="22"/>
          <w:lang w:val="en-GB"/>
        </w:rPr>
      </w:pPr>
      <w:r w:rsidRPr="007D3437">
        <w:rPr>
          <w:rFonts w:cs="Arial"/>
          <w:szCs w:val="22"/>
          <w:lang w:val="en-GB"/>
        </w:rPr>
        <w:t>Evaluating large numbers of analyt</w:t>
      </w:r>
      <w:r w:rsidR="00911D4F" w:rsidRPr="007D3437">
        <w:rPr>
          <w:rFonts w:cs="Arial"/>
          <w:szCs w:val="22"/>
          <w:lang w:val="en-GB"/>
        </w:rPr>
        <w:t xml:space="preserve">es typically leads to a rate of false positive results, indicated by </w:t>
      </w:r>
      <w:r w:rsidR="008E3354" w:rsidRPr="007D3437">
        <w:rPr>
          <w:rFonts w:cs="Arial"/>
          <w:szCs w:val="22"/>
          <w:lang w:val="en-GB"/>
        </w:rPr>
        <w:t xml:space="preserve">apparent </w:t>
      </w:r>
      <w:r w:rsidR="00911D4F" w:rsidRPr="007D3437">
        <w:rPr>
          <w:rFonts w:cs="Arial"/>
          <w:szCs w:val="22"/>
          <w:lang w:val="en-GB"/>
        </w:rPr>
        <w:t xml:space="preserve">statistically significant differences in the calculated means between groups. The number of false positives increases, as the number of analytes increases. To account for this, </w:t>
      </w:r>
      <w:r w:rsidR="000849FA" w:rsidRPr="007D3437">
        <w:rPr>
          <w:rFonts w:cs="Arial"/>
          <w:szCs w:val="22"/>
          <w:lang w:val="en-GB"/>
        </w:rPr>
        <w:t xml:space="preserve">the Applicant applied </w:t>
      </w:r>
      <w:r w:rsidR="00911D4F" w:rsidRPr="007D3437">
        <w:rPr>
          <w:rFonts w:cs="Arial"/>
          <w:szCs w:val="22"/>
          <w:lang w:val="en-GB"/>
        </w:rPr>
        <w:t>the false discovery rate (FDR) method of Benjamini and Hochberg</w:t>
      </w:r>
      <w:r w:rsidR="000849FA" w:rsidRPr="007D3437">
        <w:rPr>
          <w:rFonts w:cs="Arial"/>
          <w:szCs w:val="22"/>
          <w:lang w:val="en-GB"/>
        </w:rPr>
        <w:t xml:space="preserve"> to their data </w:t>
      </w:r>
      <w:r w:rsidR="00911D4F" w:rsidRPr="007D3437">
        <w:rPr>
          <w:rFonts w:cs="Arial"/>
          <w:szCs w:val="22"/>
          <w:lang w:val="en-GB"/>
        </w:rPr>
        <w:t xml:space="preserve">(Benjamini and Hochberg 1995; Westfall </w:t>
      </w:r>
      <w:r w:rsidR="00911D4F" w:rsidRPr="007D3437">
        <w:rPr>
          <w:rFonts w:cs="Arial"/>
          <w:i/>
          <w:szCs w:val="22"/>
          <w:lang w:val="en-GB"/>
        </w:rPr>
        <w:t>et al</w:t>
      </w:r>
      <w:r w:rsidR="00911D4F" w:rsidRPr="007D3437">
        <w:rPr>
          <w:rFonts w:cs="Arial"/>
          <w:szCs w:val="22"/>
          <w:lang w:val="en-GB"/>
        </w:rPr>
        <w:t xml:space="preserve">. 1999). Accordingly, P-values were adjusted </w:t>
      </w:r>
      <w:r w:rsidR="008E3354" w:rsidRPr="007D3437">
        <w:rPr>
          <w:rFonts w:cs="Arial"/>
          <w:szCs w:val="22"/>
          <w:lang w:val="en-GB"/>
        </w:rPr>
        <w:t xml:space="preserve">to hold the false positive rate to 5%. Both adjusted and non-adjusted P-values </w:t>
      </w:r>
      <w:r w:rsidR="000849FA" w:rsidRPr="007D3437">
        <w:rPr>
          <w:rFonts w:cs="Arial"/>
          <w:szCs w:val="22"/>
          <w:lang w:val="en-GB"/>
        </w:rPr>
        <w:t>have been pro</w:t>
      </w:r>
      <w:r w:rsidR="008E3354" w:rsidRPr="007D3437">
        <w:rPr>
          <w:rFonts w:cs="Arial"/>
          <w:szCs w:val="22"/>
          <w:lang w:val="en-GB"/>
        </w:rPr>
        <w:t>vided in the</w:t>
      </w:r>
      <w:r w:rsidR="00F43607" w:rsidRPr="007D3437">
        <w:rPr>
          <w:rFonts w:cs="Arial"/>
          <w:szCs w:val="22"/>
          <w:lang w:val="en-GB"/>
        </w:rPr>
        <w:t xml:space="preserve">ir statistical analysis. </w:t>
      </w:r>
      <w:r w:rsidR="008E3354" w:rsidRPr="007D3437">
        <w:rPr>
          <w:rFonts w:cs="Arial"/>
          <w:szCs w:val="22"/>
          <w:lang w:val="en-GB"/>
        </w:rPr>
        <w:t xml:space="preserve">In the discussion of results, a significant difference between the mean in canola line 73496 and that of the control line was established </w:t>
      </w:r>
      <w:r w:rsidR="00F43607" w:rsidRPr="007D3437">
        <w:rPr>
          <w:rFonts w:cs="Arial"/>
          <w:szCs w:val="22"/>
          <w:lang w:val="en-GB"/>
        </w:rPr>
        <w:t>only when indicated by the</w:t>
      </w:r>
      <w:r w:rsidR="008E3354" w:rsidRPr="007D3437">
        <w:rPr>
          <w:rFonts w:cs="Arial"/>
          <w:szCs w:val="22"/>
          <w:lang w:val="en-GB"/>
        </w:rPr>
        <w:t xml:space="preserve"> FDR-adjusted P-value (P ≤ 0.05).  </w:t>
      </w:r>
    </w:p>
    <w:p w:rsidR="00D663EA" w:rsidRPr="007D3437" w:rsidRDefault="00D663EA" w:rsidP="00960878">
      <w:pPr>
        <w:rPr>
          <w:rFonts w:cs="Arial"/>
          <w:szCs w:val="22"/>
          <w:lang w:val="en-GB"/>
        </w:rPr>
      </w:pPr>
    </w:p>
    <w:p w:rsidR="00CF6363" w:rsidRPr="007D3437" w:rsidRDefault="00CF6363" w:rsidP="00CF6363">
      <w:pPr>
        <w:rPr>
          <w:rFonts w:cs="Arial"/>
          <w:color w:val="000000" w:themeColor="text1"/>
          <w:szCs w:val="22"/>
          <w:shd w:val="clear" w:color="auto" w:fill="FFFFFF"/>
          <w:lang w:val="en-GB"/>
        </w:rPr>
      </w:pPr>
      <w:r w:rsidRPr="007D3437">
        <w:rPr>
          <w:rFonts w:cs="Arial"/>
          <w:color w:val="000000" w:themeColor="text1"/>
          <w:szCs w:val="22"/>
          <w:shd w:val="clear" w:color="auto" w:fill="FFFFFF"/>
          <w:lang w:val="en-GB"/>
        </w:rPr>
        <w:t xml:space="preserve">For the statistical analysis, data from non-GM commercial varieties provided useful background information on </w:t>
      </w:r>
      <w:r w:rsidR="00D22538" w:rsidRPr="007D3437">
        <w:rPr>
          <w:rFonts w:cs="Arial"/>
          <w:color w:val="000000" w:themeColor="text1"/>
          <w:szCs w:val="22"/>
          <w:shd w:val="clear" w:color="auto" w:fill="FFFFFF"/>
          <w:lang w:val="en-GB"/>
        </w:rPr>
        <w:t xml:space="preserve">the extent of </w:t>
      </w:r>
      <w:r w:rsidRPr="007D3437">
        <w:rPr>
          <w:rFonts w:cs="Arial"/>
          <w:color w:val="000000" w:themeColor="text1"/>
          <w:szCs w:val="22"/>
          <w:shd w:val="clear" w:color="auto" w:fill="FFFFFF"/>
          <w:lang w:val="en-GB"/>
        </w:rPr>
        <w:t xml:space="preserve">natural variability for each component </w:t>
      </w:r>
      <w:r w:rsidR="00D22538" w:rsidRPr="007D3437">
        <w:rPr>
          <w:rFonts w:cs="Arial"/>
          <w:color w:val="000000" w:themeColor="text1"/>
          <w:szCs w:val="22"/>
          <w:shd w:val="clear" w:color="auto" w:fill="FFFFFF"/>
          <w:lang w:val="en-GB"/>
        </w:rPr>
        <w:t xml:space="preserve">occurring </w:t>
      </w:r>
      <w:r w:rsidRPr="007D3437">
        <w:rPr>
          <w:rFonts w:cs="Arial"/>
          <w:color w:val="000000" w:themeColor="text1"/>
          <w:szCs w:val="22"/>
          <w:lang w:val="en-GB"/>
        </w:rPr>
        <w:t>in canola varieties that have a history of safe consumption</w:t>
      </w:r>
      <w:r w:rsidRPr="007D3437">
        <w:rPr>
          <w:rFonts w:cs="Arial"/>
          <w:color w:val="000000" w:themeColor="text1"/>
          <w:szCs w:val="22"/>
          <w:shd w:val="clear" w:color="auto" w:fill="FFFFFF"/>
          <w:lang w:val="en-GB"/>
        </w:rPr>
        <w:t>. To generate the reference range, separate studies were conducted in which respectively three and four non-GM commercial canola lines were grown at five sites in North America. Plant material was harvested, processed, and analysed using methods similar to those used in the compositional studies on canola line 73496 and its</w:t>
      </w:r>
      <w:r w:rsidR="00C06821" w:rsidRPr="007D3437">
        <w:rPr>
          <w:rFonts w:cs="Arial"/>
          <w:color w:val="000000" w:themeColor="text1"/>
          <w:szCs w:val="22"/>
          <w:shd w:val="clear" w:color="auto" w:fill="FFFFFF"/>
          <w:lang w:val="en-GB"/>
        </w:rPr>
        <w:t xml:space="preserve"> comparator. </w:t>
      </w:r>
      <w:r w:rsidRPr="007D3437">
        <w:rPr>
          <w:rFonts w:cs="Arial"/>
          <w:color w:val="000000" w:themeColor="text1"/>
          <w:szCs w:val="22"/>
          <w:lang w:val="en-GB"/>
        </w:rPr>
        <w:t xml:space="preserve">Any </w:t>
      </w:r>
      <w:r w:rsidR="000849FA" w:rsidRPr="007D3437">
        <w:rPr>
          <w:rFonts w:cs="Arial"/>
          <w:color w:val="000000" w:themeColor="text1"/>
          <w:szCs w:val="22"/>
          <w:lang w:val="en-GB"/>
        </w:rPr>
        <w:t xml:space="preserve">analytes that showed a </w:t>
      </w:r>
      <w:r w:rsidRPr="007D3437">
        <w:rPr>
          <w:rFonts w:cs="Arial"/>
          <w:color w:val="000000" w:themeColor="text1"/>
          <w:szCs w:val="22"/>
          <w:lang w:val="en-GB"/>
        </w:rPr>
        <w:t xml:space="preserve">statistically significant difference between </w:t>
      </w:r>
      <w:r w:rsidR="00D22538" w:rsidRPr="007D3437">
        <w:rPr>
          <w:rFonts w:cs="Arial"/>
          <w:color w:val="000000" w:themeColor="text1"/>
          <w:szCs w:val="22"/>
          <w:lang w:val="en-GB"/>
        </w:rPr>
        <w:t xml:space="preserve">canola line </w:t>
      </w:r>
      <w:r w:rsidR="00C06821" w:rsidRPr="007D3437">
        <w:rPr>
          <w:rFonts w:cs="Arial"/>
          <w:color w:val="000000" w:themeColor="text1"/>
          <w:szCs w:val="22"/>
          <w:lang w:val="en-GB"/>
        </w:rPr>
        <w:t xml:space="preserve">73496 and </w:t>
      </w:r>
      <w:r w:rsidRPr="007D3437">
        <w:rPr>
          <w:rFonts w:cs="Arial"/>
          <w:color w:val="000000" w:themeColor="text1"/>
          <w:szCs w:val="22"/>
          <w:lang w:val="en-GB"/>
        </w:rPr>
        <w:t xml:space="preserve">the </w:t>
      </w:r>
      <w:r w:rsidR="00C06821" w:rsidRPr="007D3437">
        <w:rPr>
          <w:rFonts w:cs="Arial"/>
          <w:color w:val="000000" w:themeColor="text1"/>
          <w:szCs w:val="22"/>
          <w:lang w:val="en-GB"/>
        </w:rPr>
        <w:t xml:space="preserve">isogenic </w:t>
      </w:r>
      <w:r w:rsidRPr="007D3437">
        <w:rPr>
          <w:rFonts w:cs="Arial"/>
          <w:color w:val="000000" w:themeColor="text1"/>
          <w:szCs w:val="22"/>
          <w:lang w:val="en-GB"/>
        </w:rPr>
        <w:t>control</w:t>
      </w:r>
      <w:r w:rsidR="00C06821" w:rsidRPr="007D3437">
        <w:rPr>
          <w:rFonts w:cs="Arial"/>
          <w:color w:val="000000" w:themeColor="text1"/>
          <w:szCs w:val="22"/>
          <w:lang w:val="en-GB"/>
        </w:rPr>
        <w:t xml:space="preserve"> </w:t>
      </w:r>
      <w:r w:rsidRPr="007D3437">
        <w:rPr>
          <w:rFonts w:cs="Arial"/>
          <w:color w:val="000000" w:themeColor="text1"/>
          <w:szCs w:val="22"/>
          <w:lang w:val="en-GB"/>
        </w:rPr>
        <w:t>were also compared to th</w:t>
      </w:r>
      <w:r w:rsidR="000849FA" w:rsidRPr="007D3437">
        <w:rPr>
          <w:rFonts w:cs="Arial"/>
          <w:color w:val="000000" w:themeColor="text1"/>
          <w:szCs w:val="22"/>
          <w:lang w:val="en-GB"/>
        </w:rPr>
        <w:t xml:space="preserve">e appropriate </w:t>
      </w:r>
      <w:r w:rsidR="00C06821" w:rsidRPr="007D3437">
        <w:rPr>
          <w:rFonts w:cs="Arial"/>
          <w:color w:val="000000" w:themeColor="text1"/>
          <w:szCs w:val="22"/>
          <w:lang w:val="en-GB"/>
        </w:rPr>
        <w:t xml:space="preserve">reference </w:t>
      </w:r>
      <w:r w:rsidRPr="007D3437">
        <w:rPr>
          <w:rFonts w:cs="Arial"/>
          <w:color w:val="000000" w:themeColor="text1"/>
          <w:szCs w:val="22"/>
          <w:lang w:val="en-GB"/>
        </w:rPr>
        <w:t xml:space="preserve">range, to </w:t>
      </w:r>
      <w:r w:rsidR="000849FA" w:rsidRPr="007D3437">
        <w:rPr>
          <w:rFonts w:cs="Arial"/>
          <w:color w:val="000000" w:themeColor="text1"/>
          <w:szCs w:val="22"/>
          <w:lang w:val="en-GB"/>
        </w:rPr>
        <w:t xml:space="preserve">determine </w:t>
      </w:r>
      <w:r w:rsidRPr="007D3437">
        <w:rPr>
          <w:rFonts w:cs="Arial"/>
          <w:color w:val="000000" w:themeColor="text1"/>
          <w:szCs w:val="22"/>
          <w:lang w:val="en-GB"/>
        </w:rPr>
        <w:t xml:space="preserve">whether </w:t>
      </w:r>
      <w:r w:rsidR="000849FA" w:rsidRPr="007D3437">
        <w:rPr>
          <w:rFonts w:cs="Arial"/>
          <w:color w:val="000000" w:themeColor="text1"/>
          <w:szCs w:val="22"/>
          <w:lang w:val="en-GB"/>
        </w:rPr>
        <w:t xml:space="preserve">further consideration of the potential impact on food safety would be warranted. </w:t>
      </w:r>
    </w:p>
    <w:p w:rsidR="00CC1A4B" w:rsidRPr="007D3437" w:rsidRDefault="007B0485" w:rsidP="00960878">
      <w:pPr>
        <w:rPr>
          <w:rFonts w:cs="Arial"/>
          <w:color w:val="000000" w:themeColor="text1"/>
          <w:szCs w:val="22"/>
          <w:lang w:val="en-GB"/>
        </w:rPr>
      </w:pPr>
      <w:r w:rsidRPr="007D3437">
        <w:rPr>
          <w:rFonts w:cs="Arial"/>
          <w:color w:val="000000" w:themeColor="text1"/>
          <w:szCs w:val="22"/>
          <w:lang w:val="en-GB"/>
        </w:rPr>
        <w:t xml:space="preserve"> </w:t>
      </w:r>
    </w:p>
    <w:p w:rsidR="00BD4C00" w:rsidRPr="007D3437" w:rsidRDefault="00BD4C00" w:rsidP="00960878">
      <w:pPr>
        <w:pStyle w:val="Heading2"/>
        <w:spacing w:before="0" w:after="0"/>
        <w:ind w:left="851" w:hanging="851"/>
        <w:rPr>
          <w:rFonts w:eastAsia="Batang"/>
          <w:color w:val="000000" w:themeColor="text1"/>
          <w:szCs w:val="22"/>
        </w:rPr>
      </w:pPr>
      <w:bookmarkStart w:id="34" w:name="_Toc254873196"/>
      <w:bookmarkStart w:id="35" w:name="_Toc372121599"/>
      <w:r w:rsidRPr="007D3437">
        <w:rPr>
          <w:rFonts w:eastAsia="Batang"/>
          <w:color w:val="000000" w:themeColor="text1"/>
          <w:szCs w:val="22"/>
        </w:rPr>
        <w:t>5.3</w:t>
      </w:r>
      <w:r w:rsidRPr="007D3437">
        <w:rPr>
          <w:rFonts w:eastAsia="Batang"/>
          <w:color w:val="000000" w:themeColor="text1"/>
          <w:szCs w:val="22"/>
        </w:rPr>
        <w:tab/>
      </w:r>
      <w:r w:rsidR="002D44B6" w:rsidRPr="007D3437">
        <w:rPr>
          <w:rFonts w:eastAsia="Batang"/>
          <w:color w:val="000000" w:themeColor="text1"/>
          <w:szCs w:val="22"/>
        </w:rPr>
        <w:t>Analyses of key components</w:t>
      </w:r>
      <w:bookmarkEnd w:id="34"/>
      <w:bookmarkEnd w:id="35"/>
    </w:p>
    <w:p w:rsidR="003171CC" w:rsidRPr="007D3437" w:rsidRDefault="003171CC" w:rsidP="003171CC">
      <w:pPr>
        <w:rPr>
          <w:rFonts w:eastAsia="Batang"/>
          <w:color w:val="000000" w:themeColor="text1"/>
          <w:lang w:val="en-GB"/>
        </w:rPr>
      </w:pPr>
    </w:p>
    <w:p w:rsidR="002D44B6" w:rsidRPr="007D3437" w:rsidRDefault="00167DEB" w:rsidP="00960878">
      <w:pPr>
        <w:rPr>
          <w:rFonts w:cs="Arial"/>
          <w:color w:val="000000" w:themeColor="text1"/>
          <w:szCs w:val="22"/>
          <w:lang w:val="en-GB"/>
        </w:rPr>
      </w:pPr>
      <w:r w:rsidRPr="007D3437">
        <w:rPr>
          <w:rFonts w:cs="Arial"/>
          <w:color w:val="000000" w:themeColor="text1"/>
          <w:szCs w:val="22"/>
          <w:lang w:val="en-GB"/>
        </w:rPr>
        <w:t xml:space="preserve">The results </w:t>
      </w:r>
      <w:r w:rsidR="00A904E3" w:rsidRPr="007D3437">
        <w:rPr>
          <w:rFonts w:cs="Arial"/>
          <w:color w:val="000000" w:themeColor="text1"/>
          <w:szCs w:val="22"/>
          <w:lang w:val="en-GB"/>
        </w:rPr>
        <w:t xml:space="preserve">and discussion </w:t>
      </w:r>
      <w:r w:rsidR="001014AD" w:rsidRPr="007D3437">
        <w:rPr>
          <w:rFonts w:cs="Arial"/>
          <w:color w:val="000000" w:themeColor="text1"/>
          <w:szCs w:val="22"/>
          <w:lang w:val="en-GB"/>
        </w:rPr>
        <w:t xml:space="preserve">of the compositional analyses </w:t>
      </w:r>
      <w:r w:rsidR="00A904E3" w:rsidRPr="007D3437">
        <w:rPr>
          <w:rFonts w:cs="Arial"/>
          <w:color w:val="000000" w:themeColor="text1"/>
          <w:szCs w:val="22"/>
          <w:lang w:val="en-GB"/>
        </w:rPr>
        <w:t>a</w:t>
      </w:r>
      <w:r w:rsidR="001014AD" w:rsidRPr="007D3437">
        <w:rPr>
          <w:rFonts w:cs="Arial"/>
          <w:color w:val="000000" w:themeColor="text1"/>
          <w:szCs w:val="22"/>
          <w:lang w:val="en-GB"/>
        </w:rPr>
        <w:t xml:space="preserve">re </w:t>
      </w:r>
      <w:r w:rsidRPr="007D3437">
        <w:rPr>
          <w:rFonts w:cs="Arial"/>
          <w:color w:val="000000" w:themeColor="text1"/>
          <w:szCs w:val="22"/>
          <w:lang w:val="en-GB"/>
        </w:rPr>
        <w:t xml:space="preserve">presented </w:t>
      </w:r>
      <w:r w:rsidR="001014AD" w:rsidRPr="007D3437">
        <w:rPr>
          <w:rFonts w:cs="Arial"/>
          <w:color w:val="000000" w:themeColor="text1"/>
          <w:szCs w:val="22"/>
          <w:lang w:val="en-GB"/>
        </w:rPr>
        <w:t>below</w:t>
      </w:r>
      <w:r w:rsidR="00A904E3" w:rsidRPr="007D3437">
        <w:rPr>
          <w:rFonts w:cs="Arial"/>
          <w:color w:val="000000" w:themeColor="text1"/>
          <w:szCs w:val="22"/>
          <w:lang w:val="en-GB"/>
        </w:rPr>
        <w:t xml:space="preserve"> for key constituents</w:t>
      </w:r>
      <w:r w:rsidR="00D22538" w:rsidRPr="007D3437">
        <w:rPr>
          <w:rFonts w:cs="Arial"/>
          <w:color w:val="000000" w:themeColor="text1"/>
          <w:szCs w:val="22"/>
          <w:lang w:val="en-GB"/>
        </w:rPr>
        <w:t>.</w:t>
      </w:r>
      <w:r w:rsidR="007B0485" w:rsidRPr="007D3437">
        <w:rPr>
          <w:rFonts w:cs="Arial"/>
          <w:color w:val="000000" w:themeColor="text1"/>
          <w:szCs w:val="22"/>
          <w:lang w:val="en-GB"/>
        </w:rPr>
        <w:t xml:space="preserve">  </w:t>
      </w:r>
    </w:p>
    <w:p w:rsidR="003171CC" w:rsidRPr="007D3437" w:rsidRDefault="003171CC" w:rsidP="00960878">
      <w:pPr>
        <w:rPr>
          <w:rFonts w:cs="Arial"/>
          <w:color w:val="000000" w:themeColor="text1"/>
          <w:szCs w:val="22"/>
          <w:lang w:val="en-GB"/>
        </w:rPr>
      </w:pPr>
    </w:p>
    <w:p w:rsidR="00BD4C00" w:rsidRPr="007D3437" w:rsidRDefault="00363A33" w:rsidP="00960878">
      <w:pPr>
        <w:pStyle w:val="BodyTextIndent"/>
        <w:tabs>
          <w:tab w:val="left" w:pos="851"/>
        </w:tabs>
        <w:spacing w:after="0" w:line="240" w:lineRule="auto"/>
        <w:ind w:left="0" w:firstLine="0"/>
        <w:rPr>
          <w:rFonts w:cs="Arial"/>
          <w:b/>
          <w:i/>
          <w:color w:val="000000" w:themeColor="text1"/>
          <w:szCs w:val="22"/>
          <w:lang w:val="en-GB"/>
        </w:rPr>
      </w:pPr>
      <w:r w:rsidRPr="007D3437">
        <w:rPr>
          <w:rFonts w:cs="Arial"/>
          <w:b/>
          <w:i/>
          <w:color w:val="000000" w:themeColor="text1"/>
          <w:szCs w:val="22"/>
          <w:lang w:val="en-GB"/>
        </w:rPr>
        <w:t>5.3.1</w:t>
      </w:r>
      <w:r w:rsidRPr="007D3437">
        <w:rPr>
          <w:rFonts w:cs="Arial"/>
          <w:b/>
          <w:i/>
          <w:color w:val="000000" w:themeColor="text1"/>
          <w:szCs w:val="22"/>
          <w:lang w:val="en-GB"/>
        </w:rPr>
        <w:tab/>
      </w:r>
      <w:r w:rsidR="00BD4C00" w:rsidRPr="007D3437">
        <w:rPr>
          <w:rFonts w:cs="Arial"/>
          <w:b/>
          <w:i/>
          <w:color w:val="000000" w:themeColor="text1"/>
          <w:szCs w:val="22"/>
          <w:lang w:val="en-GB"/>
        </w:rPr>
        <w:t>Proximates</w:t>
      </w:r>
      <w:r w:rsidR="007A25FA" w:rsidRPr="007D3437">
        <w:rPr>
          <w:rFonts w:cs="Arial"/>
          <w:b/>
          <w:i/>
          <w:color w:val="000000" w:themeColor="text1"/>
          <w:szCs w:val="22"/>
          <w:lang w:val="en-GB"/>
        </w:rPr>
        <w:t xml:space="preserve"> and fibre</w:t>
      </w:r>
      <w:r w:rsidR="00BD4C00" w:rsidRPr="007D3437">
        <w:rPr>
          <w:rFonts w:cs="Arial"/>
          <w:b/>
          <w:i/>
          <w:color w:val="000000" w:themeColor="text1"/>
          <w:szCs w:val="22"/>
          <w:lang w:val="en-GB"/>
        </w:rPr>
        <w:t xml:space="preserve"> </w:t>
      </w:r>
    </w:p>
    <w:p w:rsidR="003171CC" w:rsidRPr="007D3437" w:rsidRDefault="003171CC" w:rsidP="00960878">
      <w:pPr>
        <w:pStyle w:val="BodyTextIndent"/>
        <w:tabs>
          <w:tab w:val="left" w:pos="851"/>
        </w:tabs>
        <w:spacing w:after="0" w:line="240" w:lineRule="auto"/>
        <w:ind w:left="0" w:firstLine="0"/>
        <w:rPr>
          <w:rFonts w:cs="Arial"/>
          <w:b/>
          <w:i/>
          <w:color w:val="000000" w:themeColor="text1"/>
          <w:szCs w:val="22"/>
          <w:lang w:val="en-GB"/>
        </w:rPr>
      </w:pPr>
    </w:p>
    <w:p w:rsidR="00C657FE" w:rsidRPr="007D3437" w:rsidRDefault="00BD4C00" w:rsidP="00960878">
      <w:pPr>
        <w:rPr>
          <w:rFonts w:cs="Arial"/>
          <w:color w:val="000000" w:themeColor="text1"/>
          <w:szCs w:val="22"/>
          <w:lang w:val="en-GB"/>
        </w:rPr>
      </w:pPr>
      <w:r w:rsidRPr="007D3437">
        <w:rPr>
          <w:rFonts w:cs="Arial"/>
          <w:color w:val="000000" w:themeColor="text1"/>
          <w:szCs w:val="22"/>
          <w:lang w:val="en-GB"/>
        </w:rPr>
        <w:t xml:space="preserve">Results </w:t>
      </w:r>
      <w:r w:rsidR="005317E7" w:rsidRPr="007D3437">
        <w:rPr>
          <w:rFonts w:cs="Arial"/>
          <w:color w:val="000000" w:themeColor="text1"/>
          <w:szCs w:val="22"/>
          <w:lang w:val="en-GB"/>
        </w:rPr>
        <w:t xml:space="preserve">for </w:t>
      </w:r>
      <w:r w:rsidR="00A904E3" w:rsidRPr="007D3437">
        <w:rPr>
          <w:rFonts w:cs="Arial"/>
          <w:color w:val="000000" w:themeColor="text1"/>
          <w:szCs w:val="22"/>
          <w:lang w:val="en-GB"/>
        </w:rPr>
        <w:t xml:space="preserve">the </w:t>
      </w:r>
      <w:r w:rsidRPr="007D3437">
        <w:rPr>
          <w:rFonts w:cs="Arial"/>
          <w:color w:val="000000" w:themeColor="text1"/>
          <w:szCs w:val="22"/>
          <w:lang w:val="en-GB"/>
        </w:rPr>
        <w:t>proximate</w:t>
      </w:r>
      <w:r w:rsidR="00A904E3" w:rsidRPr="007D3437">
        <w:rPr>
          <w:rFonts w:cs="Arial"/>
          <w:color w:val="000000" w:themeColor="text1"/>
          <w:szCs w:val="22"/>
          <w:lang w:val="en-GB"/>
        </w:rPr>
        <w:t xml:space="preserve">s </w:t>
      </w:r>
      <w:r w:rsidR="00C045CE" w:rsidRPr="007D3437">
        <w:rPr>
          <w:rFonts w:cs="Arial"/>
          <w:color w:val="000000" w:themeColor="text1"/>
          <w:szCs w:val="22"/>
          <w:lang w:val="en-GB"/>
        </w:rPr>
        <w:t xml:space="preserve">and fibre </w:t>
      </w:r>
      <w:r w:rsidR="00A904E3" w:rsidRPr="007D3437">
        <w:rPr>
          <w:rFonts w:cs="Arial"/>
          <w:color w:val="000000" w:themeColor="text1"/>
          <w:szCs w:val="22"/>
          <w:lang w:val="en-GB"/>
        </w:rPr>
        <w:t>analyses</w:t>
      </w:r>
      <w:r w:rsidR="00D2240F" w:rsidRPr="007D3437">
        <w:rPr>
          <w:rFonts w:cs="Arial"/>
          <w:color w:val="000000" w:themeColor="text1"/>
          <w:szCs w:val="22"/>
          <w:lang w:val="en-GB"/>
        </w:rPr>
        <w:t>,</w:t>
      </w:r>
      <w:r w:rsidR="002611CB" w:rsidRPr="007D3437">
        <w:rPr>
          <w:rFonts w:cs="Arial"/>
          <w:color w:val="000000" w:themeColor="text1"/>
          <w:szCs w:val="22"/>
          <w:lang w:val="en-GB"/>
        </w:rPr>
        <w:t xml:space="preserve"> </w:t>
      </w:r>
      <w:r w:rsidR="00D663EA" w:rsidRPr="007D3437">
        <w:rPr>
          <w:rFonts w:cs="Arial"/>
          <w:color w:val="000000" w:themeColor="text1"/>
          <w:szCs w:val="22"/>
          <w:lang w:val="en-GB"/>
        </w:rPr>
        <w:t>on a dry weight basis</w:t>
      </w:r>
      <w:r w:rsidR="00D2240F" w:rsidRPr="007D3437">
        <w:rPr>
          <w:rFonts w:cs="Arial"/>
          <w:color w:val="000000" w:themeColor="text1"/>
          <w:szCs w:val="22"/>
          <w:lang w:val="en-GB"/>
        </w:rPr>
        <w:t>,</w:t>
      </w:r>
      <w:r w:rsidR="00D663EA" w:rsidRPr="007D3437">
        <w:rPr>
          <w:rFonts w:cs="Arial"/>
          <w:color w:val="000000" w:themeColor="text1"/>
          <w:szCs w:val="22"/>
          <w:lang w:val="en-GB"/>
        </w:rPr>
        <w:t xml:space="preserve"> </w:t>
      </w:r>
      <w:r w:rsidR="002611CB" w:rsidRPr="007D3437">
        <w:rPr>
          <w:rFonts w:cs="Arial"/>
          <w:color w:val="000000" w:themeColor="text1"/>
          <w:szCs w:val="22"/>
          <w:lang w:val="en-GB"/>
        </w:rPr>
        <w:t xml:space="preserve">are shown in </w:t>
      </w:r>
      <w:r w:rsidR="005E3C9E" w:rsidRPr="007D3437">
        <w:rPr>
          <w:rFonts w:cs="Arial"/>
          <w:color w:val="000000" w:themeColor="text1"/>
          <w:szCs w:val="22"/>
          <w:lang w:val="en-GB"/>
        </w:rPr>
        <w:t xml:space="preserve">Table </w:t>
      </w:r>
      <w:r w:rsidR="00D22538" w:rsidRPr="007D3437">
        <w:rPr>
          <w:rFonts w:cs="Arial"/>
          <w:color w:val="000000" w:themeColor="text1"/>
          <w:szCs w:val="22"/>
          <w:lang w:val="en-GB"/>
        </w:rPr>
        <w:t>6</w:t>
      </w:r>
      <w:r w:rsidR="00A904E3" w:rsidRPr="007D3437">
        <w:rPr>
          <w:rFonts w:cs="Arial"/>
          <w:color w:val="000000" w:themeColor="text1"/>
          <w:szCs w:val="22"/>
          <w:lang w:val="en-GB"/>
        </w:rPr>
        <w:t>.</w:t>
      </w:r>
      <w:r w:rsidR="00D22538" w:rsidRPr="007D3437">
        <w:rPr>
          <w:rFonts w:cs="Arial"/>
          <w:color w:val="000000" w:themeColor="text1"/>
          <w:szCs w:val="22"/>
          <w:lang w:val="en-GB"/>
        </w:rPr>
        <w:t xml:space="preserve"> </w:t>
      </w:r>
    </w:p>
    <w:p w:rsidR="00F36EA7" w:rsidRPr="007D3437" w:rsidRDefault="00F36EA7" w:rsidP="00960878">
      <w:pPr>
        <w:rPr>
          <w:rFonts w:cs="Arial"/>
          <w:color w:val="000000" w:themeColor="text1"/>
          <w:szCs w:val="22"/>
          <w:lang w:val="en-GB"/>
        </w:rPr>
      </w:pPr>
      <w:r w:rsidRPr="007D3437">
        <w:rPr>
          <w:rFonts w:cs="Arial"/>
          <w:color w:val="000000" w:themeColor="text1"/>
          <w:szCs w:val="22"/>
          <w:lang w:val="en-GB"/>
        </w:rPr>
        <w:t>Considering the adjusted P-values (see Section 5.2.1), s</w:t>
      </w:r>
      <w:r w:rsidR="00BD4C00" w:rsidRPr="007D3437">
        <w:rPr>
          <w:rFonts w:cs="Arial"/>
          <w:color w:val="000000" w:themeColor="text1"/>
          <w:szCs w:val="22"/>
          <w:lang w:val="en-GB"/>
        </w:rPr>
        <w:t>tatistically significa</w:t>
      </w:r>
      <w:r w:rsidR="002B0972" w:rsidRPr="007D3437">
        <w:rPr>
          <w:rFonts w:cs="Arial"/>
          <w:color w:val="000000" w:themeColor="text1"/>
          <w:szCs w:val="22"/>
          <w:lang w:val="en-GB"/>
        </w:rPr>
        <w:t>nt di</w:t>
      </w:r>
      <w:r w:rsidR="00CE55A9" w:rsidRPr="007D3437">
        <w:rPr>
          <w:rFonts w:cs="Arial"/>
          <w:color w:val="000000" w:themeColor="text1"/>
          <w:szCs w:val="22"/>
          <w:lang w:val="en-GB"/>
        </w:rPr>
        <w:t xml:space="preserve">fferences between </w:t>
      </w:r>
      <w:r w:rsidRPr="007D3437">
        <w:rPr>
          <w:rFonts w:cs="Arial"/>
          <w:color w:val="000000" w:themeColor="text1"/>
          <w:szCs w:val="22"/>
          <w:lang w:val="en-GB"/>
        </w:rPr>
        <w:t>canola line 73496 and the comparator were not observed for any of the analytes.</w:t>
      </w:r>
    </w:p>
    <w:p w:rsidR="006F5CDC" w:rsidRPr="007D3437" w:rsidRDefault="00F36EA7" w:rsidP="00B765FE">
      <w:pPr>
        <w:rPr>
          <w:rFonts w:cs="Arial"/>
          <w:color w:val="000000" w:themeColor="text1"/>
          <w:szCs w:val="22"/>
          <w:lang w:val="en-GB"/>
        </w:rPr>
      </w:pPr>
      <w:r w:rsidRPr="007D3437">
        <w:rPr>
          <w:rFonts w:cs="Arial"/>
          <w:color w:val="000000" w:themeColor="text1"/>
          <w:szCs w:val="22"/>
          <w:lang w:val="en-GB"/>
        </w:rPr>
        <w:t xml:space="preserve">The unadjusted P-value indicated an apparent </w:t>
      </w:r>
      <w:r w:rsidR="00BC4AB0" w:rsidRPr="007D3437">
        <w:rPr>
          <w:rFonts w:cs="Arial"/>
          <w:color w:val="000000" w:themeColor="text1"/>
          <w:szCs w:val="22"/>
          <w:lang w:val="en-GB"/>
        </w:rPr>
        <w:t xml:space="preserve">significant </w:t>
      </w:r>
      <w:r w:rsidRPr="007D3437">
        <w:rPr>
          <w:rFonts w:cs="Arial"/>
          <w:color w:val="000000" w:themeColor="text1"/>
          <w:szCs w:val="22"/>
          <w:lang w:val="en-GB"/>
        </w:rPr>
        <w:t xml:space="preserve">difference in </w:t>
      </w:r>
      <w:r w:rsidR="00BC4AB0" w:rsidRPr="007D3437">
        <w:rPr>
          <w:rFonts w:cs="Arial"/>
          <w:color w:val="000000" w:themeColor="text1"/>
          <w:szCs w:val="22"/>
          <w:lang w:val="en-GB"/>
        </w:rPr>
        <w:t xml:space="preserve">the mean crude protein level, however the magnitude of the difference was </w:t>
      </w:r>
      <w:r w:rsidR="00963DBE" w:rsidRPr="007D3437">
        <w:rPr>
          <w:rFonts w:cs="Arial"/>
          <w:color w:val="000000" w:themeColor="text1"/>
          <w:szCs w:val="22"/>
          <w:lang w:val="en-GB"/>
        </w:rPr>
        <w:t xml:space="preserve">notably small. </w:t>
      </w:r>
      <w:r w:rsidR="00BC4AB0" w:rsidRPr="007D3437">
        <w:rPr>
          <w:rFonts w:cs="Arial"/>
          <w:color w:val="000000" w:themeColor="text1"/>
          <w:szCs w:val="22"/>
          <w:lang w:val="en-GB"/>
        </w:rPr>
        <w:t xml:space="preserve">In addition, the </w:t>
      </w:r>
      <w:r w:rsidR="00963DBE" w:rsidRPr="007D3437">
        <w:rPr>
          <w:rFonts w:cs="Arial"/>
          <w:color w:val="000000" w:themeColor="text1"/>
          <w:szCs w:val="22"/>
          <w:lang w:val="en-GB"/>
        </w:rPr>
        <w:t xml:space="preserve">lowest and highest </w:t>
      </w:r>
      <w:r w:rsidR="00BC4AB0" w:rsidRPr="007D3437">
        <w:rPr>
          <w:rFonts w:cs="Arial"/>
          <w:color w:val="000000" w:themeColor="text1"/>
          <w:szCs w:val="22"/>
          <w:lang w:val="en-GB"/>
        </w:rPr>
        <w:t>values</w:t>
      </w:r>
      <w:r w:rsidR="00963DBE" w:rsidRPr="007D3437">
        <w:rPr>
          <w:rFonts w:cs="Arial"/>
          <w:color w:val="000000" w:themeColor="text1"/>
          <w:szCs w:val="22"/>
          <w:lang w:val="en-GB"/>
        </w:rPr>
        <w:t xml:space="preserve"> for crude protein</w:t>
      </w:r>
      <w:r w:rsidR="00BC4AB0" w:rsidRPr="007D3437">
        <w:rPr>
          <w:rFonts w:cs="Arial"/>
          <w:color w:val="000000" w:themeColor="text1"/>
          <w:szCs w:val="22"/>
          <w:lang w:val="en-GB"/>
        </w:rPr>
        <w:t xml:space="preserve"> from herbicide-treated canola line 73496 were </w:t>
      </w:r>
      <w:r w:rsidR="00963DBE" w:rsidRPr="007D3437">
        <w:rPr>
          <w:rFonts w:cs="Arial"/>
          <w:color w:val="000000" w:themeColor="text1"/>
          <w:szCs w:val="22"/>
          <w:lang w:val="en-GB"/>
        </w:rPr>
        <w:t xml:space="preserve">entirely </w:t>
      </w:r>
      <w:r w:rsidR="00CF5C3B" w:rsidRPr="007D3437">
        <w:rPr>
          <w:rFonts w:cs="Arial"/>
          <w:color w:val="000000" w:themeColor="text1"/>
          <w:szCs w:val="22"/>
          <w:lang w:val="en-GB"/>
        </w:rPr>
        <w:t>within</w:t>
      </w:r>
      <w:r w:rsidR="00BC4AB0" w:rsidRPr="007D3437">
        <w:rPr>
          <w:rFonts w:cs="Arial"/>
          <w:color w:val="000000" w:themeColor="text1"/>
          <w:szCs w:val="22"/>
          <w:lang w:val="en-GB"/>
        </w:rPr>
        <w:t xml:space="preserve"> a naturally broad range </w:t>
      </w:r>
      <w:r w:rsidR="00B428C9" w:rsidRPr="007D3437">
        <w:rPr>
          <w:rFonts w:cs="Arial"/>
          <w:color w:val="000000" w:themeColor="text1"/>
          <w:szCs w:val="22"/>
          <w:lang w:val="en-GB"/>
        </w:rPr>
        <w:t>for commercial non-GM c</w:t>
      </w:r>
      <w:r w:rsidR="00BC4AB0" w:rsidRPr="007D3437">
        <w:rPr>
          <w:rFonts w:cs="Arial"/>
          <w:color w:val="000000" w:themeColor="text1"/>
          <w:szCs w:val="22"/>
          <w:lang w:val="en-GB"/>
        </w:rPr>
        <w:t xml:space="preserve">anola. </w:t>
      </w:r>
    </w:p>
    <w:p w:rsidR="006F5CDC" w:rsidRPr="007D3437" w:rsidRDefault="006F5CDC" w:rsidP="00B765FE">
      <w:pPr>
        <w:rPr>
          <w:rFonts w:cs="Arial"/>
          <w:color w:val="000000" w:themeColor="text1"/>
          <w:szCs w:val="22"/>
          <w:lang w:val="en-GB"/>
        </w:rPr>
      </w:pPr>
    </w:p>
    <w:p w:rsidR="006F5CDC" w:rsidRPr="007D3437" w:rsidRDefault="006F5CDC" w:rsidP="00B765FE">
      <w:pPr>
        <w:rPr>
          <w:rFonts w:cs="Arial"/>
          <w:color w:val="000000" w:themeColor="text1"/>
          <w:szCs w:val="22"/>
          <w:lang w:val="en-GB"/>
        </w:rPr>
      </w:pPr>
    </w:p>
    <w:p w:rsidR="00C06821" w:rsidRPr="007D3437" w:rsidRDefault="00B428C9" w:rsidP="00B765FE">
      <w:pPr>
        <w:rPr>
          <w:rFonts w:cs="Arial"/>
          <w:color w:val="000000" w:themeColor="text1"/>
          <w:szCs w:val="22"/>
          <w:lang w:val="en-GB"/>
        </w:rPr>
      </w:pPr>
      <w:r w:rsidRPr="007D3437">
        <w:rPr>
          <w:rFonts w:cs="Arial"/>
          <w:color w:val="000000" w:themeColor="text1"/>
          <w:szCs w:val="22"/>
          <w:lang w:val="en-GB"/>
        </w:rPr>
        <w:t xml:space="preserve"> </w:t>
      </w:r>
    </w:p>
    <w:p w:rsidR="00B765FE" w:rsidRPr="007D3437" w:rsidRDefault="00B765FE" w:rsidP="00B765FE">
      <w:pPr>
        <w:rPr>
          <w:rFonts w:cs="Arial"/>
          <w:b/>
          <w:color w:val="000000" w:themeColor="text1"/>
          <w:sz w:val="20"/>
          <w:szCs w:val="20"/>
          <w:lang w:val="en-GB"/>
        </w:rPr>
      </w:pPr>
    </w:p>
    <w:p w:rsidR="00B467B8" w:rsidRPr="007D3437" w:rsidRDefault="005E3C9E" w:rsidP="00BC1BE8">
      <w:pPr>
        <w:spacing w:after="120"/>
        <w:rPr>
          <w:rFonts w:cs="Arial"/>
          <w:b/>
          <w:color w:val="000000" w:themeColor="text1"/>
          <w:sz w:val="20"/>
          <w:szCs w:val="20"/>
          <w:lang w:val="en-GB"/>
        </w:rPr>
      </w:pPr>
      <w:r w:rsidRPr="007D3437">
        <w:rPr>
          <w:rFonts w:cs="Arial"/>
          <w:b/>
          <w:color w:val="000000" w:themeColor="text1"/>
          <w:sz w:val="20"/>
          <w:szCs w:val="20"/>
          <w:lang w:val="en-GB"/>
        </w:rPr>
        <w:t>Table</w:t>
      </w:r>
      <w:r w:rsidR="00D22538" w:rsidRPr="007D3437">
        <w:rPr>
          <w:rFonts w:cs="Arial"/>
          <w:b/>
          <w:color w:val="000000" w:themeColor="text1"/>
          <w:sz w:val="20"/>
          <w:szCs w:val="20"/>
          <w:lang w:val="en-GB"/>
        </w:rPr>
        <w:t xml:space="preserve"> 6</w:t>
      </w:r>
      <w:r w:rsidR="00EF7B54" w:rsidRPr="007D3437">
        <w:rPr>
          <w:rFonts w:cs="Arial"/>
          <w:b/>
          <w:color w:val="000000" w:themeColor="text1"/>
          <w:sz w:val="20"/>
          <w:szCs w:val="20"/>
          <w:lang w:val="en-GB"/>
        </w:rPr>
        <w:t>:</w:t>
      </w:r>
      <w:r w:rsidR="006F38F6" w:rsidRPr="007D3437">
        <w:rPr>
          <w:rFonts w:cs="Arial"/>
          <w:b/>
          <w:color w:val="000000" w:themeColor="text1"/>
          <w:sz w:val="20"/>
          <w:szCs w:val="20"/>
          <w:lang w:val="en-GB"/>
        </w:rPr>
        <w:t xml:space="preserve"> </w:t>
      </w:r>
      <w:r w:rsidR="001014AD" w:rsidRPr="007D3437">
        <w:rPr>
          <w:rFonts w:cs="Arial"/>
          <w:b/>
          <w:color w:val="000000" w:themeColor="text1"/>
          <w:sz w:val="20"/>
          <w:szCs w:val="20"/>
          <w:lang w:val="en-GB"/>
        </w:rPr>
        <w:t>Statistical Summary of Pr</w:t>
      </w:r>
      <w:r w:rsidR="00BD4C00" w:rsidRPr="007D3437">
        <w:rPr>
          <w:rFonts w:cs="Arial"/>
          <w:b/>
          <w:color w:val="000000" w:themeColor="text1"/>
          <w:sz w:val="20"/>
          <w:szCs w:val="20"/>
          <w:lang w:val="en-GB"/>
        </w:rPr>
        <w:t xml:space="preserve">oximates </w:t>
      </w:r>
      <w:r w:rsidR="007A25FA" w:rsidRPr="007D3437">
        <w:rPr>
          <w:rFonts w:cs="Arial"/>
          <w:b/>
          <w:color w:val="000000" w:themeColor="text1"/>
          <w:sz w:val="20"/>
          <w:szCs w:val="20"/>
          <w:lang w:val="en-GB"/>
        </w:rPr>
        <w:t xml:space="preserve">and Fibre Content </w:t>
      </w:r>
      <w:r w:rsidR="008474A9" w:rsidRPr="007D3437">
        <w:rPr>
          <w:rFonts w:cs="Arial"/>
          <w:b/>
          <w:color w:val="000000" w:themeColor="text1"/>
          <w:sz w:val="20"/>
          <w:szCs w:val="20"/>
          <w:lang w:val="en-GB"/>
        </w:rPr>
        <w:t xml:space="preserve">in </w:t>
      </w:r>
      <w:r w:rsidR="007A25FA" w:rsidRPr="007D3437">
        <w:rPr>
          <w:rFonts w:cs="Arial"/>
          <w:b/>
          <w:color w:val="000000" w:themeColor="text1"/>
          <w:sz w:val="20"/>
          <w:szCs w:val="20"/>
          <w:lang w:val="en-GB"/>
        </w:rPr>
        <w:t xml:space="preserve">Canola </w:t>
      </w:r>
      <w:r w:rsidR="00F36EA7" w:rsidRPr="007D3437">
        <w:rPr>
          <w:rFonts w:cs="Arial"/>
          <w:b/>
          <w:color w:val="000000" w:themeColor="text1"/>
          <w:sz w:val="20"/>
          <w:szCs w:val="20"/>
          <w:lang w:val="en-GB"/>
        </w:rPr>
        <w:t xml:space="preserve">line 73496 and Control Seed </w:t>
      </w:r>
      <w:r w:rsidR="00A904E3" w:rsidRPr="007D3437">
        <w:rPr>
          <w:rFonts w:cs="Arial"/>
          <w:b/>
          <w:color w:val="000000" w:themeColor="text1"/>
          <w:sz w:val="20"/>
          <w:szCs w:val="20"/>
          <w:lang w:val="en-GB"/>
        </w:rPr>
        <w:t xml:space="preserve">– </w:t>
      </w:r>
      <w:r w:rsidR="007A25FA" w:rsidRPr="007D3437">
        <w:rPr>
          <w:rFonts w:cs="Arial"/>
          <w:b/>
          <w:color w:val="000000" w:themeColor="text1"/>
          <w:sz w:val="20"/>
          <w:szCs w:val="20"/>
          <w:lang w:val="en-GB"/>
        </w:rPr>
        <w:t>Across</w:t>
      </w:r>
      <w:r w:rsidR="00A904E3" w:rsidRPr="007D3437">
        <w:rPr>
          <w:rFonts w:cs="Arial"/>
          <w:b/>
          <w:color w:val="000000" w:themeColor="text1"/>
          <w:sz w:val="20"/>
          <w:szCs w:val="20"/>
          <w:lang w:val="en-GB"/>
        </w:rPr>
        <w:t>-site Analysis</w:t>
      </w:r>
      <w:r w:rsidR="00C045CE" w:rsidRPr="007D3437">
        <w:rPr>
          <w:rFonts w:cs="Arial"/>
          <w:b/>
          <w:color w:val="000000" w:themeColor="text1"/>
          <w:sz w:val="20"/>
          <w:szCs w:val="20"/>
          <w:lang w:val="en-GB"/>
        </w:rPr>
        <w:t xml:space="preserve"> (ADF=acid detergent fibre; NDF=neutral detergent fibre)</w:t>
      </w:r>
    </w:p>
    <w:p w:rsidR="002C1EEC" w:rsidRPr="007D3437" w:rsidRDefault="00C045CE" w:rsidP="00B428C9">
      <w:pPr>
        <w:spacing w:after="120"/>
        <w:rPr>
          <w:rFonts w:cs="Arial"/>
          <w:b/>
          <w:noProof/>
          <w:color w:val="000000" w:themeColor="text1"/>
          <w:szCs w:val="22"/>
          <w:lang w:val="en-GB" w:eastAsia="en-GB"/>
        </w:rPr>
      </w:pPr>
      <w:r w:rsidRPr="007D3437">
        <w:rPr>
          <w:rFonts w:cs="Arial"/>
          <w:b/>
          <w:noProof/>
          <w:color w:val="000000" w:themeColor="text1"/>
          <w:szCs w:val="22"/>
          <w:lang w:val="en-GB" w:eastAsia="en-GB"/>
        </w:rPr>
        <w:lastRenderedPageBreak/>
        <w:drawing>
          <wp:inline distT="0" distB="0" distL="0" distR="0" wp14:anchorId="7A032A14" wp14:editId="6672485C">
            <wp:extent cx="5734050" cy="60007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34050" cy="6000750"/>
                    </a:xfrm>
                    <a:prstGeom prst="rect">
                      <a:avLst/>
                    </a:prstGeom>
                    <a:noFill/>
                    <a:ln>
                      <a:noFill/>
                    </a:ln>
                  </pic:spPr>
                </pic:pic>
              </a:graphicData>
            </a:graphic>
          </wp:inline>
        </w:drawing>
      </w:r>
    </w:p>
    <w:p w:rsidR="00C045CE" w:rsidRPr="007D3437" w:rsidRDefault="00EF3AED" w:rsidP="00C045CE">
      <w:pPr>
        <w:rPr>
          <w:rFonts w:cs="Arial"/>
          <w:noProof/>
          <w:color w:val="000000" w:themeColor="text1"/>
          <w:sz w:val="16"/>
          <w:szCs w:val="16"/>
          <w:lang w:val="en-GB" w:eastAsia="en-GB"/>
        </w:rPr>
      </w:pPr>
      <w:r w:rsidRPr="007D3437">
        <w:rPr>
          <w:rFonts w:cs="Arial"/>
          <w:noProof/>
          <w:color w:val="000000" w:themeColor="text1"/>
          <w:sz w:val="20"/>
          <w:szCs w:val="20"/>
          <w:vertAlign w:val="superscript"/>
          <w:lang w:val="en-GB" w:eastAsia="en-GB"/>
        </w:rPr>
        <w:t>a</w:t>
      </w:r>
      <w:r w:rsidRPr="007D3437">
        <w:rPr>
          <w:rFonts w:cs="Arial"/>
          <w:noProof/>
          <w:color w:val="000000" w:themeColor="text1"/>
          <w:sz w:val="16"/>
          <w:szCs w:val="16"/>
          <w:lang w:val="en-GB" w:eastAsia="en-GB"/>
        </w:rPr>
        <w:t xml:space="preserve"> The statistical tolerance interval is referred to as the reference range because it uses data from separate field trials. The statistical tolerance interval was calculated from commercial canola varieties, calculated to contain with 95% confidence, 99% of the population of canola; negative limits set to zero.</w:t>
      </w:r>
    </w:p>
    <w:p w:rsidR="00EF3AED" w:rsidRPr="007D3437" w:rsidRDefault="00EF3AED" w:rsidP="00C045CE">
      <w:pPr>
        <w:rPr>
          <w:rFonts w:cs="Arial"/>
          <w:noProof/>
          <w:color w:val="000000" w:themeColor="text1"/>
          <w:sz w:val="16"/>
          <w:szCs w:val="16"/>
          <w:lang w:val="en-GB" w:eastAsia="en-GB"/>
        </w:rPr>
      </w:pPr>
      <w:r w:rsidRPr="007D3437">
        <w:rPr>
          <w:rFonts w:cs="Arial"/>
          <w:noProof/>
          <w:color w:val="000000" w:themeColor="text1"/>
          <w:sz w:val="20"/>
          <w:szCs w:val="20"/>
          <w:vertAlign w:val="superscript"/>
          <w:lang w:val="en-GB" w:eastAsia="en-GB"/>
        </w:rPr>
        <w:t>b</w:t>
      </w:r>
      <w:r w:rsidRPr="007D3437">
        <w:rPr>
          <w:rFonts w:cs="Arial"/>
          <w:noProof/>
          <w:color w:val="000000" w:themeColor="text1"/>
          <w:sz w:val="16"/>
          <w:szCs w:val="16"/>
          <w:lang w:val="en-GB" w:eastAsia="en-GB"/>
        </w:rPr>
        <w:t xml:space="preserve"> Least squares mean were generated from a mixed model analysis.</w:t>
      </w:r>
    </w:p>
    <w:p w:rsidR="00EF3AED" w:rsidRPr="007D3437" w:rsidRDefault="00EF3AED" w:rsidP="00C045CE">
      <w:pPr>
        <w:rPr>
          <w:rFonts w:cs="Arial"/>
          <w:noProof/>
          <w:color w:val="000000" w:themeColor="text1"/>
          <w:sz w:val="16"/>
          <w:szCs w:val="16"/>
          <w:lang w:val="en-GB" w:eastAsia="en-GB"/>
        </w:rPr>
      </w:pPr>
      <w:r w:rsidRPr="007D3437">
        <w:rPr>
          <w:rFonts w:cs="Arial"/>
          <w:noProof/>
          <w:color w:val="000000" w:themeColor="text1"/>
          <w:sz w:val="20"/>
          <w:szCs w:val="20"/>
          <w:vertAlign w:val="superscript"/>
          <w:lang w:val="en-GB" w:eastAsia="en-GB"/>
        </w:rPr>
        <w:t>c</w:t>
      </w:r>
      <w:r w:rsidRPr="007D3437">
        <w:rPr>
          <w:rFonts w:cs="Arial"/>
          <w:noProof/>
          <w:color w:val="000000" w:themeColor="text1"/>
          <w:sz w:val="16"/>
          <w:szCs w:val="16"/>
          <w:lang w:val="en-GB" w:eastAsia="en-GB"/>
        </w:rPr>
        <w:t xml:space="preserve"> Range denotes the lowest and highest individual value across sites.</w:t>
      </w:r>
    </w:p>
    <w:p w:rsidR="00EF3AED" w:rsidRPr="007D3437" w:rsidRDefault="00EF3AED" w:rsidP="00C045CE">
      <w:pPr>
        <w:rPr>
          <w:rFonts w:cs="Arial"/>
          <w:noProof/>
          <w:color w:val="000000" w:themeColor="text1"/>
          <w:sz w:val="16"/>
          <w:szCs w:val="16"/>
          <w:lang w:val="en-GB" w:eastAsia="en-GB"/>
        </w:rPr>
      </w:pPr>
      <w:r w:rsidRPr="007D3437">
        <w:rPr>
          <w:rFonts w:cs="Arial"/>
          <w:noProof/>
          <w:color w:val="000000" w:themeColor="text1"/>
          <w:sz w:val="20"/>
          <w:szCs w:val="20"/>
          <w:vertAlign w:val="superscript"/>
          <w:lang w:val="en-GB" w:eastAsia="en-GB"/>
        </w:rPr>
        <w:t>d</w:t>
      </w:r>
      <w:r w:rsidRPr="007D3437">
        <w:rPr>
          <w:rFonts w:cs="Arial"/>
          <w:noProof/>
          <w:color w:val="000000" w:themeColor="text1"/>
          <w:sz w:val="16"/>
          <w:szCs w:val="16"/>
          <w:lang w:val="en-GB" w:eastAsia="en-GB"/>
        </w:rPr>
        <w:t xml:space="preserve"> Confidence Interval</w:t>
      </w:r>
    </w:p>
    <w:p w:rsidR="00EF3AED" w:rsidRPr="007D3437" w:rsidRDefault="00EF3AED" w:rsidP="00C045CE">
      <w:pPr>
        <w:rPr>
          <w:rFonts w:cs="Arial"/>
          <w:noProof/>
          <w:color w:val="000000" w:themeColor="text1"/>
          <w:sz w:val="16"/>
          <w:szCs w:val="16"/>
          <w:lang w:val="en-GB" w:eastAsia="en-GB"/>
        </w:rPr>
      </w:pPr>
      <w:r w:rsidRPr="007D3437">
        <w:rPr>
          <w:rFonts w:cs="Arial"/>
          <w:noProof/>
          <w:color w:val="000000" w:themeColor="text1"/>
          <w:sz w:val="20"/>
          <w:szCs w:val="20"/>
          <w:vertAlign w:val="superscript"/>
          <w:lang w:val="en-GB" w:eastAsia="en-GB"/>
        </w:rPr>
        <w:t>e</w:t>
      </w:r>
      <w:r w:rsidRPr="007D3437">
        <w:rPr>
          <w:rFonts w:cs="Arial"/>
          <w:noProof/>
          <w:color w:val="000000" w:themeColor="text1"/>
          <w:sz w:val="20"/>
          <w:szCs w:val="20"/>
          <w:lang w:val="en-GB" w:eastAsia="en-GB"/>
        </w:rPr>
        <w:t xml:space="preserve"> </w:t>
      </w:r>
      <w:r w:rsidRPr="007D3437">
        <w:rPr>
          <w:rFonts w:cs="Arial"/>
          <w:noProof/>
          <w:color w:val="000000" w:themeColor="text1"/>
          <w:sz w:val="16"/>
          <w:szCs w:val="16"/>
          <w:lang w:val="en-GB" w:eastAsia="en-GB"/>
        </w:rPr>
        <w:t>Non-adjusted P-value</w:t>
      </w:r>
    </w:p>
    <w:p w:rsidR="00EF3AED" w:rsidRPr="007D3437" w:rsidRDefault="00EF3AED" w:rsidP="00C045CE">
      <w:pPr>
        <w:rPr>
          <w:rFonts w:cs="Arial"/>
          <w:noProof/>
          <w:color w:val="000000" w:themeColor="text1"/>
          <w:sz w:val="16"/>
          <w:szCs w:val="16"/>
          <w:lang w:val="en-GB" w:eastAsia="en-GB"/>
        </w:rPr>
      </w:pPr>
      <w:r w:rsidRPr="007D3437">
        <w:rPr>
          <w:rFonts w:cs="Arial"/>
          <w:noProof/>
          <w:color w:val="000000" w:themeColor="text1"/>
          <w:sz w:val="20"/>
          <w:szCs w:val="20"/>
          <w:vertAlign w:val="superscript"/>
          <w:lang w:val="en-GB" w:eastAsia="en-GB"/>
        </w:rPr>
        <w:t>f</w:t>
      </w:r>
      <w:r w:rsidRPr="007D3437">
        <w:rPr>
          <w:rFonts w:cs="Arial"/>
          <w:noProof/>
          <w:color w:val="000000" w:themeColor="text1"/>
          <w:sz w:val="20"/>
          <w:szCs w:val="20"/>
          <w:lang w:val="en-GB" w:eastAsia="en-GB"/>
        </w:rPr>
        <w:t xml:space="preserve"> </w:t>
      </w:r>
      <w:r w:rsidRPr="007D3437">
        <w:rPr>
          <w:rFonts w:cs="Arial"/>
          <w:noProof/>
          <w:color w:val="000000" w:themeColor="text1"/>
          <w:sz w:val="16"/>
          <w:szCs w:val="16"/>
          <w:lang w:val="en-GB" w:eastAsia="en-GB"/>
        </w:rPr>
        <w:t>False Discovery Rate (FDR) adjusted P-value</w:t>
      </w:r>
    </w:p>
    <w:p w:rsidR="007A25FA" w:rsidRPr="007D3437" w:rsidRDefault="007A25FA" w:rsidP="00B428C9">
      <w:pPr>
        <w:spacing w:after="120"/>
        <w:rPr>
          <w:rFonts w:cs="Arial"/>
          <w:b/>
          <w:noProof/>
          <w:color w:val="000000" w:themeColor="text1"/>
          <w:szCs w:val="22"/>
          <w:lang w:val="en-GB" w:eastAsia="en-GB"/>
        </w:rPr>
      </w:pPr>
    </w:p>
    <w:p w:rsidR="00682053" w:rsidRPr="007D3437" w:rsidRDefault="00363A33" w:rsidP="00960878">
      <w:pPr>
        <w:pStyle w:val="BodyTextIndent"/>
        <w:tabs>
          <w:tab w:val="left" w:pos="851"/>
        </w:tabs>
        <w:spacing w:after="0" w:line="240" w:lineRule="auto"/>
        <w:ind w:left="0" w:firstLine="0"/>
        <w:rPr>
          <w:rFonts w:cs="Arial"/>
          <w:b/>
          <w:i/>
          <w:color w:val="000000" w:themeColor="text1"/>
          <w:szCs w:val="22"/>
          <w:lang w:val="en-GB"/>
        </w:rPr>
      </w:pPr>
      <w:r w:rsidRPr="007D3437">
        <w:rPr>
          <w:rFonts w:cs="Arial"/>
          <w:b/>
          <w:i/>
          <w:color w:val="000000" w:themeColor="text1"/>
          <w:szCs w:val="22"/>
          <w:lang w:val="en-GB"/>
        </w:rPr>
        <w:t>5.3.</w:t>
      </w:r>
      <w:r w:rsidR="00B765FE" w:rsidRPr="007D3437">
        <w:rPr>
          <w:rFonts w:cs="Arial"/>
          <w:b/>
          <w:i/>
          <w:color w:val="000000" w:themeColor="text1"/>
          <w:szCs w:val="22"/>
          <w:lang w:val="en-GB"/>
        </w:rPr>
        <w:t>2</w:t>
      </w:r>
      <w:r w:rsidRPr="007D3437">
        <w:rPr>
          <w:rFonts w:cs="Arial"/>
          <w:b/>
          <w:i/>
          <w:color w:val="000000" w:themeColor="text1"/>
          <w:szCs w:val="22"/>
          <w:lang w:val="en-GB"/>
        </w:rPr>
        <w:tab/>
      </w:r>
      <w:r w:rsidR="00682053" w:rsidRPr="007D3437">
        <w:rPr>
          <w:rFonts w:cs="Arial"/>
          <w:b/>
          <w:i/>
          <w:color w:val="000000" w:themeColor="text1"/>
          <w:szCs w:val="22"/>
          <w:lang w:val="en-GB"/>
        </w:rPr>
        <w:t>Fatty Acids</w:t>
      </w:r>
    </w:p>
    <w:p w:rsidR="003171CC" w:rsidRPr="007D3437" w:rsidRDefault="003171CC" w:rsidP="00960878">
      <w:pPr>
        <w:pStyle w:val="BodyTextIndent"/>
        <w:tabs>
          <w:tab w:val="left" w:pos="851"/>
        </w:tabs>
        <w:spacing w:after="0" w:line="240" w:lineRule="auto"/>
        <w:ind w:left="0" w:firstLine="0"/>
        <w:rPr>
          <w:rFonts w:cs="Arial"/>
          <w:b/>
          <w:i/>
          <w:color w:val="000000" w:themeColor="text1"/>
          <w:szCs w:val="22"/>
          <w:lang w:val="en-GB"/>
        </w:rPr>
      </w:pPr>
    </w:p>
    <w:p w:rsidR="006F5CDC" w:rsidRPr="007D3437" w:rsidRDefault="00745580" w:rsidP="00960878">
      <w:pPr>
        <w:rPr>
          <w:rFonts w:cs="Arial"/>
          <w:color w:val="000000" w:themeColor="text1"/>
          <w:szCs w:val="22"/>
          <w:lang w:val="en-GB"/>
        </w:rPr>
      </w:pPr>
      <w:r w:rsidRPr="007D3437">
        <w:rPr>
          <w:rFonts w:cs="Arial"/>
          <w:color w:val="000000" w:themeColor="text1"/>
          <w:szCs w:val="22"/>
          <w:lang w:val="en-GB"/>
        </w:rPr>
        <w:t>The major food from c</w:t>
      </w:r>
      <w:r w:rsidR="00B765FE" w:rsidRPr="007D3437">
        <w:rPr>
          <w:rFonts w:cs="Arial"/>
          <w:color w:val="000000" w:themeColor="text1"/>
          <w:szCs w:val="22"/>
          <w:lang w:val="en-GB"/>
        </w:rPr>
        <w:t xml:space="preserve">anola </w:t>
      </w:r>
      <w:r w:rsidRPr="007D3437">
        <w:rPr>
          <w:rFonts w:cs="Arial"/>
          <w:color w:val="000000" w:themeColor="text1"/>
          <w:szCs w:val="22"/>
          <w:lang w:val="en-GB"/>
        </w:rPr>
        <w:t xml:space="preserve">plants is </w:t>
      </w:r>
      <w:r w:rsidR="00B765FE" w:rsidRPr="007D3437">
        <w:rPr>
          <w:rFonts w:cs="Arial"/>
          <w:color w:val="000000" w:themeColor="text1"/>
          <w:szCs w:val="22"/>
          <w:lang w:val="en-GB"/>
        </w:rPr>
        <w:t xml:space="preserve">the </w:t>
      </w:r>
      <w:r w:rsidR="00586EFC" w:rsidRPr="007D3437">
        <w:rPr>
          <w:rFonts w:cs="Arial"/>
          <w:color w:val="000000" w:themeColor="text1"/>
          <w:szCs w:val="22"/>
          <w:lang w:val="en-GB"/>
        </w:rPr>
        <w:t xml:space="preserve">edible </w:t>
      </w:r>
      <w:r w:rsidR="00B765FE" w:rsidRPr="007D3437">
        <w:rPr>
          <w:rFonts w:cs="Arial"/>
          <w:color w:val="000000" w:themeColor="text1"/>
          <w:szCs w:val="22"/>
          <w:lang w:val="en-GB"/>
        </w:rPr>
        <w:t xml:space="preserve">seed </w:t>
      </w:r>
      <w:r w:rsidRPr="007D3437">
        <w:rPr>
          <w:rFonts w:cs="Arial"/>
          <w:color w:val="000000" w:themeColor="text1"/>
          <w:szCs w:val="22"/>
          <w:lang w:val="en-GB"/>
        </w:rPr>
        <w:t xml:space="preserve">oil, therefore fatty acid constituents are </w:t>
      </w:r>
      <w:r w:rsidR="00B765FE" w:rsidRPr="007D3437">
        <w:rPr>
          <w:rFonts w:cs="Arial"/>
          <w:color w:val="000000" w:themeColor="text1"/>
          <w:szCs w:val="22"/>
          <w:lang w:val="en-GB"/>
        </w:rPr>
        <w:t xml:space="preserve">particularly </w:t>
      </w:r>
      <w:r w:rsidRPr="007D3437">
        <w:rPr>
          <w:rFonts w:cs="Arial"/>
          <w:color w:val="000000" w:themeColor="text1"/>
          <w:szCs w:val="22"/>
          <w:lang w:val="en-GB"/>
        </w:rPr>
        <w:t>relevant for safety assessment.</w:t>
      </w:r>
    </w:p>
    <w:p w:rsidR="006F5CDC" w:rsidRPr="007D3437" w:rsidRDefault="006F5CDC" w:rsidP="00960878">
      <w:pPr>
        <w:rPr>
          <w:rFonts w:cs="Arial"/>
          <w:color w:val="000000" w:themeColor="text1"/>
          <w:szCs w:val="22"/>
          <w:lang w:val="en-GB"/>
        </w:rPr>
      </w:pPr>
    </w:p>
    <w:p w:rsidR="00DE1C11" w:rsidRPr="007D3437" w:rsidRDefault="003B7A54" w:rsidP="00960878">
      <w:pPr>
        <w:rPr>
          <w:rFonts w:cs="Arial"/>
          <w:szCs w:val="22"/>
          <w:lang w:val="en-GB"/>
        </w:rPr>
      </w:pPr>
      <w:r w:rsidRPr="007D3437">
        <w:rPr>
          <w:rFonts w:cs="Arial"/>
          <w:color w:val="000000" w:themeColor="text1"/>
          <w:szCs w:val="22"/>
          <w:lang w:val="en-GB"/>
        </w:rPr>
        <w:t>T</w:t>
      </w:r>
      <w:r w:rsidR="00682053" w:rsidRPr="007D3437">
        <w:rPr>
          <w:rFonts w:cs="Arial"/>
          <w:color w:val="000000" w:themeColor="text1"/>
          <w:szCs w:val="22"/>
          <w:lang w:val="en-GB"/>
        </w:rPr>
        <w:t xml:space="preserve">he levels of </w:t>
      </w:r>
      <w:r w:rsidR="00B765FE" w:rsidRPr="007D3437">
        <w:rPr>
          <w:rFonts w:cs="Arial"/>
          <w:color w:val="000000" w:themeColor="text1"/>
          <w:szCs w:val="22"/>
          <w:lang w:val="en-GB"/>
        </w:rPr>
        <w:t>30</w:t>
      </w:r>
      <w:r w:rsidR="006A3CDB" w:rsidRPr="007D3437">
        <w:rPr>
          <w:rFonts w:cs="Arial"/>
          <w:color w:val="000000" w:themeColor="text1"/>
          <w:szCs w:val="22"/>
          <w:lang w:val="en-GB"/>
        </w:rPr>
        <w:t xml:space="preserve"> fatty acids </w:t>
      </w:r>
      <w:r w:rsidRPr="007D3437">
        <w:rPr>
          <w:rFonts w:cs="Arial"/>
          <w:color w:val="000000" w:themeColor="text1"/>
          <w:szCs w:val="22"/>
          <w:lang w:val="en-GB"/>
        </w:rPr>
        <w:t>(C8 – C2</w:t>
      </w:r>
      <w:r w:rsidR="00B765FE" w:rsidRPr="007D3437">
        <w:rPr>
          <w:rFonts w:cs="Arial"/>
          <w:color w:val="000000" w:themeColor="text1"/>
          <w:szCs w:val="22"/>
          <w:lang w:val="en-GB"/>
        </w:rPr>
        <w:t>4</w:t>
      </w:r>
      <w:r w:rsidRPr="007D3437">
        <w:rPr>
          <w:rFonts w:cs="Arial"/>
          <w:color w:val="000000" w:themeColor="text1"/>
          <w:szCs w:val="22"/>
          <w:lang w:val="en-GB"/>
        </w:rPr>
        <w:t xml:space="preserve">) </w:t>
      </w:r>
      <w:r w:rsidR="00537E58" w:rsidRPr="007D3437">
        <w:rPr>
          <w:rFonts w:cs="Arial"/>
          <w:color w:val="000000" w:themeColor="text1"/>
          <w:szCs w:val="22"/>
          <w:lang w:val="en-GB"/>
        </w:rPr>
        <w:t xml:space="preserve">were measured </w:t>
      </w:r>
      <w:r w:rsidR="00AA4B69" w:rsidRPr="007D3437">
        <w:rPr>
          <w:rFonts w:cs="Arial"/>
          <w:color w:val="000000" w:themeColor="text1"/>
          <w:szCs w:val="22"/>
          <w:lang w:val="en-GB"/>
        </w:rPr>
        <w:t xml:space="preserve">in </w:t>
      </w:r>
      <w:r w:rsidR="00F75359" w:rsidRPr="007D3437">
        <w:rPr>
          <w:rFonts w:cs="Arial"/>
          <w:color w:val="000000" w:themeColor="text1"/>
          <w:szCs w:val="22"/>
          <w:lang w:val="en-GB"/>
        </w:rPr>
        <w:t xml:space="preserve">this study, </w:t>
      </w:r>
      <w:r w:rsidRPr="007D3437">
        <w:rPr>
          <w:rFonts w:cs="Arial"/>
          <w:color w:val="000000" w:themeColor="text1"/>
          <w:szCs w:val="22"/>
          <w:lang w:val="en-GB"/>
        </w:rPr>
        <w:t>however</w:t>
      </w:r>
      <w:r w:rsidR="00F75359" w:rsidRPr="007D3437">
        <w:rPr>
          <w:rFonts w:cs="Arial"/>
          <w:color w:val="000000" w:themeColor="text1"/>
          <w:szCs w:val="22"/>
          <w:lang w:val="en-GB"/>
        </w:rPr>
        <w:t xml:space="preserve"> 12 </w:t>
      </w:r>
      <w:r w:rsidR="00537E58" w:rsidRPr="007D3437">
        <w:rPr>
          <w:rFonts w:cs="Arial"/>
          <w:color w:val="000000" w:themeColor="text1"/>
          <w:szCs w:val="22"/>
          <w:lang w:val="en-GB"/>
        </w:rPr>
        <w:t>fatty acids</w:t>
      </w:r>
      <w:r w:rsidR="00BD0695" w:rsidRPr="007D3437">
        <w:rPr>
          <w:rFonts w:cs="Arial"/>
          <w:color w:val="000000" w:themeColor="text1"/>
          <w:szCs w:val="22"/>
          <w:lang w:val="en-GB"/>
        </w:rPr>
        <w:t xml:space="preserve"> </w:t>
      </w:r>
      <w:r w:rsidR="008D0D41" w:rsidRPr="007D3437">
        <w:rPr>
          <w:rFonts w:cs="Arial"/>
          <w:color w:val="000000" w:themeColor="text1"/>
          <w:szCs w:val="22"/>
          <w:lang w:val="en-GB"/>
        </w:rPr>
        <w:t xml:space="preserve">were </w:t>
      </w:r>
      <w:r w:rsidR="00B765FE" w:rsidRPr="007D3437">
        <w:rPr>
          <w:rFonts w:cs="Arial"/>
          <w:color w:val="000000" w:themeColor="text1"/>
          <w:szCs w:val="22"/>
          <w:lang w:val="en-GB"/>
        </w:rPr>
        <w:t xml:space="preserve">excluded from the </w:t>
      </w:r>
      <w:r w:rsidR="00F75359" w:rsidRPr="007D3437">
        <w:rPr>
          <w:rFonts w:cs="Arial"/>
          <w:color w:val="000000" w:themeColor="text1"/>
          <w:szCs w:val="22"/>
          <w:lang w:val="en-GB"/>
        </w:rPr>
        <w:t xml:space="preserve">statistical </w:t>
      </w:r>
      <w:r w:rsidR="00B765FE" w:rsidRPr="007D3437">
        <w:rPr>
          <w:rFonts w:cs="Arial"/>
          <w:color w:val="000000" w:themeColor="text1"/>
          <w:szCs w:val="22"/>
          <w:lang w:val="en-GB"/>
        </w:rPr>
        <w:t xml:space="preserve">analysis because more than 80% of the samples </w:t>
      </w:r>
      <w:r w:rsidR="00F75359" w:rsidRPr="007D3437">
        <w:rPr>
          <w:rFonts w:cs="Arial"/>
          <w:color w:val="000000" w:themeColor="text1"/>
          <w:szCs w:val="22"/>
          <w:lang w:val="en-GB"/>
        </w:rPr>
        <w:t xml:space="preserve">(control and/or glyphosate-treated canola line 73496) </w:t>
      </w:r>
      <w:r w:rsidR="00B765FE" w:rsidRPr="007D3437">
        <w:rPr>
          <w:rFonts w:cs="Arial"/>
          <w:color w:val="000000" w:themeColor="text1"/>
          <w:szCs w:val="22"/>
          <w:lang w:val="en-GB"/>
        </w:rPr>
        <w:t>were below the LLOQ</w:t>
      </w:r>
      <w:r w:rsidR="00F75359" w:rsidRPr="007D3437">
        <w:rPr>
          <w:rFonts w:cs="Arial"/>
          <w:color w:val="000000" w:themeColor="text1"/>
          <w:szCs w:val="22"/>
          <w:lang w:val="en-GB"/>
        </w:rPr>
        <w:t xml:space="preserve"> and could not be</w:t>
      </w:r>
      <w:r w:rsidR="00B765FE" w:rsidRPr="007D3437">
        <w:rPr>
          <w:rFonts w:cs="Arial"/>
          <w:color w:val="000000" w:themeColor="text1"/>
          <w:szCs w:val="22"/>
          <w:lang w:val="en-GB"/>
        </w:rPr>
        <w:t xml:space="preserve"> </w:t>
      </w:r>
      <w:r w:rsidR="00BD0695" w:rsidRPr="007D3437">
        <w:rPr>
          <w:rFonts w:cs="Arial"/>
          <w:color w:val="000000" w:themeColor="text1"/>
          <w:szCs w:val="22"/>
          <w:lang w:val="en-GB"/>
        </w:rPr>
        <w:t>reliably measur</w:t>
      </w:r>
      <w:r w:rsidR="00F75359" w:rsidRPr="007D3437">
        <w:rPr>
          <w:rFonts w:cs="Arial"/>
          <w:color w:val="000000" w:themeColor="text1"/>
          <w:szCs w:val="22"/>
          <w:lang w:val="en-GB"/>
        </w:rPr>
        <w:t>ed.</w:t>
      </w:r>
      <w:r w:rsidR="00AA11A7" w:rsidRPr="007D3437">
        <w:rPr>
          <w:rFonts w:cs="Arial"/>
          <w:color w:val="000000" w:themeColor="text1"/>
          <w:szCs w:val="22"/>
          <w:lang w:val="en-GB"/>
        </w:rPr>
        <w:t xml:space="preserve"> </w:t>
      </w:r>
      <w:r w:rsidR="00DE1C11" w:rsidRPr="007D3437">
        <w:rPr>
          <w:rFonts w:cs="Arial"/>
          <w:szCs w:val="22"/>
          <w:lang w:val="en-GB"/>
        </w:rPr>
        <w:t xml:space="preserve">The levels of fatty acids in seed from canola line 73496 and the comparator are </w:t>
      </w:r>
      <w:r w:rsidR="00DE1C11" w:rsidRPr="007D3437">
        <w:rPr>
          <w:rFonts w:cs="Arial"/>
          <w:szCs w:val="22"/>
          <w:lang w:val="en-GB"/>
        </w:rPr>
        <w:lastRenderedPageBreak/>
        <w:t xml:space="preserve">reported in Table 7. Measurements of heptadecanoic acid (17:0), </w:t>
      </w:r>
      <w:r w:rsidR="00DE1C11" w:rsidRPr="007D3437">
        <w:rPr>
          <w:szCs w:val="22"/>
          <w:lang w:val="en-GB"/>
        </w:rPr>
        <w:t>γ</w:t>
      </w:r>
      <w:r w:rsidR="00DE1C11" w:rsidRPr="007D3437">
        <w:rPr>
          <w:rFonts w:cs="Arial"/>
          <w:szCs w:val="22"/>
          <w:lang w:val="en-GB"/>
        </w:rPr>
        <w:t xml:space="preserve">-linolenic acid (18:3) and erucic acid (22:1) were excluded from the Table because they </w:t>
      </w:r>
      <w:r w:rsidR="00B71825" w:rsidRPr="007D3437">
        <w:rPr>
          <w:rFonts w:cs="Arial"/>
          <w:szCs w:val="22"/>
          <w:lang w:val="en-GB"/>
        </w:rPr>
        <w:t>occurred</w:t>
      </w:r>
      <w:r w:rsidR="00DE1C11" w:rsidRPr="007D3437">
        <w:rPr>
          <w:rFonts w:cs="Arial"/>
          <w:szCs w:val="22"/>
          <w:lang w:val="en-GB"/>
        </w:rPr>
        <w:t xml:space="preserve"> at levels less than 0.05% of total fatty acids, and </w:t>
      </w:r>
      <w:r w:rsidR="00577BDB" w:rsidRPr="007D3437">
        <w:rPr>
          <w:rFonts w:cs="Arial"/>
          <w:szCs w:val="22"/>
          <w:lang w:val="en-GB"/>
        </w:rPr>
        <w:t xml:space="preserve">were </w:t>
      </w:r>
      <w:r w:rsidR="00DE1C11" w:rsidRPr="007D3437">
        <w:rPr>
          <w:rFonts w:cs="Arial"/>
          <w:szCs w:val="22"/>
          <w:lang w:val="en-GB"/>
        </w:rPr>
        <w:t>deemed ‘non-detectable’. The levels of erucic acid were expected to be non-detectable in any case as per the definition of canola oil as ‘low erucic acid rapeseed oil’, and this was confirmed.</w:t>
      </w:r>
    </w:p>
    <w:p w:rsidR="00AA11A7" w:rsidRPr="007D3437" w:rsidRDefault="00AA11A7" w:rsidP="00960878">
      <w:pPr>
        <w:rPr>
          <w:rFonts w:cs="Arial"/>
          <w:color w:val="FF00FF"/>
          <w:szCs w:val="22"/>
          <w:lang w:val="en-GB"/>
        </w:rPr>
      </w:pPr>
    </w:p>
    <w:p w:rsidR="004F41D1" w:rsidRPr="007D3437" w:rsidRDefault="005F79BD" w:rsidP="005F79BD">
      <w:pPr>
        <w:spacing w:after="120"/>
        <w:rPr>
          <w:rFonts w:cs="Arial"/>
          <w:color w:val="000000" w:themeColor="text1"/>
          <w:szCs w:val="22"/>
          <w:lang w:val="en-GB"/>
        </w:rPr>
      </w:pPr>
      <w:r w:rsidRPr="007D3437">
        <w:rPr>
          <w:rFonts w:cs="Arial"/>
          <w:b/>
          <w:color w:val="000000" w:themeColor="text1"/>
          <w:sz w:val="20"/>
          <w:szCs w:val="20"/>
          <w:lang w:val="en-GB"/>
        </w:rPr>
        <w:t xml:space="preserve">Table 7: Statistical Summary of Fatty Acids in Canola line 73496 and Control Seed – Across-site Analysis </w:t>
      </w:r>
      <w:r w:rsidR="004F41D1" w:rsidRPr="007D3437">
        <w:rPr>
          <w:rFonts w:cs="Arial"/>
          <w:noProof/>
          <w:color w:val="000000" w:themeColor="text1"/>
          <w:szCs w:val="22"/>
          <w:lang w:val="en-GB" w:eastAsia="en-GB"/>
        </w:rPr>
        <w:drawing>
          <wp:inline distT="0" distB="0" distL="0" distR="0" wp14:anchorId="494EDE71" wp14:editId="71B879E7">
            <wp:extent cx="5724525" cy="666750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24525" cy="6667500"/>
                    </a:xfrm>
                    <a:prstGeom prst="rect">
                      <a:avLst/>
                    </a:prstGeom>
                    <a:noFill/>
                    <a:ln>
                      <a:noFill/>
                    </a:ln>
                  </pic:spPr>
                </pic:pic>
              </a:graphicData>
            </a:graphic>
          </wp:inline>
        </w:drawing>
      </w:r>
    </w:p>
    <w:p w:rsidR="004F41D1" w:rsidRPr="007D3437" w:rsidRDefault="004F41D1" w:rsidP="00960878">
      <w:pPr>
        <w:rPr>
          <w:rFonts w:cs="Arial"/>
          <w:color w:val="000000" w:themeColor="text1"/>
          <w:szCs w:val="22"/>
          <w:lang w:val="en-GB"/>
        </w:rPr>
      </w:pPr>
    </w:p>
    <w:p w:rsidR="004F41D1" w:rsidRPr="007D3437" w:rsidRDefault="00E4697C" w:rsidP="00960878">
      <w:pPr>
        <w:rPr>
          <w:rFonts w:cs="Arial"/>
          <w:color w:val="000000" w:themeColor="text1"/>
          <w:szCs w:val="22"/>
          <w:lang w:val="en-GB"/>
        </w:rPr>
      </w:pPr>
      <w:r w:rsidRPr="007D3437">
        <w:rPr>
          <w:rFonts w:cs="Arial"/>
          <w:b/>
          <w:color w:val="000000" w:themeColor="text1"/>
          <w:sz w:val="20"/>
          <w:szCs w:val="20"/>
          <w:lang w:val="en-GB"/>
        </w:rPr>
        <w:t>Table 7 (continued): Statistical Summary of Fatty Acids in Canola line 73496 and Control Seed – Across-site Analysis</w:t>
      </w:r>
    </w:p>
    <w:p w:rsidR="00D2240F" w:rsidRPr="007D3437" w:rsidRDefault="00D2240F" w:rsidP="00960878">
      <w:pPr>
        <w:rPr>
          <w:rFonts w:cs="Arial"/>
          <w:color w:val="000000" w:themeColor="text1"/>
          <w:szCs w:val="22"/>
          <w:lang w:val="en-GB"/>
        </w:rPr>
      </w:pPr>
      <w:r w:rsidRPr="007D3437">
        <w:rPr>
          <w:rFonts w:cs="Arial"/>
          <w:noProof/>
          <w:color w:val="000000" w:themeColor="text1"/>
          <w:szCs w:val="22"/>
          <w:lang w:val="en-GB" w:eastAsia="en-GB"/>
        </w:rPr>
        <w:lastRenderedPageBreak/>
        <w:drawing>
          <wp:inline distT="0" distB="0" distL="0" distR="0" wp14:anchorId="4D297F7D" wp14:editId="4C0CBFE4">
            <wp:extent cx="5734050" cy="654367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34050" cy="6543675"/>
                    </a:xfrm>
                    <a:prstGeom prst="rect">
                      <a:avLst/>
                    </a:prstGeom>
                    <a:noFill/>
                    <a:ln>
                      <a:noFill/>
                    </a:ln>
                  </pic:spPr>
                </pic:pic>
              </a:graphicData>
            </a:graphic>
          </wp:inline>
        </w:drawing>
      </w:r>
    </w:p>
    <w:p w:rsidR="00D2240F" w:rsidRPr="007D3437" w:rsidRDefault="0016010E" w:rsidP="00960878">
      <w:pPr>
        <w:rPr>
          <w:rFonts w:cs="Arial"/>
          <w:color w:val="000000" w:themeColor="text1"/>
          <w:sz w:val="18"/>
          <w:szCs w:val="18"/>
          <w:lang w:val="en-GB"/>
        </w:rPr>
      </w:pPr>
      <w:r w:rsidRPr="007D3437">
        <w:rPr>
          <w:rFonts w:cs="Arial"/>
          <w:color w:val="000000" w:themeColor="text1"/>
          <w:sz w:val="20"/>
          <w:szCs w:val="20"/>
          <w:vertAlign w:val="superscript"/>
          <w:lang w:val="en-GB"/>
        </w:rPr>
        <w:t>a</w:t>
      </w:r>
      <w:r w:rsidRPr="007D3437">
        <w:rPr>
          <w:rFonts w:cs="Arial"/>
          <w:color w:val="000000" w:themeColor="text1"/>
          <w:szCs w:val="22"/>
          <w:lang w:val="en-GB"/>
        </w:rPr>
        <w:t xml:space="preserve"> </w:t>
      </w:r>
      <w:r w:rsidRPr="007D3437">
        <w:rPr>
          <w:rFonts w:cs="Arial"/>
          <w:color w:val="000000" w:themeColor="text1"/>
          <w:sz w:val="18"/>
          <w:szCs w:val="18"/>
          <w:lang w:val="en-GB"/>
        </w:rPr>
        <w:t>minimum and maximum values used because insufficient values above the LLOQ to calculate a tolerance interval.</w:t>
      </w:r>
    </w:p>
    <w:p w:rsidR="00E4697C" w:rsidRPr="007D3437" w:rsidRDefault="00E4697C" w:rsidP="00960878">
      <w:pPr>
        <w:rPr>
          <w:rFonts w:cs="Arial"/>
          <w:color w:val="000000" w:themeColor="text1"/>
          <w:szCs w:val="22"/>
          <w:lang w:val="en-GB"/>
        </w:rPr>
      </w:pPr>
    </w:p>
    <w:p w:rsidR="005F79BD" w:rsidRPr="007D3437" w:rsidRDefault="005F79BD" w:rsidP="005F79BD">
      <w:pPr>
        <w:rPr>
          <w:rFonts w:cs="Arial"/>
          <w:szCs w:val="22"/>
          <w:lang w:val="en-GB"/>
        </w:rPr>
      </w:pPr>
      <w:r w:rsidRPr="007D3437">
        <w:rPr>
          <w:rFonts w:cs="Arial"/>
          <w:szCs w:val="22"/>
          <w:lang w:val="en-GB"/>
        </w:rPr>
        <w:t>No statistically significant differen</w:t>
      </w:r>
      <w:r w:rsidR="00AA11A7" w:rsidRPr="007D3437">
        <w:rPr>
          <w:rFonts w:cs="Arial"/>
          <w:szCs w:val="22"/>
          <w:lang w:val="en-GB"/>
        </w:rPr>
        <w:t>ces were observed in the across-</w:t>
      </w:r>
      <w:r w:rsidRPr="007D3437">
        <w:rPr>
          <w:rFonts w:cs="Arial"/>
          <w:szCs w:val="22"/>
          <w:lang w:val="en-GB"/>
        </w:rPr>
        <w:t xml:space="preserve">sites analysis between canola line 73496 and the comparator in the following 16 fatty acid analytes: 12:0 lauric acid, 14:0 myristic acid, 16:0 palmitic acid, 16:1 palmitoleic acid, 17:0 heptadecanoic acid, 17:1 heptadecenoic acid, 18:0 stearic acid, 18:2 (9,15) isomer linoleic acid, 18:3 </w:t>
      </w:r>
      <w:r w:rsidR="002F0323" w:rsidRPr="007D3437">
        <w:rPr>
          <w:szCs w:val="22"/>
          <w:lang w:val="en-GB"/>
        </w:rPr>
        <w:t>γ</w:t>
      </w:r>
      <w:r w:rsidRPr="007D3437">
        <w:rPr>
          <w:rFonts w:cs="Arial"/>
          <w:szCs w:val="22"/>
          <w:lang w:val="en-GB"/>
        </w:rPr>
        <w:t xml:space="preserve">-linolenic acid, 20:0 arachidic acid, 20:1 eicosenoic acid, 20:2 eicosadienoic acid, 22:0 behenic acid, 23:0 tricosanoic acid, 24:0 lignoceric acid and 24:1 nervonic acid. </w:t>
      </w:r>
    </w:p>
    <w:p w:rsidR="005F79BD" w:rsidRPr="007D3437" w:rsidRDefault="005F79BD" w:rsidP="005F79BD">
      <w:pPr>
        <w:rPr>
          <w:rFonts w:cs="Arial"/>
          <w:szCs w:val="22"/>
          <w:lang w:val="en-GB"/>
        </w:rPr>
      </w:pPr>
    </w:p>
    <w:p w:rsidR="00F43607" w:rsidRPr="007D3437" w:rsidRDefault="00F43607" w:rsidP="005F79BD">
      <w:pPr>
        <w:rPr>
          <w:rFonts w:cs="Arial"/>
          <w:color w:val="FF00FF"/>
          <w:szCs w:val="22"/>
          <w:lang w:val="en-GB"/>
        </w:rPr>
      </w:pPr>
    </w:p>
    <w:p w:rsidR="005F79BD" w:rsidRPr="007D3437" w:rsidRDefault="00F43607" w:rsidP="005F79BD">
      <w:pPr>
        <w:rPr>
          <w:rFonts w:cs="Arial"/>
          <w:color w:val="000000" w:themeColor="text1"/>
          <w:szCs w:val="22"/>
          <w:lang w:val="en-GB"/>
        </w:rPr>
      </w:pPr>
      <w:r w:rsidRPr="007D3437">
        <w:rPr>
          <w:rFonts w:cs="Arial"/>
          <w:szCs w:val="22"/>
          <w:lang w:val="en-GB"/>
        </w:rPr>
        <w:t xml:space="preserve">A statistically significant </w:t>
      </w:r>
      <w:r w:rsidR="00F91A2A" w:rsidRPr="007D3437">
        <w:rPr>
          <w:rFonts w:cs="Arial"/>
          <w:szCs w:val="22"/>
          <w:lang w:val="en-GB"/>
        </w:rPr>
        <w:t xml:space="preserve">difference between canola </w:t>
      </w:r>
      <w:r w:rsidR="00F91A2A" w:rsidRPr="007D3437">
        <w:rPr>
          <w:rFonts w:cs="Arial"/>
          <w:color w:val="000000" w:themeColor="text1"/>
          <w:szCs w:val="22"/>
          <w:lang w:val="en-GB"/>
        </w:rPr>
        <w:t>line 73496 and the control</w:t>
      </w:r>
      <w:r w:rsidRPr="007D3437">
        <w:rPr>
          <w:rFonts w:cs="Arial"/>
          <w:color w:val="000000" w:themeColor="text1"/>
          <w:szCs w:val="22"/>
          <w:lang w:val="en-GB"/>
        </w:rPr>
        <w:t xml:space="preserve"> was observed </w:t>
      </w:r>
      <w:r w:rsidR="00F91A2A" w:rsidRPr="007D3437">
        <w:rPr>
          <w:rFonts w:cs="Arial"/>
          <w:color w:val="000000" w:themeColor="text1"/>
          <w:szCs w:val="22"/>
          <w:lang w:val="en-GB"/>
        </w:rPr>
        <w:t xml:space="preserve">in </w:t>
      </w:r>
      <w:r w:rsidR="00F91A2A" w:rsidRPr="007D3437">
        <w:rPr>
          <w:rFonts w:cs="Arial"/>
          <w:szCs w:val="22"/>
          <w:lang w:val="en-GB"/>
        </w:rPr>
        <w:t xml:space="preserve">the </w:t>
      </w:r>
      <w:r w:rsidR="005F79BD" w:rsidRPr="007D3437">
        <w:rPr>
          <w:rFonts w:cs="Arial"/>
          <w:szCs w:val="22"/>
          <w:lang w:val="en-GB"/>
        </w:rPr>
        <w:t>levels of two fatty acids, oleic acid (18:1) and linoleic acid (18:2)</w:t>
      </w:r>
      <w:r w:rsidR="00F91A2A" w:rsidRPr="007D3437">
        <w:rPr>
          <w:rFonts w:cs="Arial"/>
          <w:szCs w:val="22"/>
          <w:lang w:val="en-GB"/>
        </w:rPr>
        <w:t>,</w:t>
      </w:r>
      <w:r w:rsidR="005F79BD" w:rsidRPr="007D3437">
        <w:rPr>
          <w:rFonts w:cs="Arial"/>
          <w:szCs w:val="22"/>
          <w:lang w:val="en-GB"/>
        </w:rPr>
        <w:t xml:space="preserve"> in </w:t>
      </w:r>
      <w:r w:rsidR="00AA11A7" w:rsidRPr="007D3437">
        <w:rPr>
          <w:rFonts w:cs="Arial"/>
          <w:color w:val="000000" w:themeColor="text1"/>
          <w:szCs w:val="22"/>
          <w:lang w:val="en-GB"/>
        </w:rPr>
        <w:t>the across-</w:t>
      </w:r>
      <w:r w:rsidR="005F79BD" w:rsidRPr="007D3437">
        <w:rPr>
          <w:rFonts w:cs="Arial"/>
          <w:color w:val="000000" w:themeColor="text1"/>
          <w:szCs w:val="22"/>
          <w:lang w:val="en-GB"/>
        </w:rPr>
        <w:t xml:space="preserve">sites analysis, as identified by the adjusted P-value ≤ 0.05. </w:t>
      </w:r>
      <w:r w:rsidR="00DC0B86" w:rsidRPr="007D3437">
        <w:rPr>
          <w:rFonts w:cs="Arial"/>
          <w:color w:val="000000" w:themeColor="text1"/>
          <w:szCs w:val="22"/>
          <w:lang w:val="en-GB"/>
        </w:rPr>
        <w:t xml:space="preserve">From </w:t>
      </w:r>
      <w:r w:rsidR="005F79BD" w:rsidRPr="007D3437">
        <w:rPr>
          <w:rFonts w:cs="Arial"/>
          <w:color w:val="000000" w:themeColor="text1"/>
          <w:szCs w:val="22"/>
          <w:lang w:val="en-GB"/>
        </w:rPr>
        <w:t xml:space="preserve">the data </w:t>
      </w:r>
      <w:r w:rsidR="00DC0B86" w:rsidRPr="007D3437">
        <w:rPr>
          <w:rFonts w:cs="Arial"/>
          <w:color w:val="000000" w:themeColor="text1"/>
          <w:szCs w:val="22"/>
          <w:lang w:val="en-GB"/>
        </w:rPr>
        <w:t xml:space="preserve">provided </w:t>
      </w:r>
      <w:r w:rsidR="005F79BD" w:rsidRPr="007D3437">
        <w:rPr>
          <w:rFonts w:cs="Arial"/>
          <w:color w:val="000000" w:themeColor="text1"/>
          <w:szCs w:val="22"/>
          <w:lang w:val="en-GB"/>
        </w:rPr>
        <w:t xml:space="preserve">in Table 7, </w:t>
      </w:r>
      <w:r w:rsidR="00DC0B86" w:rsidRPr="007D3437">
        <w:rPr>
          <w:rFonts w:cs="Arial"/>
          <w:color w:val="000000" w:themeColor="text1"/>
          <w:szCs w:val="22"/>
          <w:lang w:val="en-GB"/>
        </w:rPr>
        <w:t xml:space="preserve">it </w:t>
      </w:r>
      <w:r w:rsidR="00DC0B86" w:rsidRPr="007D3437">
        <w:rPr>
          <w:rFonts w:cs="Arial"/>
          <w:color w:val="000000" w:themeColor="text1"/>
          <w:szCs w:val="22"/>
          <w:lang w:val="en-GB"/>
        </w:rPr>
        <w:lastRenderedPageBreak/>
        <w:t xml:space="preserve">can be seen that </w:t>
      </w:r>
      <w:r w:rsidR="005F79BD" w:rsidRPr="007D3437">
        <w:rPr>
          <w:rFonts w:cs="Arial"/>
          <w:color w:val="000000" w:themeColor="text1"/>
          <w:szCs w:val="22"/>
          <w:lang w:val="en-GB"/>
        </w:rPr>
        <w:t xml:space="preserve">the difference in absolute terms was small for both analytes. </w:t>
      </w:r>
      <w:r w:rsidR="00DC0B86" w:rsidRPr="007D3437">
        <w:rPr>
          <w:rFonts w:cs="Arial"/>
          <w:color w:val="000000" w:themeColor="text1"/>
          <w:szCs w:val="22"/>
          <w:lang w:val="en-GB"/>
        </w:rPr>
        <w:t>In addition, c</w:t>
      </w:r>
      <w:r w:rsidR="005F79BD" w:rsidRPr="007D3437">
        <w:rPr>
          <w:rFonts w:cs="Arial"/>
          <w:color w:val="000000" w:themeColor="text1"/>
          <w:szCs w:val="22"/>
          <w:lang w:val="en-GB"/>
        </w:rPr>
        <w:t xml:space="preserve">onsidering the individual site data, significant differences between the transgenic line and its comparator were not observed at all trial sites, </w:t>
      </w:r>
      <w:r w:rsidRPr="007D3437">
        <w:rPr>
          <w:rFonts w:cs="Arial"/>
          <w:color w:val="000000" w:themeColor="text1"/>
          <w:szCs w:val="22"/>
          <w:lang w:val="en-GB"/>
        </w:rPr>
        <w:t xml:space="preserve">which is a likely </w:t>
      </w:r>
      <w:r w:rsidR="005F79BD" w:rsidRPr="007D3437">
        <w:rPr>
          <w:rFonts w:cs="Arial"/>
          <w:color w:val="000000" w:themeColor="text1"/>
          <w:szCs w:val="22"/>
          <w:lang w:val="en-GB"/>
        </w:rPr>
        <w:t>indicati</w:t>
      </w:r>
      <w:r w:rsidRPr="007D3437">
        <w:rPr>
          <w:rFonts w:cs="Arial"/>
          <w:color w:val="000000" w:themeColor="text1"/>
          <w:szCs w:val="22"/>
          <w:lang w:val="en-GB"/>
        </w:rPr>
        <w:t xml:space="preserve">on of </w:t>
      </w:r>
      <w:r w:rsidR="005F79BD" w:rsidRPr="007D3437">
        <w:rPr>
          <w:rFonts w:cs="Arial"/>
          <w:color w:val="000000" w:themeColor="text1"/>
          <w:szCs w:val="22"/>
          <w:lang w:val="en-GB"/>
        </w:rPr>
        <w:t>normal variation due to the environment rather than a discernible pattern of change attributable to the genetic modification</w:t>
      </w:r>
      <w:r w:rsidR="00AA11A7" w:rsidRPr="007D3437">
        <w:rPr>
          <w:rFonts w:cs="Arial"/>
          <w:color w:val="000000" w:themeColor="text1"/>
          <w:szCs w:val="22"/>
          <w:lang w:val="en-GB"/>
        </w:rPr>
        <w:t xml:space="preserve">. </w:t>
      </w:r>
      <w:r w:rsidR="005F79BD" w:rsidRPr="007D3437">
        <w:rPr>
          <w:rFonts w:cs="Arial"/>
          <w:color w:val="000000" w:themeColor="text1"/>
          <w:szCs w:val="22"/>
          <w:lang w:val="en-GB"/>
        </w:rPr>
        <w:t xml:space="preserve">The mean values for these analytes were within the range established for non-GM commercial reference varieties grown under similar conditions. </w:t>
      </w:r>
    </w:p>
    <w:p w:rsidR="005F79BD" w:rsidRPr="007D3437" w:rsidRDefault="005F79BD" w:rsidP="005F79BD">
      <w:pPr>
        <w:rPr>
          <w:rFonts w:cs="Arial"/>
          <w:color w:val="000000" w:themeColor="text1"/>
          <w:szCs w:val="22"/>
          <w:lang w:val="en-GB"/>
        </w:rPr>
      </w:pPr>
    </w:p>
    <w:p w:rsidR="005F79BD" w:rsidRPr="007D3437" w:rsidRDefault="005F79BD" w:rsidP="005F79BD">
      <w:pPr>
        <w:rPr>
          <w:rFonts w:cs="Arial"/>
          <w:color w:val="000000" w:themeColor="text1"/>
          <w:szCs w:val="22"/>
          <w:lang w:val="en-GB"/>
        </w:rPr>
      </w:pPr>
      <w:r w:rsidRPr="007D3437">
        <w:rPr>
          <w:rFonts w:cs="Arial"/>
          <w:color w:val="000000" w:themeColor="text1"/>
          <w:szCs w:val="22"/>
          <w:lang w:val="en-GB"/>
        </w:rPr>
        <w:t>Overall, the observed differences do not result in any impact on the nutritional quality of the oil from canola line 73496, when compared with commercial non-GM canola varieties.</w:t>
      </w:r>
    </w:p>
    <w:p w:rsidR="00D2240F" w:rsidRPr="007D3437" w:rsidRDefault="00D2240F" w:rsidP="00960878">
      <w:pPr>
        <w:rPr>
          <w:rFonts w:cs="Arial"/>
          <w:color w:val="000000" w:themeColor="text1"/>
          <w:szCs w:val="22"/>
          <w:lang w:val="en-GB"/>
        </w:rPr>
      </w:pPr>
    </w:p>
    <w:p w:rsidR="008D0D41" w:rsidRPr="007D3437" w:rsidRDefault="008D0D41" w:rsidP="008D0D41">
      <w:pPr>
        <w:pStyle w:val="BodyTextIndent"/>
        <w:tabs>
          <w:tab w:val="left" w:pos="851"/>
        </w:tabs>
        <w:spacing w:after="0" w:line="240" w:lineRule="auto"/>
        <w:ind w:left="0" w:firstLine="0"/>
        <w:rPr>
          <w:rFonts w:cs="Arial"/>
          <w:b/>
          <w:i/>
          <w:color w:val="000000" w:themeColor="text1"/>
          <w:szCs w:val="22"/>
          <w:lang w:val="en-GB"/>
        </w:rPr>
      </w:pPr>
      <w:r w:rsidRPr="007D3437">
        <w:rPr>
          <w:rFonts w:cs="Arial"/>
          <w:b/>
          <w:i/>
          <w:color w:val="000000" w:themeColor="text1"/>
          <w:szCs w:val="22"/>
          <w:lang w:val="en-GB"/>
        </w:rPr>
        <w:t>5.3.</w:t>
      </w:r>
      <w:r w:rsidR="0016010E" w:rsidRPr="007D3437">
        <w:rPr>
          <w:rFonts w:cs="Arial"/>
          <w:b/>
          <w:i/>
          <w:color w:val="000000" w:themeColor="text1"/>
          <w:szCs w:val="22"/>
          <w:lang w:val="en-GB"/>
        </w:rPr>
        <w:t>3</w:t>
      </w:r>
      <w:r w:rsidRPr="007D3437">
        <w:rPr>
          <w:rFonts w:cs="Arial"/>
          <w:b/>
          <w:i/>
          <w:color w:val="000000" w:themeColor="text1"/>
          <w:szCs w:val="22"/>
          <w:lang w:val="en-GB"/>
        </w:rPr>
        <w:tab/>
        <w:t>Amino Acids</w:t>
      </w:r>
    </w:p>
    <w:p w:rsidR="005F210B" w:rsidRPr="007D3437" w:rsidRDefault="005F210B" w:rsidP="00960878">
      <w:pPr>
        <w:pStyle w:val="BodyTextIndent"/>
        <w:tabs>
          <w:tab w:val="left" w:pos="851"/>
        </w:tabs>
        <w:spacing w:after="0" w:line="240" w:lineRule="auto"/>
        <w:ind w:left="0" w:firstLine="0"/>
        <w:rPr>
          <w:rFonts w:cs="Arial"/>
          <w:b/>
          <w:color w:val="000000" w:themeColor="text1"/>
          <w:sz w:val="20"/>
          <w:lang w:val="en-GB"/>
        </w:rPr>
      </w:pPr>
    </w:p>
    <w:p w:rsidR="00AE08F9" w:rsidRPr="007D3437" w:rsidRDefault="00AF44F1" w:rsidP="008D0D41">
      <w:pPr>
        <w:rPr>
          <w:rFonts w:cs="Arial"/>
          <w:color w:val="000000" w:themeColor="text1"/>
          <w:szCs w:val="22"/>
          <w:lang w:val="en-GB"/>
        </w:rPr>
      </w:pPr>
      <w:r w:rsidRPr="007D3437">
        <w:rPr>
          <w:rFonts w:cs="Arial"/>
          <w:color w:val="000000" w:themeColor="text1"/>
          <w:szCs w:val="22"/>
          <w:lang w:val="en-GB"/>
        </w:rPr>
        <w:t>Lipids and protein are quantitatively the most important fractions</w:t>
      </w:r>
      <w:r w:rsidR="007C667D" w:rsidRPr="007D3437">
        <w:rPr>
          <w:rFonts w:cs="Arial"/>
          <w:color w:val="000000" w:themeColor="text1"/>
          <w:szCs w:val="22"/>
          <w:lang w:val="en-GB"/>
        </w:rPr>
        <w:t xml:space="preserve"> in canola seed</w:t>
      </w:r>
      <w:r w:rsidR="00F91A2A" w:rsidRPr="007D3437">
        <w:rPr>
          <w:rFonts w:cs="Arial"/>
          <w:color w:val="000000" w:themeColor="text1"/>
          <w:szCs w:val="22"/>
          <w:lang w:val="en-GB"/>
        </w:rPr>
        <w:t xml:space="preserve">, </w:t>
      </w:r>
      <w:r w:rsidRPr="007D3437">
        <w:rPr>
          <w:rFonts w:cs="Arial"/>
          <w:color w:val="000000" w:themeColor="text1"/>
          <w:szCs w:val="22"/>
          <w:lang w:val="en-GB"/>
        </w:rPr>
        <w:t>account</w:t>
      </w:r>
      <w:r w:rsidR="00F91A2A" w:rsidRPr="007D3437">
        <w:rPr>
          <w:rFonts w:cs="Arial"/>
          <w:color w:val="000000" w:themeColor="text1"/>
          <w:szCs w:val="22"/>
          <w:lang w:val="en-GB"/>
        </w:rPr>
        <w:t>ing</w:t>
      </w:r>
      <w:r w:rsidRPr="007D3437">
        <w:rPr>
          <w:rFonts w:cs="Arial"/>
          <w:color w:val="000000" w:themeColor="text1"/>
          <w:szCs w:val="22"/>
          <w:lang w:val="en-GB"/>
        </w:rPr>
        <w:t xml:space="preserve"> for more than 60% of the</w:t>
      </w:r>
      <w:r w:rsidR="007C667D" w:rsidRPr="007D3437">
        <w:rPr>
          <w:rFonts w:cs="Arial"/>
          <w:color w:val="000000" w:themeColor="text1"/>
          <w:szCs w:val="22"/>
          <w:lang w:val="en-GB"/>
        </w:rPr>
        <w:t xml:space="preserve"> </w:t>
      </w:r>
      <w:r w:rsidRPr="007D3437">
        <w:rPr>
          <w:rFonts w:cs="Arial"/>
          <w:color w:val="000000" w:themeColor="text1"/>
          <w:szCs w:val="22"/>
          <w:lang w:val="en-GB"/>
        </w:rPr>
        <w:t xml:space="preserve">weight (OECD, 2011). </w:t>
      </w:r>
      <w:r w:rsidR="00DC0B86" w:rsidRPr="007D3437">
        <w:rPr>
          <w:rFonts w:cs="Arial"/>
          <w:color w:val="000000" w:themeColor="text1"/>
          <w:szCs w:val="22"/>
          <w:lang w:val="en-GB"/>
        </w:rPr>
        <w:t>After the oil has been extracted from the seed, the c</w:t>
      </w:r>
      <w:r w:rsidR="00AE08F9" w:rsidRPr="007D3437">
        <w:rPr>
          <w:rFonts w:cs="Arial"/>
          <w:color w:val="000000" w:themeColor="text1"/>
          <w:szCs w:val="22"/>
          <w:lang w:val="en-GB"/>
        </w:rPr>
        <w:t>anola meal is a good source of protein for animal feed</w:t>
      </w:r>
      <w:r w:rsidR="00DC0B86" w:rsidRPr="007D3437">
        <w:rPr>
          <w:rFonts w:cs="Arial"/>
          <w:color w:val="000000" w:themeColor="text1"/>
          <w:szCs w:val="22"/>
          <w:lang w:val="en-GB"/>
        </w:rPr>
        <w:t xml:space="preserve">. Based on international data, </w:t>
      </w:r>
      <w:r w:rsidR="00AE08F9" w:rsidRPr="007D3437">
        <w:rPr>
          <w:rFonts w:cs="Arial"/>
          <w:color w:val="000000" w:themeColor="text1"/>
          <w:szCs w:val="22"/>
          <w:lang w:val="en-GB"/>
        </w:rPr>
        <w:t xml:space="preserve">the oil free meal is </w:t>
      </w:r>
      <w:r w:rsidRPr="007D3437">
        <w:rPr>
          <w:rFonts w:cs="Arial"/>
          <w:color w:val="000000" w:themeColor="text1"/>
          <w:szCs w:val="22"/>
          <w:lang w:val="en-GB"/>
        </w:rPr>
        <w:t>approximately 40% protein</w:t>
      </w:r>
      <w:r w:rsidR="00AE08F9" w:rsidRPr="007D3437">
        <w:rPr>
          <w:rFonts w:cs="Arial"/>
          <w:color w:val="000000" w:themeColor="text1"/>
          <w:szCs w:val="22"/>
          <w:lang w:val="en-GB"/>
        </w:rPr>
        <w:t xml:space="preserve"> (by weight). </w:t>
      </w:r>
    </w:p>
    <w:p w:rsidR="00AE08F9" w:rsidRPr="007D3437" w:rsidRDefault="00AE08F9" w:rsidP="008D0D41">
      <w:pPr>
        <w:rPr>
          <w:rFonts w:cs="Arial"/>
          <w:color w:val="000000" w:themeColor="text1"/>
          <w:szCs w:val="22"/>
          <w:lang w:val="en-GB"/>
        </w:rPr>
      </w:pPr>
    </w:p>
    <w:p w:rsidR="007B18FE" w:rsidRPr="007D3437" w:rsidRDefault="00AE08F9" w:rsidP="008D0D41">
      <w:pPr>
        <w:rPr>
          <w:rFonts w:cs="Arial"/>
          <w:color w:val="000000" w:themeColor="text1"/>
          <w:szCs w:val="22"/>
          <w:lang w:val="en-GB"/>
        </w:rPr>
      </w:pPr>
      <w:r w:rsidRPr="007D3437">
        <w:rPr>
          <w:rFonts w:cs="Arial"/>
          <w:color w:val="000000" w:themeColor="text1"/>
          <w:szCs w:val="22"/>
          <w:lang w:val="en-GB"/>
        </w:rPr>
        <w:t>The l</w:t>
      </w:r>
      <w:r w:rsidR="008D0D41" w:rsidRPr="007D3437">
        <w:rPr>
          <w:rFonts w:cs="Arial"/>
          <w:color w:val="000000" w:themeColor="text1"/>
          <w:szCs w:val="22"/>
          <w:lang w:val="en-GB"/>
        </w:rPr>
        <w:t>evels of 18 amino acids</w:t>
      </w:r>
      <w:r w:rsidRPr="007D3437">
        <w:rPr>
          <w:rFonts w:cs="Arial"/>
          <w:color w:val="000000" w:themeColor="text1"/>
          <w:szCs w:val="22"/>
          <w:lang w:val="en-GB"/>
        </w:rPr>
        <w:t xml:space="preserve"> were measured </w:t>
      </w:r>
      <w:r w:rsidR="008D0D41" w:rsidRPr="007D3437">
        <w:rPr>
          <w:rFonts w:cs="Arial"/>
          <w:color w:val="000000" w:themeColor="text1"/>
          <w:szCs w:val="22"/>
          <w:lang w:val="en-GB"/>
        </w:rPr>
        <w:t xml:space="preserve">in </w:t>
      </w:r>
      <w:r w:rsidR="007B18FE" w:rsidRPr="007D3437">
        <w:rPr>
          <w:rFonts w:cs="Arial"/>
          <w:color w:val="000000" w:themeColor="text1"/>
          <w:szCs w:val="22"/>
          <w:lang w:val="en-GB"/>
        </w:rPr>
        <w:t xml:space="preserve">seed </w:t>
      </w:r>
      <w:r w:rsidR="008D0D41" w:rsidRPr="007D3437">
        <w:rPr>
          <w:rFonts w:cs="Arial"/>
          <w:color w:val="000000" w:themeColor="text1"/>
          <w:szCs w:val="22"/>
          <w:lang w:val="en-GB"/>
        </w:rPr>
        <w:t xml:space="preserve">from </w:t>
      </w:r>
      <w:r w:rsidR="007B18FE" w:rsidRPr="007D3437">
        <w:rPr>
          <w:rFonts w:cs="Arial"/>
          <w:color w:val="000000" w:themeColor="text1"/>
          <w:szCs w:val="22"/>
          <w:lang w:val="en-GB"/>
        </w:rPr>
        <w:t xml:space="preserve">canola line 73496 </w:t>
      </w:r>
      <w:r w:rsidR="00D12C2A" w:rsidRPr="007D3437">
        <w:rPr>
          <w:rFonts w:cs="Arial"/>
          <w:color w:val="000000" w:themeColor="text1"/>
          <w:szCs w:val="22"/>
          <w:lang w:val="en-GB"/>
        </w:rPr>
        <w:t>for comparison</w:t>
      </w:r>
      <w:r w:rsidR="00090E9F" w:rsidRPr="007D3437">
        <w:rPr>
          <w:rFonts w:cs="Arial"/>
          <w:color w:val="000000" w:themeColor="text1"/>
          <w:szCs w:val="22"/>
          <w:lang w:val="en-GB"/>
        </w:rPr>
        <w:t xml:space="preserve"> </w:t>
      </w:r>
      <w:r w:rsidR="007B18FE" w:rsidRPr="007D3437">
        <w:rPr>
          <w:rFonts w:cs="Arial"/>
          <w:color w:val="000000" w:themeColor="text1"/>
          <w:szCs w:val="22"/>
          <w:lang w:val="en-GB"/>
        </w:rPr>
        <w:t xml:space="preserve">with corresponding </w:t>
      </w:r>
      <w:r w:rsidRPr="007D3437">
        <w:rPr>
          <w:rFonts w:cs="Arial"/>
          <w:color w:val="000000" w:themeColor="text1"/>
          <w:szCs w:val="22"/>
          <w:lang w:val="en-GB"/>
        </w:rPr>
        <w:t>measurements in the control canola</w:t>
      </w:r>
      <w:r w:rsidR="008B0F36" w:rsidRPr="007D3437">
        <w:rPr>
          <w:rFonts w:cs="Arial"/>
          <w:color w:val="000000" w:themeColor="text1"/>
          <w:szCs w:val="22"/>
          <w:lang w:val="en-GB"/>
        </w:rPr>
        <w:t xml:space="preserve">. As can be seen from the results presented in Table 8, there </w:t>
      </w:r>
      <w:r w:rsidR="007C667D" w:rsidRPr="007D3437">
        <w:rPr>
          <w:rFonts w:cs="Arial"/>
          <w:color w:val="000000" w:themeColor="text1"/>
          <w:szCs w:val="22"/>
          <w:lang w:val="en-GB"/>
        </w:rPr>
        <w:t>were</w:t>
      </w:r>
      <w:r w:rsidR="008B0F36" w:rsidRPr="007D3437">
        <w:rPr>
          <w:rFonts w:cs="Arial"/>
          <w:color w:val="000000" w:themeColor="text1"/>
          <w:szCs w:val="22"/>
          <w:lang w:val="en-GB"/>
        </w:rPr>
        <w:t xml:space="preserve"> no statistically significant differences between the transgenic and </w:t>
      </w:r>
      <w:r w:rsidR="007C667D" w:rsidRPr="007D3437">
        <w:rPr>
          <w:rFonts w:cs="Arial"/>
          <w:color w:val="000000" w:themeColor="text1"/>
          <w:szCs w:val="22"/>
          <w:lang w:val="en-GB"/>
        </w:rPr>
        <w:t xml:space="preserve">isogenic </w:t>
      </w:r>
      <w:r w:rsidR="008B0F36" w:rsidRPr="007D3437">
        <w:rPr>
          <w:rFonts w:cs="Arial"/>
          <w:color w:val="000000" w:themeColor="text1"/>
          <w:szCs w:val="22"/>
          <w:lang w:val="en-GB"/>
        </w:rPr>
        <w:t>control lines</w:t>
      </w:r>
      <w:r w:rsidR="007C667D" w:rsidRPr="007D3437">
        <w:rPr>
          <w:rFonts w:cs="Arial"/>
          <w:color w:val="000000" w:themeColor="text1"/>
          <w:szCs w:val="22"/>
          <w:lang w:val="en-GB"/>
        </w:rPr>
        <w:t xml:space="preserve"> for any of the amino acid analytes.</w:t>
      </w:r>
      <w:r w:rsidR="008B0F36" w:rsidRPr="007D3437">
        <w:rPr>
          <w:rFonts w:cs="Arial"/>
          <w:color w:val="000000" w:themeColor="text1"/>
          <w:szCs w:val="22"/>
          <w:lang w:val="en-GB"/>
        </w:rPr>
        <w:t xml:space="preserve"> </w:t>
      </w:r>
    </w:p>
    <w:p w:rsidR="007B18FE" w:rsidRPr="007D3437" w:rsidRDefault="007B18FE" w:rsidP="008D0D41">
      <w:pPr>
        <w:rPr>
          <w:rFonts w:cs="Arial"/>
          <w:color w:val="000000" w:themeColor="text1"/>
          <w:szCs w:val="22"/>
          <w:lang w:val="en-GB"/>
        </w:rPr>
      </w:pPr>
    </w:p>
    <w:p w:rsidR="007C667D" w:rsidRPr="007D3437" w:rsidRDefault="007C667D" w:rsidP="007C667D">
      <w:pPr>
        <w:pStyle w:val="BodyText"/>
        <w:tabs>
          <w:tab w:val="left" w:pos="851"/>
        </w:tabs>
        <w:rPr>
          <w:rFonts w:cs="Arial"/>
          <w:b/>
          <w:color w:val="000000" w:themeColor="text1"/>
          <w:szCs w:val="22"/>
          <w:lang w:val="en-GB"/>
        </w:rPr>
      </w:pPr>
      <w:r w:rsidRPr="007D3437">
        <w:rPr>
          <w:rFonts w:cs="Arial"/>
          <w:b/>
          <w:color w:val="000000" w:themeColor="text1"/>
          <w:szCs w:val="22"/>
          <w:lang w:val="en-GB"/>
        </w:rPr>
        <w:t>5.3.4</w:t>
      </w:r>
      <w:r w:rsidRPr="007D3437">
        <w:rPr>
          <w:rFonts w:cs="Arial"/>
          <w:b/>
          <w:color w:val="000000" w:themeColor="text1"/>
          <w:szCs w:val="22"/>
          <w:lang w:val="en-GB"/>
        </w:rPr>
        <w:tab/>
        <w:t xml:space="preserve">Minerals </w:t>
      </w:r>
    </w:p>
    <w:p w:rsidR="007C667D" w:rsidRPr="007D3437" w:rsidRDefault="007C667D" w:rsidP="007C667D">
      <w:pPr>
        <w:pStyle w:val="BodyText"/>
        <w:tabs>
          <w:tab w:val="left" w:pos="851"/>
        </w:tabs>
        <w:rPr>
          <w:rFonts w:cs="Arial"/>
          <w:b/>
          <w:color w:val="000000" w:themeColor="text1"/>
          <w:szCs w:val="22"/>
          <w:lang w:val="en-GB"/>
        </w:rPr>
      </w:pPr>
    </w:p>
    <w:p w:rsidR="007C667D" w:rsidRPr="007D3437" w:rsidRDefault="007C667D" w:rsidP="007C667D">
      <w:pPr>
        <w:rPr>
          <w:rFonts w:eastAsia="Batang" w:cs="Arial"/>
          <w:bCs/>
          <w:color w:val="000000" w:themeColor="text1"/>
          <w:szCs w:val="22"/>
          <w:lang w:val="en-GB"/>
        </w:rPr>
      </w:pPr>
      <w:r w:rsidRPr="007D3437">
        <w:rPr>
          <w:rFonts w:eastAsia="Batang" w:cs="Arial"/>
          <w:bCs/>
          <w:color w:val="000000" w:themeColor="text1"/>
          <w:szCs w:val="22"/>
          <w:lang w:val="en-GB"/>
        </w:rPr>
        <w:t>Levels of nine key minerals were measured in seeds from canola line 73496 and the non-GM control, as presented in Table 9. I</w:t>
      </w:r>
      <w:r w:rsidRPr="007D3437">
        <w:rPr>
          <w:rFonts w:cs="Arial"/>
          <w:color w:val="000000" w:themeColor="text1"/>
          <w:szCs w:val="22"/>
          <w:lang w:val="en-GB"/>
        </w:rPr>
        <w:t xml:space="preserve">n the across-sites analysis, the mean </w:t>
      </w:r>
      <w:r w:rsidRPr="007D3437">
        <w:rPr>
          <w:rFonts w:eastAsia="Batang" w:cs="Arial"/>
          <w:bCs/>
          <w:color w:val="000000" w:themeColor="text1"/>
          <w:szCs w:val="22"/>
          <w:lang w:val="en-GB"/>
        </w:rPr>
        <w:t>levels of phosphorus, calcium, manganese</w:t>
      </w:r>
      <w:r w:rsidR="0059605E" w:rsidRPr="007D3437">
        <w:rPr>
          <w:rFonts w:eastAsia="Batang" w:cs="Arial"/>
          <w:bCs/>
          <w:color w:val="000000" w:themeColor="text1"/>
          <w:szCs w:val="22"/>
          <w:lang w:val="en-GB"/>
        </w:rPr>
        <w:t xml:space="preserve">, copper, iron, potassium, sodium and zinc </w:t>
      </w:r>
      <w:r w:rsidRPr="007D3437">
        <w:rPr>
          <w:rFonts w:eastAsia="Batang" w:cs="Arial"/>
          <w:bCs/>
          <w:color w:val="000000" w:themeColor="text1"/>
          <w:szCs w:val="22"/>
          <w:lang w:val="en-GB"/>
        </w:rPr>
        <w:t xml:space="preserve">were </w:t>
      </w:r>
      <w:r w:rsidR="0059605E" w:rsidRPr="007D3437">
        <w:rPr>
          <w:rFonts w:eastAsia="Batang" w:cs="Arial"/>
          <w:bCs/>
          <w:color w:val="000000" w:themeColor="text1"/>
          <w:szCs w:val="22"/>
          <w:lang w:val="en-GB"/>
        </w:rPr>
        <w:t xml:space="preserve">similar </w:t>
      </w:r>
      <w:r w:rsidRPr="007D3437">
        <w:rPr>
          <w:rFonts w:eastAsia="Batang" w:cs="Arial"/>
          <w:bCs/>
          <w:color w:val="000000" w:themeColor="text1"/>
          <w:szCs w:val="22"/>
          <w:lang w:val="en-GB"/>
        </w:rPr>
        <w:t xml:space="preserve">in </w:t>
      </w:r>
      <w:r w:rsidR="0059605E" w:rsidRPr="007D3437">
        <w:rPr>
          <w:rFonts w:eastAsia="Batang" w:cs="Arial"/>
          <w:bCs/>
          <w:color w:val="000000" w:themeColor="text1"/>
          <w:szCs w:val="22"/>
          <w:lang w:val="en-GB"/>
        </w:rPr>
        <w:t xml:space="preserve">both GM and non-GM lines. The mean level of magnesium was marginally lower in herbicide-treated canola line 73496 than </w:t>
      </w:r>
      <w:r w:rsidRPr="007D3437">
        <w:rPr>
          <w:rFonts w:eastAsia="Batang" w:cs="Arial"/>
          <w:bCs/>
          <w:color w:val="000000" w:themeColor="text1"/>
          <w:szCs w:val="22"/>
          <w:lang w:val="en-GB"/>
        </w:rPr>
        <w:t>in the control line</w:t>
      </w:r>
      <w:r w:rsidR="0059605E" w:rsidRPr="007D3437">
        <w:rPr>
          <w:rFonts w:eastAsia="Batang" w:cs="Arial"/>
          <w:bCs/>
          <w:color w:val="000000" w:themeColor="text1"/>
          <w:szCs w:val="22"/>
          <w:lang w:val="en-GB"/>
        </w:rPr>
        <w:t>. A</w:t>
      </w:r>
      <w:r w:rsidRPr="007D3437">
        <w:rPr>
          <w:rFonts w:eastAsia="Batang" w:cs="Arial"/>
          <w:bCs/>
          <w:color w:val="000000" w:themeColor="text1"/>
          <w:szCs w:val="22"/>
          <w:lang w:val="en-GB"/>
        </w:rPr>
        <w:t>lthough the</w:t>
      </w:r>
      <w:r w:rsidR="0059605E" w:rsidRPr="007D3437">
        <w:rPr>
          <w:rFonts w:eastAsia="Batang" w:cs="Arial"/>
          <w:bCs/>
          <w:color w:val="000000" w:themeColor="text1"/>
          <w:szCs w:val="22"/>
          <w:lang w:val="en-GB"/>
        </w:rPr>
        <w:t xml:space="preserve"> difference was statistically significant, in absolute terms </w:t>
      </w:r>
      <w:r w:rsidR="005A00A6" w:rsidRPr="007D3437">
        <w:rPr>
          <w:rFonts w:eastAsia="Batang" w:cs="Arial"/>
          <w:bCs/>
          <w:color w:val="000000" w:themeColor="text1"/>
          <w:szCs w:val="22"/>
          <w:lang w:val="en-GB"/>
        </w:rPr>
        <w:t xml:space="preserve">the </w:t>
      </w:r>
      <w:r w:rsidRPr="007D3437">
        <w:rPr>
          <w:rFonts w:eastAsia="Batang" w:cs="Arial"/>
          <w:bCs/>
          <w:color w:val="000000" w:themeColor="text1"/>
          <w:szCs w:val="22"/>
          <w:lang w:val="en-GB"/>
        </w:rPr>
        <w:t>magnitude of the difference</w:t>
      </w:r>
      <w:r w:rsidR="0059605E" w:rsidRPr="007D3437">
        <w:rPr>
          <w:rFonts w:eastAsia="Batang" w:cs="Arial"/>
          <w:bCs/>
          <w:color w:val="000000" w:themeColor="text1"/>
          <w:szCs w:val="22"/>
          <w:lang w:val="en-GB"/>
        </w:rPr>
        <w:t xml:space="preserve"> </w:t>
      </w:r>
      <w:r w:rsidRPr="007D3437">
        <w:rPr>
          <w:rFonts w:eastAsia="Batang" w:cs="Arial"/>
          <w:bCs/>
          <w:color w:val="000000" w:themeColor="text1"/>
          <w:szCs w:val="22"/>
          <w:lang w:val="en-GB"/>
        </w:rPr>
        <w:t xml:space="preserve">was </w:t>
      </w:r>
      <w:r w:rsidR="005A00A6" w:rsidRPr="007D3437">
        <w:rPr>
          <w:rFonts w:eastAsia="Batang" w:cs="Arial"/>
          <w:bCs/>
          <w:color w:val="000000" w:themeColor="text1"/>
          <w:szCs w:val="22"/>
          <w:lang w:val="en-GB"/>
        </w:rPr>
        <w:t xml:space="preserve">very small, and </w:t>
      </w:r>
      <w:r w:rsidR="00375481" w:rsidRPr="007D3437">
        <w:rPr>
          <w:rFonts w:eastAsia="Batang" w:cs="Arial"/>
          <w:bCs/>
          <w:color w:val="000000" w:themeColor="text1"/>
          <w:szCs w:val="22"/>
          <w:lang w:val="en-GB"/>
        </w:rPr>
        <w:t xml:space="preserve">was not observed at all individual sites. The </w:t>
      </w:r>
      <w:r w:rsidRPr="007D3437">
        <w:rPr>
          <w:rFonts w:eastAsia="Batang" w:cs="Arial"/>
          <w:bCs/>
          <w:color w:val="000000" w:themeColor="text1"/>
          <w:szCs w:val="22"/>
          <w:lang w:val="en-GB"/>
        </w:rPr>
        <w:t>mean values</w:t>
      </w:r>
      <w:r w:rsidR="005A00A6" w:rsidRPr="007D3437">
        <w:rPr>
          <w:rFonts w:eastAsia="Batang" w:cs="Arial"/>
          <w:bCs/>
          <w:color w:val="000000" w:themeColor="text1"/>
          <w:szCs w:val="22"/>
          <w:lang w:val="en-GB"/>
        </w:rPr>
        <w:t xml:space="preserve"> for </w:t>
      </w:r>
      <w:r w:rsidR="00375481" w:rsidRPr="007D3437">
        <w:rPr>
          <w:rFonts w:eastAsia="Batang" w:cs="Arial"/>
          <w:bCs/>
          <w:color w:val="000000" w:themeColor="text1"/>
          <w:szCs w:val="22"/>
          <w:lang w:val="en-GB"/>
        </w:rPr>
        <w:t xml:space="preserve">all key </w:t>
      </w:r>
      <w:r w:rsidR="005A00A6" w:rsidRPr="007D3437">
        <w:rPr>
          <w:rFonts w:eastAsia="Batang" w:cs="Arial"/>
          <w:bCs/>
          <w:color w:val="000000" w:themeColor="text1"/>
          <w:szCs w:val="22"/>
          <w:lang w:val="en-GB"/>
        </w:rPr>
        <w:t xml:space="preserve">minerals in canola line 73496 </w:t>
      </w:r>
      <w:r w:rsidRPr="007D3437">
        <w:rPr>
          <w:rFonts w:eastAsia="Batang" w:cs="Arial"/>
          <w:bCs/>
          <w:color w:val="000000" w:themeColor="text1"/>
          <w:szCs w:val="22"/>
          <w:lang w:val="en-GB"/>
        </w:rPr>
        <w:t xml:space="preserve">observed in the </w:t>
      </w:r>
      <w:r w:rsidR="005A00A6" w:rsidRPr="007D3437">
        <w:rPr>
          <w:rFonts w:eastAsia="Batang" w:cs="Arial"/>
          <w:bCs/>
          <w:color w:val="000000" w:themeColor="text1"/>
          <w:szCs w:val="22"/>
          <w:lang w:val="en-GB"/>
        </w:rPr>
        <w:t>across</w:t>
      </w:r>
      <w:r w:rsidRPr="007D3437">
        <w:rPr>
          <w:rFonts w:eastAsia="Batang" w:cs="Arial"/>
          <w:bCs/>
          <w:color w:val="000000" w:themeColor="text1"/>
          <w:szCs w:val="22"/>
          <w:lang w:val="en-GB"/>
        </w:rPr>
        <w:t>-site</w:t>
      </w:r>
      <w:r w:rsidR="005A00A6" w:rsidRPr="007D3437">
        <w:rPr>
          <w:rFonts w:eastAsia="Batang" w:cs="Arial"/>
          <w:bCs/>
          <w:color w:val="000000" w:themeColor="text1"/>
          <w:szCs w:val="22"/>
          <w:lang w:val="en-GB"/>
        </w:rPr>
        <w:t>s</w:t>
      </w:r>
      <w:r w:rsidRPr="007D3437">
        <w:rPr>
          <w:rFonts w:eastAsia="Batang" w:cs="Arial"/>
          <w:bCs/>
          <w:color w:val="000000" w:themeColor="text1"/>
          <w:szCs w:val="22"/>
          <w:lang w:val="en-GB"/>
        </w:rPr>
        <w:t xml:space="preserve"> analysis were within the </w:t>
      </w:r>
      <w:r w:rsidR="00375481" w:rsidRPr="007D3437">
        <w:rPr>
          <w:rFonts w:eastAsia="Batang" w:cs="Arial"/>
          <w:bCs/>
          <w:color w:val="000000" w:themeColor="text1"/>
          <w:szCs w:val="22"/>
          <w:lang w:val="en-GB"/>
        </w:rPr>
        <w:t xml:space="preserve">reported reference range </w:t>
      </w:r>
      <w:r w:rsidRPr="007D3437">
        <w:rPr>
          <w:rFonts w:eastAsia="Batang" w:cs="Arial"/>
          <w:bCs/>
          <w:color w:val="000000" w:themeColor="text1"/>
          <w:szCs w:val="22"/>
          <w:lang w:val="en-GB"/>
        </w:rPr>
        <w:t xml:space="preserve">established by conventional commercial varieties grown </w:t>
      </w:r>
      <w:r w:rsidR="00375481" w:rsidRPr="007D3437">
        <w:rPr>
          <w:rFonts w:eastAsia="Batang" w:cs="Arial"/>
          <w:bCs/>
          <w:color w:val="000000" w:themeColor="text1"/>
          <w:szCs w:val="22"/>
          <w:lang w:val="en-GB"/>
        </w:rPr>
        <w:t>under similar conditions. These results indicate no significant nutritional differences between canola line 73496, the non-GM comparator and commercial canola</w:t>
      </w:r>
      <w:r w:rsidR="00E5019E" w:rsidRPr="007D3437">
        <w:rPr>
          <w:rFonts w:eastAsia="Batang" w:cs="Arial"/>
          <w:bCs/>
          <w:color w:val="000000" w:themeColor="text1"/>
          <w:szCs w:val="22"/>
          <w:lang w:val="en-GB"/>
        </w:rPr>
        <w:t xml:space="preserve"> in the levels of key minerals</w:t>
      </w:r>
      <w:r w:rsidR="00375481" w:rsidRPr="007D3437">
        <w:rPr>
          <w:rFonts w:eastAsia="Batang" w:cs="Arial"/>
          <w:bCs/>
          <w:color w:val="000000" w:themeColor="text1"/>
          <w:szCs w:val="22"/>
          <w:lang w:val="en-GB"/>
        </w:rPr>
        <w:t xml:space="preserve">. </w:t>
      </w:r>
      <w:r w:rsidRPr="007D3437">
        <w:rPr>
          <w:rFonts w:eastAsia="Batang" w:cs="Arial"/>
          <w:bCs/>
          <w:color w:val="000000" w:themeColor="text1"/>
          <w:szCs w:val="22"/>
          <w:lang w:val="en-GB"/>
        </w:rPr>
        <w:t xml:space="preserve"> </w:t>
      </w:r>
    </w:p>
    <w:p w:rsidR="007C667D" w:rsidRPr="007D3437" w:rsidRDefault="007C667D" w:rsidP="007C667D">
      <w:pPr>
        <w:rPr>
          <w:rFonts w:eastAsia="Batang" w:cs="Arial"/>
          <w:bCs/>
          <w:color w:val="000000" w:themeColor="text1"/>
          <w:szCs w:val="22"/>
          <w:lang w:val="en-GB"/>
        </w:rPr>
      </w:pPr>
    </w:p>
    <w:p w:rsidR="00AA11A7" w:rsidRPr="007D3437" w:rsidRDefault="00AA11A7" w:rsidP="00AA11A7">
      <w:pPr>
        <w:rPr>
          <w:rFonts w:cs="Arial"/>
          <w:b/>
          <w:i/>
          <w:iCs/>
          <w:color w:val="000000" w:themeColor="text1"/>
          <w:szCs w:val="22"/>
          <w:lang w:val="en-GB"/>
        </w:rPr>
      </w:pPr>
      <w:r w:rsidRPr="007D3437">
        <w:rPr>
          <w:rFonts w:cs="Arial"/>
          <w:b/>
          <w:color w:val="000000" w:themeColor="text1"/>
          <w:szCs w:val="22"/>
          <w:lang w:val="en-GB"/>
        </w:rPr>
        <w:t>5.3.5</w:t>
      </w:r>
      <w:r w:rsidRPr="007D3437">
        <w:rPr>
          <w:rFonts w:cs="Arial"/>
          <w:b/>
          <w:color w:val="000000" w:themeColor="text1"/>
          <w:szCs w:val="22"/>
          <w:lang w:val="en-GB"/>
        </w:rPr>
        <w:tab/>
      </w:r>
      <w:r w:rsidRPr="007D3437">
        <w:rPr>
          <w:rFonts w:cs="Arial"/>
          <w:b/>
          <w:i/>
          <w:color w:val="000000" w:themeColor="text1"/>
          <w:szCs w:val="22"/>
          <w:lang w:val="en-GB"/>
        </w:rPr>
        <w:t>Vitamins</w:t>
      </w:r>
    </w:p>
    <w:p w:rsidR="00AA11A7" w:rsidRPr="007D3437" w:rsidRDefault="00AA11A7" w:rsidP="00AA11A7">
      <w:pPr>
        <w:rPr>
          <w:rFonts w:cs="Arial"/>
          <w:color w:val="000000" w:themeColor="text1"/>
          <w:szCs w:val="22"/>
          <w:lang w:val="en-GB"/>
        </w:rPr>
      </w:pPr>
    </w:p>
    <w:p w:rsidR="00AA11A7" w:rsidRPr="007D3437" w:rsidRDefault="00AA11A7" w:rsidP="00AA11A7">
      <w:pPr>
        <w:rPr>
          <w:rFonts w:eastAsia="Batang" w:cs="Arial"/>
          <w:bCs/>
          <w:color w:val="000000" w:themeColor="text1"/>
          <w:szCs w:val="22"/>
          <w:lang w:val="en-GB"/>
        </w:rPr>
      </w:pPr>
      <w:r w:rsidRPr="007D3437">
        <w:rPr>
          <w:rFonts w:eastAsia="Batang" w:cs="Arial"/>
          <w:bCs/>
          <w:color w:val="000000" w:themeColor="text1"/>
          <w:szCs w:val="22"/>
          <w:lang w:val="en-GB"/>
        </w:rPr>
        <w:t xml:space="preserve">Eleven analytes were measured to compare the vitamin composition of canola line 73496 with the non-GM control line, as shown in Table 10. The analytes included vitamins B1, B2, B3, B5, B6, B9 and a number of tocopherol compounds (vitamin E). The across-sites data showed a very small statistically significant increase in </w:t>
      </w:r>
      <w:r w:rsidRPr="007D3437">
        <w:rPr>
          <w:rFonts w:eastAsia="Batang"/>
          <w:bCs/>
          <w:color w:val="000000" w:themeColor="text1"/>
          <w:szCs w:val="22"/>
          <w:lang w:val="en-GB"/>
        </w:rPr>
        <w:t>δ</w:t>
      </w:r>
      <w:r w:rsidRPr="007D3437">
        <w:rPr>
          <w:rFonts w:eastAsia="Batang" w:cs="Arial"/>
          <w:bCs/>
          <w:color w:val="000000" w:themeColor="text1"/>
          <w:szCs w:val="22"/>
          <w:lang w:val="en-GB"/>
        </w:rPr>
        <w:t xml:space="preserve">-tocopherol and total tocopherols in canola line 73496 compared with the control. All values for vitamin analytes in the transgenic canola were within the reference range for convention canola. The statistically significant difference in </w:t>
      </w:r>
      <w:r w:rsidRPr="007D3437">
        <w:rPr>
          <w:rFonts w:eastAsia="Batang"/>
          <w:bCs/>
          <w:color w:val="000000" w:themeColor="text1"/>
          <w:szCs w:val="22"/>
          <w:lang w:val="en-GB"/>
        </w:rPr>
        <w:t>δ</w:t>
      </w:r>
      <w:r w:rsidRPr="007D3437">
        <w:rPr>
          <w:rFonts w:eastAsia="Batang" w:cs="Arial"/>
          <w:bCs/>
          <w:color w:val="000000" w:themeColor="text1"/>
          <w:szCs w:val="22"/>
          <w:lang w:val="en-GB"/>
        </w:rPr>
        <w:t xml:space="preserve">-tocopherol and total tocopherols between the transgenic and control lines is not of any nutritional significance.  </w:t>
      </w:r>
    </w:p>
    <w:p w:rsidR="008B0F36" w:rsidRPr="007D3437" w:rsidRDefault="008B0F36" w:rsidP="008D0D41">
      <w:pPr>
        <w:rPr>
          <w:rFonts w:cs="Arial"/>
          <w:color w:val="000000" w:themeColor="text1"/>
          <w:szCs w:val="22"/>
          <w:lang w:val="en-GB"/>
        </w:rPr>
      </w:pPr>
    </w:p>
    <w:p w:rsidR="00BA0B85" w:rsidRPr="007D3437" w:rsidRDefault="00BA0B85" w:rsidP="008D0D41">
      <w:pPr>
        <w:rPr>
          <w:rFonts w:cs="Arial"/>
          <w:color w:val="000000" w:themeColor="text1"/>
          <w:szCs w:val="22"/>
          <w:lang w:val="en-GB"/>
        </w:rPr>
      </w:pPr>
    </w:p>
    <w:p w:rsidR="00BA0B85" w:rsidRPr="007D3437" w:rsidRDefault="00BA0B85" w:rsidP="008D0D41">
      <w:pPr>
        <w:rPr>
          <w:rFonts w:cs="Arial"/>
          <w:color w:val="000000" w:themeColor="text1"/>
          <w:szCs w:val="22"/>
          <w:lang w:val="en-GB"/>
        </w:rPr>
      </w:pPr>
    </w:p>
    <w:p w:rsidR="00BA0B85" w:rsidRPr="007D3437" w:rsidRDefault="00BA0B85" w:rsidP="008D0D41">
      <w:pPr>
        <w:rPr>
          <w:rFonts w:cs="Arial"/>
          <w:color w:val="000000" w:themeColor="text1"/>
          <w:szCs w:val="22"/>
          <w:lang w:val="en-GB"/>
        </w:rPr>
      </w:pPr>
    </w:p>
    <w:p w:rsidR="00BA0B85" w:rsidRPr="007D3437" w:rsidRDefault="00BA0B85" w:rsidP="008D0D41">
      <w:pPr>
        <w:rPr>
          <w:rFonts w:cs="Arial"/>
          <w:color w:val="000000" w:themeColor="text1"/>
          <w:szCs w:val="22"/>
          <w:lang w:val="en-GB"/>
        </w:rPr>
      </w:pPr>
    </w:p>
    <w:p w:rsidR="00EC59B1" w:rsidRPr="007D3437" w:rsidRDefault="00EC59B1">
      <w:pPr>
        <w:rPr>
          <w:rFonts w:cs="Arial"/>
          <w:color w:val="000000" w:themeColor="text1"/>
          <w:szCs w:val="22"/>
          <w:lang w:val="en-GB"/>
        </w:rPr>
      </w:pPr>
      <w:r w:rsidRPr="007D3437">
        <w:rPr>
          <w:rFonts w:cs="Arial"/>
          <w:color w:val="000000" w:themeColor="text1"/>
          <w:szCs w:val="22"/>
          <w:lang w:val="en-GB"/>
        </w:rPr>
        <w:br w:type="page"/>
      </w:r>
    </w:p>
    <w:p w:rsidR="0068677C" w:rsidRPr="007D3437" w:rsidRDefault="0068677C" w:rsidP="00960878">
      <w:pPr>
        <w:pStyle w:val="BodyTextIndent"/>
        <w:tabs>
          <w:tab w:val="left" w:pos="851"/>
        </w:tabs>
        <w:spacing w:after="0" w:line="240" w:lineRule="auto"/>
        <w:ind w:left="0" w:firstLine="0"/>
        <w:rPr>
          <w:rFonts w:cs="Arial"/>
          <w:color w:val="000000" w:themeColor="text1"/>
          <w:szCs w:val="22"/>
          <w:lang w:val="en-GB"/>
        </w:rPr>
      </w:pPr>
      <w:r w:rsidRPr="007D3437">
        <w:rPr>
          <w:rFonts w:cs="Arial"/>
          <w:b/>
          <w:color w:val="000000" w:themeColor="text1"/>
          <w:sz w:val="20"/>
          <w:lang w:val="en-GB"/>
        </w:rPr>
        <w:lastRenderedPageBreak/>
        <w:t xml:space="preserve">Table </w:t>
      </w:r>
      <w:r w:rsidR="00E5788F" w:rsidRPr="007D3437">
        <w:rPr>
          <w:rFonts w:cs="Arial"/>
          <w:b/>
          <w:color w:val="000000" w:themeColor="text1"/>
          <w:sz w:val="20"/>
          <w:lang w:val="en-GB"/>
        </w:rPr>
        <w:t>8</w:t>
      </w:r>
      <w:r w:rsidRPr="007D3437">
        <w:rPr>
          <w:rFonts w:cs="Arial"/>
          <w:b/>
          <w:color w:val="000000" w:themeColor="text1"/>
          <w:sz w:val="20"/>
          <w:lang w:val="en-GB"/>
        </w:rPr>
        <w:t>: Statistical Summary of Amino Acids in</w:t>
      </w:r>
      <w:r w:rsidR="00E5788F" w:rsidRPr="007D3437">
        <w:rPr>
          <w:rFonts w:cs="Arial"/>
          <w:b/>
          <w:color w:val="000000" w:themeColor="text1"/>
          <w:sz w:val="20"/>
          <w:lang w:val="en-GB"/>
        </w:rPr>
        <w:t xml:space="preserve"> Canola line 73496 and Control</w:t>
      </w:r>
      <w:r w:rsidRPr="007D3437">
        <w:rPr>
          <w:rFonts w:cs="Arial"/>
          <w:b/>
          <w:color w:val="000000" w:themeColor="text1"/>
          <w:sz w:val="20"/>
          <w:lang w:val="en-GB"/>
        </w:rPr>
        <w:t xml:space="preserve"> – </w:t>
      </w:r>
      <w:r w:rsidR="00E5788F" w:rsidRPr="007D3437">
        <w:rPr>
          <w:rFonts w:cs="Arial"/>
          <w:b/>
          <w:color w:val="000000" w:themeColor="text1"/>
          <w:sz w:val="20"/>
          <w:lang w:val="en-GB"/>
        </w:rPr>
        <w:t>Across</w:t>
      </w:r>
      <w:r w:rsidRPr="007D3437">
        <w:rPr>
          <w:rFonts w:cs="Arial"/>
          <w:b/>
          <w:color w:val="000000" w:themeColor="text1"/>
          <w:sz w:val="20"/>
          <w:lang w:val="en-GB"/>
        </w:rPr>
        <w:t>-site</w:t>
      </w:r>
      <w:r w:rsidR="008B0F36" w:rsidRPr="007D3437">
        <w:rPr>
          <w:rFonts w:cs="Arial"/>
          <w:b/>
          <w:color w:val="000000" w:themeColor="text1"/>
          <w:sz w:val="20"/>
          <w:lang w:val="en-GB"/>
        </w:rPr>
        <w:t>s</w:t>
      </w:r>
      <w:r w:rsidRPr="007D3437">
        <w:rPr>
          <w:rFonts w:cs="Arial"/>
          <w:b/>
          <w:color w:val="000000" w:themeColor="text1"/>
          <w:sz w:val="20"/>
          <w:lang w:val="en-GB"/>
        </w:rPr>
        <w:t xml:space="preserve"> Analysis</w:t>
      </w:r>
    </w:p>
    <w:p w:rsidR="0068677C" w:rsidRPr="007D3437" w:rsidRDefault="00E5788F" w:rsidP="00960878">
      <w:pPr>
        <w:pStyle w:val="BodyTextIndent"/>
        <w:tabs>
          <w:tab w:val="left" w:pos="851"/>
        </w:tabs>
        <w:spacing w:after="0" w:line="240" w:lineRule="auto"/>
        <w:ind w:left="0" w:firstLine="0"/>
        <w:rPr>
          <w:rFonts w:cs="Arial"/>
          <w:color w:val="000000" w:themeColor="text1"/>
          <w:szCs w:val="22"/>
          <w:lang w:val="en-GB"/>
        </w:rPr>
      </w:pPr>
      <w:r w:rsidRPr="007D3437">
        <w:rPr>
          <w:rFonts w:cs="Arial"/>
          <w:noProof/>
          <w:color w:val="000000" w:themeColor="text1"/>
          <w:szCs w:val="22"/>
          <w:lang w:val="en-GB" w:eastAsia="en-GB"/>
        </w:rPr>
        <w:drawing>
          <wp:inline distT="0" distB="0" distL="0" distR="0" wp14:anchorId="202A73BC" wp14:editId="17A6A7F9">
            <wp:extent cx="5599403" cy="7229475"/>
            <wp:effectExtent l="0" t="0" r="190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599403" cy="7229475"/>
                    </a:xfrm>
                    <a:prstGeom prst="rect">
                      <a:avLst/>
                    </a:prstGeom>
                    <a:noFill/>
                    <a:ln>
                      <a:noFill/>
                    </a:ln>
                  </pic:spPr>
                </pic:pic>
              </a:graphicData>
            </a:graphic>
          </wp:inline>
        </w:drawing>
      </w:r>
    </w:p>
    <w:p w:rsidR="008E165B" w:rsidRPr="007D3437" w:rsidRDefault="008E165B" w:rsidP="00960878">
      <w:pPr>
        <w:pStyle w:val="BodyTextIndent"/>
        <w:tabs>
          <w:tab w:val="left" w:pos="851"/>
        </w:tabs>
        <w:spacing w:after="0" w:line="240" w:lineRule="auto"/>
        <w:ind w:left="0" w:firstLine="0"/>
        <w:rPr>
          <w:rFonts w:cs="Arial"/>
          <w:color w:val="000000" w:themeColor="text1"/>
          <w:szCs w:val="22"/>
          <w:lang w:val="en-GB"/>
        </w:rPr>
      </w:pPr>
    </w:p>
    <w:p w:rsidR="008E165B" w:rsidRPr="007D3437" w:rsidRDefault="008E165B" w:rsidP="00960878">
      <w:pPr>
        <w:pStyle w:val="BodyTextIndent"/>
        <w:tabs>
          <w:tab w:val="left" w:pos="851"/>
        </w:tabs>
        <w:spacing w:after="0" w:line="240" w:lineRule="auto"/>
        <w:ind w:left="0" w:firstLine="0"/>
        <w:rPr>
          <w:rFonts w:cs="Arial"/>
          <w:color w:val="000000" w:themeColor="text1"/>
          <w:szCs w:val="22"/>
          <w:lang w:val="en-GB"/>
        </w:rPr>
      </w:pPr>
    </w:p>
    <w:p w:rsidR="008B0F36" w:rsidRPr="007D3437" w:rsidRDefault="008B0F36" w:rsidP="00960878">
      <w:pPr>
        <w:pStyle w:val="BodyTextIndent"/>
        <w:tabs>
          <w:tab w:val="left" w:pos="851"/>
        </w:tabs>
        <w:spacing w:after="0" w:line="240" w:lineRule="auto"/>
        <w:ind w:left="0" w:firstLine="0"/>
        <w:rPr>
          <w:rFonts w:cs="Arial"/>
          <w:color w:val="000000" w:themeColor="text1"/>
          <w:szCs w:val="22"/>
          <w:lang w:val="en-GB"/>
        </w:rPr>
      </w:pPr>
    </w:p>
    <w:p w:rsidR="008B0F36" w:rsidRPr="007D3437" w:rsidRDefault="008B0F36" w:rsidP="00960878">
      <w:pPr>
        <w:pStyle w:val="BodyTextIndent"/>
        <w:tabs>
          <w:tab w:val="left" w:pos="851"/>
        </w:tabs>
        <w:spacing w:after="0" w:line="240" w:lineRule="auto"/>
        <w:ind w:left="0" w:firstLine="0"/>
        <w:rPr>
          <w:rFonts w:cs="Arial"/>
          <w:color w:val="000000" w:themeColor="text1"/>
          <w:szCs w:val="22"/>
          <w:lang w:val="en-GB"/>
        </w:rPr>
      </w:pPr>
    </w:p>
    <w:p w:rsidR="008B0F36" w:rsidRPr="007D3437" w:rsidRDefault="008B0F36" w:rsidP="00960878">
      <w:pPr>
        <w:pStyle w:val="BodyTextIndent"/>
        <w:tabs>
          <w:tab w:val="left" w:pos="851"/>
        </w:tabs>
        <w:spacing w:after="0" w:line="240" w:lineRule="auto"/>
        <w:ind w:left="0" w:firstLine="0"/>
        <w:rPr>
          <w:rFonts w:cs="Arial"/>
          <w:color w:val="000000" w:themeColor="text1"/>
          <w:szCs w:val="22"/>
          <w:lang w:val="en-GB"/>
        </w:rPr>
      </w:pPr>
    </w:p>
    <w:p w:rsidR="008B0F36" w:rsidRPr="007D3437" w:rsidRDefault="008B0F36" w:rsidP="00960878">
      <w:pPr>
        <w:pStyle w:val="BodyTextIndent"/>
        <w:tabs>
          <w:tab w:val="left" w:pos="851"/>
        </w:tabs>
        <w:spacing w:after="0" w:line="240" w:lineRule="auto"/>
        <w:ind w:left="0" w:firstLine="0"/>
        <w:rPr>
          <w:rFonts w:cs="Arial"/>
          <w:color w:val="000000" w:themeColor="text1"/>
          <w:szCs w:val="22"/>
          <w:lang w:val="en-GB"/>
        </w:rPr>
      </w:pPr>
    </w:p>
    <w:p w:rsidR="008B0F36" w:rsidRPr="007D3437" w:rsidRDefault="008B0F36" w:rsidP="00960878">
      <w:pPr>
        <w:pStyle w:val="BodyTextIndent"/>
        <w:tabs>
          <w:tab w:val="left" w:pos="851"/>
        </w:tabs>
        <w:spacing w:after="0" w:line="240" w:lineRule="auto"/>
        <w:ind w:left="0" w:firstLine="0"/>
        <w:rPr>
          <w:rFonts w:cs="Arial"/>
          <w:color w:val="000000" w:themeColor="text1"/>
          <w:szCs w:val="22"/>
          <w:lang w:val="en-GB"/>
        </w:rPr>
      </w:pPr>
    </w:p>
    <w:p w:rsidR="008B0F36" w:rsidRPr="007D3437" w:rsidRDefault="00EC59B1" w:rsidP="00EC59B1">
      <w:pPr>
        <w:rPr>
          <w:rFonts w:cs="Arial"/>
          <w:b/>
          <w:color w:val="000000" w:themeColor="text1"/>
          <w:sz w:val="20"/>
          <w:szCs w:val="20"/>
          <w:lang w:val="en-GB"/>
        </w:rPr>
      </w:pPr>
      <w:r w:rsidRPr="007D3437">
        <w:rPr>
          <w:rFonts w:cs="Arial"/>
          <w:b/>
          <w:color w:val="000000" w:themeColor="text1"/>
          <w:sz w:val="20"/>
          <w:lang w:val="en-GB"/>
        </w:rPr>
        <w:br w:type="page"/>
      </w:r>
      <w:r w:rsidR="008B0F36" w:rsidRPr="007D3437">
        <w:rPr>
          <w:rFonts w:cs="Arial"/>
          <w:b/>
          <w:color w:val="000000" w:themeColor="text1"/>
          <w:sz w:val="20"/>
          <w:lang w:val="en-GB"/>
        </w:rPr>
        <w:lastRenderedPageBreak/>
        <w:t>Table 8 (continued): Statistical Summary of Amino Acids in Canola line 73496 and Control – Across-sites Analysis</w:t>
      </w:r>
    </w:p>
    <w:p w:rsidR="008E165B" w:rsidRPr="007D3437" w:rsidRDefault="00F91A2A" w:rsidP="00960878">
      <w:pPr>
        <w:pStyle w:val="BodyTextIndent"/>
        <w:tabs>
          <w:tab w:val="left" w:pos="851"/>
        </w:tabs>
        <w:spacing w:after="0" w:line="240" w:lineRule="auto"/>
        <w:ind w:left="0" w:firstLine="0"/>
        <w:rPr>
          <w:rFonts w:cs="Arial"/>
          <w:color w:val="000000" w:themeColor="text1"/>
          <w:szCs w:val="22"/>
          <w:lang w:val="en-GB"/>
        </w:rPr>
      </w:pPr>
      <w:r w:rsidRPr="007D3437">
        <w:rPr>
          <w:rFonts w:cs="Arial"/>
          <w:noProof/>
          <w:color w:val="000000" w:themeColor="text1"/>
          <w:szCs w:val="22"/>
          <w:lang w:val="en-GB" w:eastAsia="en-GB"/>
        </w:rPr>
        <w:drawing>
          <wp:inline distT="0" distB="0" distL="0" distR="0" wp14:anchorId="6F86C988" wp14:editId="20EE4A96">
            <wp:extent cx="5343525" cy="6798095"/>
            <wp:effectExtent l="0" t="0" r="0" b="31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43525" cy="6798095"/>
                    </a:xfrm>
                    <a:prstGeom prst="rect">
                      <a:avLst/>
                    </a:prstGeom>
                    <a:noFill/>
                    <a:ln>
                      <a:noFill/>
                    </a:ln>
                  </pic:spPr>
                </pic:pic>
              </a:graphicData>
            </a:graphic>
          </wp:inline>
        </w:drawing>
      </w:r>
    </w:p>
    <w:p w:rsidR="0068677C" w:rsidRPr="007D3437" w:rsidRDefault="0068677C" w:rsidP="00960878">
      <w:pPr>
        <w:pStyle w:val="BodyTextIndent"/>
        <w:tabs>
          <w:tab w:val="left" w:pos="851"/>
        </w:tabs>
        <w:spacing w:after="0" w:line="240" w:lineRule="auto"/>
        <w:ind w:left="0" w:firstLine="0"/>
        <w:rPr>
          <w:rFonts w:cs="Arial"/>
          <w:color w:val="000000" w:themeColor="text1"/>
          <w:szCs w:val="22"/>
          <w:lang w:val="en-GB"/>
        </w:rPr>
      </w:pPr>
    </w:p>
    <w:p w:rsidR="0068677C" w:rsidRPr="007D3437" w:rsidRDefault="0068677C" w:rsidP="00960878">
      <w:pPr>
        <w:pStyle w:val="BodyTextIndent"/>
        <w:tabs>
          <w:tab w:val="left" w:pos="851"/>
        </w:tabs>
        <w:spacing w:after="0" w:line="240" w:lineRule="auto"/>
        <w:ind w:left="0" w:firstLine="0"/>
        <w:rPr>
          <w:rFonts w:cs="Arial"/>
          <w:color w:val="000000" w:themeColor="text1"/>
          <w:szCs w:val="22"/>
          <w:lang w:val="en-GB"/>
        </w:rPr>
      </w:pPr>
    </w:p>
    <w:p w:rsidR="0068677C" w:rsidRPr="007D3437" w:rsidRDefault="0068677C" w:rsidP="00960878">
      <w:pPr>
        <w:pStyle w:val="BodyTextIndent"/>
        <w:tabs>
          <w:tab w:val="left" w:pos="851"/>
        </w:tabs>
        <w:spacing w:after="0" w:line="240" w:lineRule="auto"/>
        <w:ind w:left="0" w:firstLine="0"/>
        <w:rPr>
          <w:rFonts w:cs="Arial"/>
          <w:color w:val="000000" w:themeColor="text1"/>
          <w:szCs w:val="22"/>
          <w:lang w:val="en-GB"/>
        </w:rPr>
      </w:pPr>
    </w:p>
    <w:p w:rsidR="00DE6410" w:rsidRPr="007D3437" w:rsidRDefault="00DE6410">
      <w:pPr>
        <w:rPr>
          <w:rFonts w:cs="Arial"/>
          <w:color w:val="000000" w:themeColor="text1"/>
          <w:szCs w:val="22"/>
          <w:lang w:val="en-GB"/>
        </w:rPr>
      </w:pPr>
    </w:p>
    <w:p w:rsidR="00B578C3" w:rsidRPr="007D3437" w:rsidRDefault="00B578C3" w:rsidP="00B578C3">
      <w:pPr>
        <w:rPr>
          <w:rFonts w:cs="Arial"/>
          <w:color w:val="000000" w:themeColor="text1"/>
          <w:szCs w:val="22"/>
          <w:lang w:val="en-GB"/>
        </w:rPr>
      </w:pPr>
    </w:p>
    <w:p w:rsidR="007C667D" w:rsidRPr="007D3437" w:rsidRDefault="007C667D" w:rsidP="00B578C3">
      <w:pPr>
        <w:rPr>
          <w:rFonts w:cs="Arial"/>
          <w:color w:val="000000" w:themeColor="text1"/>
          <w:szCs w:val="22"/>
          <w:lang w:val="en-GB"/>
        </w:rPr>
      </w:pPr>
    </w:p>
    <w:p w:rsidR="007C667D" w:rsidRPr="007D3437" w:rsidRDefault="007C667D" w:rsidP="00B578C3">
      <w:pPr>
        <w:rPr>
          <w:rFonts w:cs="Arial"/>
          <w:color w:val="000000" w:themeColor="text1"/>
          <w:szCs w:val="22"/>
          <w:lang w:val="en-GB"/>
        </w:rPr>
      </w:pPr>
    </w:p>
    <w:p w:rsidR="007C667D" w:rsidRPr="007D3437" w:rsidRDefault="007C667D" w:rsidP="00B578C3">
      <w:pPr>
        <w:rPr>
          <w:rFonts w:cs="Arial"/>
          <w:color w:val="000000" w:themeColor="text1"/>
          <w:szCs w:val="22"/>
          <w:lang w:val="en-GB"/>
        </w:rPr>
      </w:pPr>
    </w:p>
    <w:p w:rsidR="007C667D" w:rsidRPr="007D3437" w:rsidRDefault="007C667D" w:rsidP="00B578C3">
      <w:pPr>
        <w:rPr>
          <w:rFonts w:cs="Arial"/>
          <w:color w:val="000000" w:themeColor="text1"/>
          <w:szCs w:val="22"/>
          <w:lang w:val="en-GB"/>
        </w:rPr>
      </w:pPr>
    </w:p>
    <w:p w:rsidR="007C667D" w:rsidRPr="007D3437" w:rsidRDefault="007C667D" w:rsidP="00B578C3">
      <w:pPr>
        <w:rPr>
          <w:rFonts w:cs="Arial"/>
          <w:color w:val="000000" w:themeColor="text1"/>
          <w:szCs w:val="22"/>
          <w:lang w:val="en-GB"/>
        </w:rPr>
      </w:pPr>
    </w:p>
    <w:p w:rsidR="00EC59B1" w:rsidRPr="007D3437" w:rsidRDefault="00EC59B1">
      <w:pPr>
        <w:rPr>
          <w:rFonts w:cs="Arial"/>
          <w:b/>
          <w:color w:val="000000" w:themeColor="text1"/>
          <w:sz w:val="20"/>
          <w:szCs w:val="20"/>
          <w:lang w:val="en-GB"/>
        </w:rPr>
      </w:pPr>
      <w:r w:rsidRPr="007D3437">
        <w:rPr>
          <w:rFonts w:cs="Arial"/>
          <w:b/>
          <w:color w:val="000000" w:themeColor="text1"/>
          <w:sz w:val="20"/>
          <w:lang w:val="en-GB"/>
        </w:rPr>
        <w:br w:type="page"/>
      </w:r>
    </w:p>
    <w:p w:rsidR="0083252C" w:rsidRPr="007D3437" w:rsidRDefault="0083252C" w:rsidP="0083252C">
      <w:pPr>
        <w:pStyle w:val="BodyTextIndent"/>
        <w:tabs>
          <w:tab w:val="left" w:pos="851"/>
        </w:tabs>
        <w:spacing w:after="0" w:line="240" w:lineRule="auto"/>
        <w:ind w:left="0" w:firstLine="0"/>
        <w:rPr>
          <w:rFonts w:cs="Arial"/>
          <w:b/>
          <w:color w:val="000000" w:themeColor="text1"/>
          <w:sz w:val="20"/>
          <w:lang w:val="en-GB"/>
        </w:rPr>
      </w:pPr>
      <w:r w:rsidRPr="007D3437">
        <w:rPr>
          <w:rFonts w:cs="Arial"/>
          <w:b/>
          <w:color w:val="000000" w:themeColor="text1"/>
          <w:sz w:val="20"/>
          <w:lang w:val="en-GB"/>
        </w:rPr>
        <w:lastRenderedPageBreak/>
        <w:t xml:space="preserve">Table </w:t>
      </w:r>
      <w:r w:rsidR="00375481" w:rsidRPr="007D3437">
        <w:rPr>
          <w:rFonts w:cs="Arial"/>
          <w:b/>
          <w:color w:val="000000" w:themeColor="text1"/>
          <w:sz w:val="20"/>
          <w:lang w:val="en-GB"/>
        </w:rPr>
        <w:t>9</w:t>
      </w:r>
      <w:r w:rsidRPr="007D3437">
        <w:rPr>
          <w:rFonts w:cs="Arial"/>
          <w:b/>
          <w:color w:val="000000" w:themeColor="text1"/>
          <w:sz w:val="20"/>
          <w:lang w:val="en-GB"/>
        </w:rPr>
        <w:t xml:space="preserve">: Statistical Summary of key Minerals in </w:t>
      </w:r>
      <w:r w:rsidR="00375481" w:rsidRPr="007D3437">
        <w:rPr>
          <w:rFonts w:cs="Arial"/>
          <w:b/>
          <w:color w:val="000000" w:themeColor="text1"/>
          <w:sz w:val="20"/>
          <w:lang w:val="en-GB"/>
        </w:rPr>
        <w:t>Canola line 73496 and Control</w:t>
      </w:r>
      <w:r w:rsidRPr="007D3437">
        <w:rPr>
          <w:rFonts w:cs="Arial"/>
          <w:b/>
          <w:color w:val="000000" w:themeColor="text1"/>
          <w:sz w:val="20"/>
          <w:lang w:val="en-GB"/>
        </w:rPr>
        <w:t xml:space="preserve"> – </w:t>
      </w:r>
      <w:r w:rsidR="00375481" w:rsidRPr="007D3437">
        <w:rPr>
          <w:rFonts w:cs="Arial"/>
          <w:b/>
          <w:color w:val="000000" w:themeColor="text1"/>
          <w:sz w:val="20"/>
          <w:lang w:val="en-GB"/>
        </w:rPr>
        <w:t>Across</w:t>
      </w:r>
      <w:r w:rsidRPr="007D3437">
        <w:rPr>
          <w:rFonts w:cs="Arial"/>
          <w:b/>
          <w:color w:val="000000" w:themeColor="text1"/>
          <w:sz w:val="20"/>
          <w:lang w:val="en-GB"/>
        </w:rPr>
        <w:t>-site</w:t>
      </w:r>
      <w:r w:rsidR="00375481" w:rsidRPr="007D3437">
        <w:rPr>
          <w:rFonts w:cs="Arial"/>
          <w:b/>
          <w:color w:val="000000" w:themeColor="text1"/>
          <w:sz w:val="20"/>
          <w:lang w:val="en-GB"/>
        </w:rPr>
        <w:t>s</w:t>
      </w:r>
      <w:r w:rsidRPr="007D3437">
        <w:rPr>
          <w:rFonts w:cs="Arial"/>
          <w:b/>
          <w:color w:val="000000" w:themeColor="text1"/>
          <w:sz w:val="20"/>
          <w:lang w:val="en-GB"/>
        </w:rPr>
        <w:t xml:space="preserve"> Analysis</w:t>
      </w:r>
    </w:p>
    <w:p w:rsidR="00B578C3" w:rsidRPr="007D3437" w:rsidRDefault="00991EA0" w:rsidP="00B578C3">
      <w:pPr>
        <w:rPr>
          <w:rFonts w:cs="Arial"/>
          <w:color w:val="000000" w:themeColor="text1"/>
          <w:szCs w:val="22"/>
          <w:lang w:val="en-GB"/>
        </w:rPr>
      </w:pPr>
      <w:r w:rsidRPr="007D3437">
        <w:rPr>
          <w:rFonts w:cs="Arial"/>
          <w:noProof/>
          <w:color w:val="000000" w:themeColor="text1"/>
          <w:szCs w:val="22"/>
          <w:lang w:val="en-GB" w:eastAsia="en-GB"/>
        </w:rPr>
        <w:drawing>
          <wp:inline distT="0" distB="0" distL="0" distR="0" wp14:anchorId="70B030C9" wp14:editId="324C761F">
            <wp:extent cx="5724525" cy="360045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24525" cy="3600450"/>
                    </a:xfrm>
                    <a:prstGeom prst="rect">
                      <a:avLst/>
                    </a:prstGeom>
                    <a:noFill/>
                    <a:ln>
                      <a:noFill/>
                    </a:ln>
                  </pic:spPr>
                </pic:pic>
              </a:graphicData>
            </a:graphic>
          </wp:inline>
        </w:drawing>
      </w:r>
    </w:p>
    <w:p w:rsidR="00B578C3" w:rsidRPr="007D3437" w:rsidRDefault="00EC59B1" w:rsidP="00B578C3">
      <w:pPr>
        <w:rPr>
          <w:rFonts w:cs="Arial"/>
          <w:color w:val="000000" w:themeColor="text1"/>
          <w:szCs w:val="22"/>
          <w:lang w:val="en-GB"/>
        </w:rPr>
      </w:pPr>
      <w:r w:rsidRPr="007D3437">
        <w:rPr>
          <w:rFonts w:cs="Arial"/>
          <w:noProof/>
          <w:color w:val="000000" w:themeColor="text1"/>
          <w:szCs w:val="22"/>
          <w:lang w:val="en-GB" w:eastAsia="en-GB"/>
        </w:rPr>
        <w:drawing>
          <wp:inline distT="0" distB="0" distL="0" distR="0" wp14:anchorId="3A5C5AB4" wp14:editId="04108442">
            <wp:extent cx="5724525" cy="468802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25539" cy="4688855"/>
                    </a:xfrm>
                    <a:prstGeom prst="rect">
                      <a:avLst/>
                    </a:prstGeom>
                    <a:noFill/>
                    <a:ln>
                      <a:noFill/>
                    </a:ln>
                  </pic:spPr>
                </pic:pic>
              </a:graphicData>
            </a:graphic>
          </wp:inline>
        </w:drawing>
      </w:r>
    </w:p>
    <w:p w:rsidR="00A411F0" w:rsidRPr="007D3437" w:rsidRDefault="00A411F0">
      <w:pPr>
        <w:rPr>
          <w:rFonts w:cs="Arial"/>
          <w:b/>
          <w:color w:val="000000" w:themeColor="text1"/>
          <w:sz w:val="20"/>
          <w:lang w:val="en-GB"/>
        </w:rPr>
      </w:pPr>
      <w:r w:rsidRPr="007D3437">
        <w:rPr>
          <w:rFonts w:cs="Arial"/>
          <w:b/>
          <w:color w:val="000000" w:themeColor="text1"/>
          <w:sz w:val="20"/>
          <w:lang w:val="en-GB"/>
        </w:rPr>
        <w:br w:type="page"/>
      </w:r>
    </w:p>
    <w:p w:rsidR="00375481" w:rsidRPr="007D3437" w:rsidRDefault="009E5597" w:rsidP="00375481">
      <w:pPr>
        <w:rPr>
          <w:rFonts w:eastAsia="Batang" w:cs="Arial"/>
          <w:bCs/>
          <w:color w:val="000000" w:themeColor="text1"/>
          <w:szCs w:val="22"/>
          <w:lang w:val="en-GB"/>
        </w:rPr>
      </w:pPr>
      <w:r w:rsidRPr="007D3437">
        <w:rPr>
          <w:rFonts w:cs="Arial"/>
          <w:b/>
          <w:color w:val="000000" w:themeColor="text1"/>
          <w:sz w:val="20"/>
          <w:lang w:val="en-GB"/>
        </w:rPr>
        <w:lastRenderedPageBreak/>
        <w:t>Table 10: Statistical Summary of Vitamin B and tocopherol</w:t>
      </w:r>
      <w:r w:rsidR="00A411F0" w:rsidRPr="007D3437">
        <w:rPr>
          <w:rFonts w:cs="Arial"/>
          <w:b/>
          <w:color w:val="000000" w:themeColor="text1"/>
          <w:sz w:val="20"/>
          <w:lang w:val="en-GB"/>
        </w:rPr>
        <w:t xml:space="preserve"> level</w:t>
      </w:r>
      <w:r w:rsidRPr="007D3437">
        <w:rPr>
          <w:rFonts w:cs="Arial"/>
          <w:b/>
          <w:color w:val="000000" w:themeColor="text1"/>
          <w:sz w:val="20"/>
          <w:lang w:val="en-GB"/>
        </w:rPr>
        <w:t>s in Canola line 73496 and Control – Across-sites Analysis</w:t>
      </w:r>
      <w:r w:rsidR="00A411F0" w:rsidRPr="007D3437">
        <w:rPr>
          <w:rFonts w:cs="Arial"/>
          <w:noProof/>
          <w:color w:val="000000" w:themeColor="text1"/>
          <w:szCs w:val="22"/>
          <w:lang w:val="en-GB" w:eastAsia="en-GB"/>
        </w:rPr>
        <w:drawing>
          <wp:inline distT="0" distB="0" distL="0" distR="0" wp14:anchorId="08AE9BCA" wp14:editId="2D9B569F">
            <wp:extent cx="5086350" cy="3199069"/>
            <wp:effectExtent l="0" t="0" r="0" b="190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087609" cy="3199861"/>
                    </a:xfrm>
                    <a:prstGeom prst="rect">
                      <a:avLst/>
                    </a:prstGeom>
                    <a:noFill/>
                    <a:ln>
                      <a:noFill/>
                    </a:ln>
                  </pic:spPr>
                </pic:pic>
              </a:graphicData>
            </a:graphic>
          </wp:inline>
        </w:drawing>
      </w:r>
    </w:p>
    <w:p w:rsidR="00A411F0" w:rsidRPr="007D3437" w:rsidRDefault="00A411F0" w:rsidP="00B578C3">
      <w:pPr>
        <w:rPr>
          <w:rFonts w:cs="Arial"/>
          <w:color w:val="000000" w:themeColor="text1"/>
          <w:szCs w:val="22"/>
          <w:lang w:val="en-GB"/>
        </w:rPr>
      </w:pPr>
      <w:r w:rsidRPr="007D3437">
        <w:rPr>
          <w:rFonts w:cs="Arial"/>
          <w:noProof/>
          <w:color w:val="000000" w:themeColor="text1"/>
          <w:szCs w:val="22"/>
          <w:lang w:val="en-GB" w:eastAsia="en-GB"/>
        </w:rPr>
        <w:drawing>
          <wp:inline distT="0" distB="0" distL="0" distR="0" wp14:anchorId="3B56DB1E" wp14:editId="0E20E112">
            <wp:extent cx="5083702" cy="5286375"/>
            <wp:effectExtent l="0" t="0" r="317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082151" cy="5284763"/>
                    </a:xfrm>
                    <a:prstGeom prst="rect">
                      <a:avLst/>
                    </a:prstGeom>
                    <a:noFill/>
                    <a:ln>
                      <a:noFill/>
                    </a:ln>
                  </pic:spPr>
                </pic:pic>
              </a:graphicData>
            </a:graphic>
          </wp:inline>
        </w:drawing>
      </w:r>
    </w:p>
    <w:p w:rsidR="002E0386" w:rsidRPr="007D3437" w:rsidRDefault="00850DCB" w:rsidP="00960878">
      <w:pPr>
        <w:pStyle w:val="BodyText"/>
        <w:tabs>
          <w:tab w:val="left" w:pos="851"/>
        </w:tabs>
        <w:rPr>
          <w:rFonts w:cs="Arial"/>
          <w:b/>
          <w:color w:val="000000" w:themeColor="text1"/>
          <w:szCs w:val="22"/>
          <w:lang w:val="en-GB"/>
        </w:rPr>
      </w:pPr>
      <w:r w:rsidRPr="007D3437">
        <w:rPr>
          <w:rFonts w:cs="Arial"/>
          <w:b/>
          <w:color w:val="000000" w:themeColor="text1"/>
          <w:szCs w:val="22"/>
          <w:lang w:val="en-GB"/>
        </w:rPr>
        <w:lastRenderedPageBreak/>
        <w:t>5.3.</w:t>
      </w:r>
      <w:r w:rsidR="003256FF" w:rsidRPr="007D3437">
        <w:rPr>
          <w:rFonts w:cs="Arial"/>
          <w:b/>
          <w:color w:val="000000" w:themeColor="text1"/>
          <w:szCs w:val="22"/>
          <w:lang w:val="en-GB"/>
        </w:rPr>
        <w:t>6</w:t>
      </w:r>
      <w:r w:rsidR="00363A33" w:rsidRPr="007D3437">
        <w:rPr>
          <w:rFonts w:cs="Arial"/>
          <w:b/>
          <w:color w:val="000000" w:themeColor="text1"/>
          <w:szCs w:val="22"/>
          <w:lang w:val="en-GB"/>
        </w:rPr>
        <w:tab/>
      </w:r>
      <w:r w:rsidR="00EF4ECB" w:rsidRPr="007D3437">
        <w:rPr>
          <w:rFonts w:cs="Arial"/>
          <w:b/>
          <w:color w:val="000000" w:themeColor="text1"/>
          <w:szCs w:val="22"/>
          <w:lang w:val="en-GB"/>
        </w:rPr>
        <w:t>Natural toxicants</w:t>
      </w:r>
    </w:p>
    <w:p w:rsidR="003171CC" w:rsidRPr="007D3437" w:rsidRDefault="003171CC" w:rsidP="00960878">
      <w:pPr>
        <w:pStyle w:val="BodyText"/>
        <w:tabs>
          <w:tab w:val="left" w:pos="851"/>
        </w:tabs>
        <w:rPr>
          <w:rFonts w:cs="Arial"/>
          <w:b/>
          <w:color w:val="000000" w:themeColor="text1"/>
          <w:lang w:val="en-GB"/>
        </w:rPr>
      </w:pPr>
    </w:p>
    <w:p w:rsidR="00A77B78" w:rsidRPr="007D3437" w:rsidRDefault="00A77B78" w:rsidP="0045291A">
      <w:pPr>
        <w:autoSpaceDE w:val="0"/>
        <w:autoSpaceDN w:val="0"/>
        <w:adjustRightInd w:val="0"/>
        <w:rPr>
          <w:rFonts w:eastAsia="Batang" w:cs="Arial"/>
          <w:bCs/>
          <w:color w:val="000000" w:themeColor="text1"/>
          <w:szCs w:val="22"/>
          <w:lang w:val="en-GB"/>
        </w:rPr>
      </w:pPr>
      <w:r w:rsidRPr="007D3437">
        <w:rPr>
          <w:rFonts w:eastAsia="Batang" w:cs="Arial"/>
          <w:bCs/>
          <w:color w:val="000000" w:themeColor="text1"/>
          <w:szCs w:val="22"/>
          <w:lang w:val="en-GB"/>
        </w:rPr>
        <w:t>Glucosinolates are key natural toxicants of rapeseed (OECD, 2011).</w:t>
      </w:r>
      <w:r w:rsidR="00031156" w:rsidRPr="007D3437">
        <w:rPr>
          <w:rFonts w:eastAsia="Batang" w:cs="Arial"/>
          <w:bCs/>
          <w:color w:val="000000" w:themeColor="text1"/>
          <w:szCs w:val="22"/>
          <w:lang w:val="en-GB"/>
        </w:rPr>
        <w:t xml:space="preserve"> </w:t>
      </w:r>
      <w:r w:rsidRPr="007D3437">
        <w:rPr>
          <w:rFonts w:eastAsia="Batang" w:cs="Arial"/>
          <w:bCs/>
          <w:color w:val="000000" w:themeColor="text1"/>
          <w:szCs w:val="22"/>
          <w:lang w:val="en-GB"/>
        </w:rPr>
        <w:t xml:space="preserve">The major compounds are 3-butenyl glucosinolate (gluconapin), 4-pentenyl glucosinolate (glucobrassicanapin), 2-hydroxy-3-butenyl glucosinolate (progoitrin) and </w:t>
      </w:r>
      <w:r w:rsidR="003451A4" w:rsidRPr="007D3437">
        <w:rPr>
          <w:rFonts w:eastAsia="Batang" w:cs="Arial"/>
          <w:bCs/>
          <w:color w:val="000000" w:themeColor="text1"/>
          <w:szCs w:val="22"/>
          <w:lang w:val="en-GB"/>
        </w:rPr>
        <w:t>2-hydroxy-4-pentenyl glucosinolate (napoleiferin)</w:t>
      </w:r>
      <w:r w:rsidR="00DC0B86" w:rsidRPr="007D3437">
        <w:rPr>
          <w:rFonts w:eastAsia="Batang" w:cs="Arial"/>
          <w:bCs/>
          <w:color w:val="000000" w:themeColor="text1"/>
          <w:szCs w:val="22"/>
          <w:lang w:val="en-GB"/>
        </w:rPr>
        <w:t xml:space="preserve">, however a number of other glucosinolates </w:t>
      </w:r>
      <w:r w:rsidR="002A4805" w:rsidRPr="007D3437">
        <w:rPr>
          <w:rFonts w:eastAsia="Batang" w:cs="Arial"/>
          <w:bCs/>
          <w:color w:val="000000" w:themeColor="text1"/>
          <w:szCs w:val="22"/>
          <w:lang w:val="en-GB"/>
        </w:rPr>
        <w:t>occur at measurable levels in canola seed.</w:t>
      </w:r>
      <w:r w:rsidR="00807183" w:rsidRPr="007D3437">
        <w:rPr>
          <w:rFonts w:eastAsia="Batang" w:cs="Arial"/>
          <w:bCs/>
          <w:color w:val="000000" w:themeColor="text1"/>
          <w:szCs w:val="22"/>
          <w:lang w:val="en-GB"/>
        </w:rPr>
        <w:t xml:space="preserve"> </w:t>
      </w:r>
    </w:p>
    <w:p w:rsidR="003451A4" w:rsidRPr="007D3437" w:rsidRDefault="003451A4" w:rsidP="00960878">
      <w:pPr>
        <w:rPr>
          <w:rFonts w:eastAsia="Batang" w:cs="Arial"/>
          <w:bCs/>
          <w:color w:val="000000" w:themeColor="text1"/>
          <w:szCs w:val="22"/>
          <w:lang w:val="en-GB"/>
        </w:rPr>
      </w:pPr>
    </w:p>
    <w:p w:rsidR="003451A4" w:rsidRPr="007D3437" w:rsidRDefault="003451A4" w:rsidP="00960878">
      <w:pPr>
        <w:rPr>
          <w:rFonts w:eastAsia="Batang" w:cs="Arial"/>
          <w:bCs/>
          <w:color w:val="000000" w:themeColor="text1"/>
          <w:szCs w:val="22"/>
          <w:lang w:val="en-GB"/>
        </w:rPr>
      </w:pPr>
      <w:r w:rsidRPr="007D3437">
        <w:rPr>
          <w:rFonts w:eastAsia="Batang" w:cs="Arial"/>
          <w:bCs/>
          <w:color w:val="000000" w:themeColor="text1"/>
          <w:szCs w:val="22"/>
          <w:lang w:val="en-GB"/>
        </w:rPr>
        <w:t>While glucosinolates themselves are considered to be innocuous, the hydrolysis products have negative effects on animal production, particularly on thyroid activity. Because of these effects combin</w:t>
      </w:r>
      <w:r w:rsidR="00AA11A7" w:rsidRPr="007D3437">
        <w:rPr>
          <w:rFonts w:eastAsia="Batang" w:cs="Arial"/>
          <w:bCs/>
          <w:color w:val="000000" w:themeColor="text1"/>
          <w:szCs w:val="22"/>
          <w:lang w:val="en-GB"/>
        </w:rPr>
        <w:t>ed</w:t>
      </w:r>
      <w:r w:rsidRPr="007D3437">
        <w:rPr>
          <w:rFonts w:eastAsia="Batang" w:cs="Arial"/>
          <w:bCs/>
          <w:color w:val="000000" w:themeColor="text1"/>
          <w:szCs w:val="22"/>
          <w:lang w:val="en-GB"/>
        </w:rPr>
        <w:t xml:space="preserve"> with low palatability</w:t>
      </w:r>
      <w:r w:rsidR="000246D9" w:rsidRPr="007D3437">
        <w:rPr>
          <w:rFonts w:eastAsia="Batang" w:cs="Arial"/>
          <w:bCs/>
          <w:color w:val="000000" w:themeColor="text1"/>
          <w:szCs w:val="22"/>
          <w:lang w:val="en-GB"/>
        </w:rPr>
        <w:t xml:space="preserve"> in stockfeed</w:t>
      </w:r>
      <w:r w:rsidRPr="007D3437">
        <w:rPr>
          <w:rFonts w:eastAsia="Batang" w:cs="Arial"/>
          <w:bCs/>
          <w:color w:val="000000" w:themeColor="text1"/>
          <w:szCs w:val="22"/>
          <w:lang w:val="en-GB"/>
        </w:rPr>
        <w:t>, varieties of rapeseed were developed with</w:t>
      </w:r>
      <w:r w:rsidR="00807183" w:rsidRPr="007D3437">
        <w:rPr>
          <w:rFonts w:eastAsia="Batang" w:cs="Arial"/>
          <w:bCs/>
          <w:color w:val="000000" w:themeColor="text1"/>
          <w:szCs w:val="22"/>
          <w:lang w:val="en-GB"/>
        </w:rPr>
        <w:t xml:space="preserve"> consistently </w:t>
      </w:r>
      <w:r w:rsidRPr="007D3437">
        <w:rPr>
          <w:rFonts w:eastAsia="Batang" w:cs="Arial"/>
          <w:bCs/>
          <w:color w:val="000000" w:themeColor="text1"/>
          <w:szCs w:val="22"/>
          <w:lang w:val="en-GB"/>
        </w:rPr>
        <w:t>low concentrations of both glucosinolates (in seed meal) and erucic acid (in the oil fraction)</w:t>
      </w:r>
      <w:r w:rsidR="00AA11A7" w:rsidRPr="007D3437">
        <w:rPr>
          <w:rFonts w:eastAsia="Batang" w:cs="Arial"/>
          <w:bCs/>
          <w:color w:val="000000" w:themeColor="text1"/>
          <w:szCs w:val="22"/>
          <w:lang w:val="en-GB"/>
        </w:rPr>
        <w:t>. These so-</w:t>
      </w:r>
      <w:r w:rsidR="00807183" w:rsidRPr="007D3437">
        <w:rPr>
          <w:rFonts w:eastAsia="Batang" w:cs="Arial"/>
          <w:bCs/>
          <w:color w:val="000000" w:themeColor="text1"/>
          <w:szCs w:val="22"/>
          <w:lang w:val="en-GB"/>
        </w:rPr>
        <w:t xml:space="preserve">called </w:t>
      </w:r>
      <w:r w:rsidR="0045291A" w:rsidRPr="007D3437">
        <w:rPr>
          <w:rFonts w:eastAsia="Batang" w:cs="Arial"/>
          <w:bCs/>
          <w:color w:val="000000" w:themeColor="text1"/>
          <w:szCs w:val="22"/>
          <w:lang w:val="en-GB"/>
        </w:rPr>
        <w:t xml:space="preserve">low erucic acid-low glucosinolate </w:t>
      </w:r>
      <w:r w:rsidR="00807183" w:rsidRPr="007D3437">
        <w:rPr>
          <w:rFonts w:eastAsia="Batang" w:cs="Arial"/>
          <w:bCs/>
          <w:color w:val="000000" w:themeColor="text1"/>
          <w:szCs w:val="22"/>
          <w:lang w:val="en-GB"/>
        </w:rPr>
        <w:t xml:space="preserve">varieties now define the </w:t>
      </w:r>
      <w:r w:rsidR="0045291A" w:rsidRPr="007D3437">
        <w:rPr>
          <w:rFonts w:eastAsia="Batang" w:cs="Arial"/>
          <w:bCs/>
          <w:color w:val="000000" w:themeColor="text1"/>
          <w:szCs w:val="22"/>
          <w:lang w:val="en-GB"/>
        </w:rPr>
        <w:t xml:space="preserve">tradename </w:t>
      </w:r>
      <w:r w:rsidR="00807183" w:rsidRPr="007D3437">
        <w:rPr>
          <w:rFonts w:eastAsia="Batang" w:cs="Arial"/>
          <w:bCs/>
          <w:color w:val="000000" w:themeColor="text1"/>
          <w:szCs w:val="22"/>
          <w:lang w:val="en-GB"/>
        </w:rPr>
        <w:t xml:space="preserve">product </w:t>
      </w:r>
      <w:r w:rsidR="00EF4ECB" w:rsidRPr="007D3437">
        <w:rPr>
          <w:rFonts w:eastAsia="Batang" w:cs="Arial"/>
          <w:bCs/>
          <w:color w:val="000000" w:themeColor="text1"/>
          <w:szCs w:val="22"/>
          <w:lang w:val="en-GB"/>
        </w:rPr>
        <w:t xml:space="preserve">known as </w:t>
      </w:r>
      <w:r w:rsidR="00EF4ECB" w:rsidRPr="007D3437">
        <w:rPr>
          <w:rFonts w:eastAsia="Batang" w:cs="Arial"/>
          <w:bCs/>
          <w:i/>
          <w:color w:val="000000" w:themeColor="text1"/>
          <w:szCs w:val="22"/>
          <w:lang w:val="en-GB"/>
        </w:rPr>
        <w:t>canola</w:t>
      </w:r>
      <w:r w:rsidR="00EF4ECB" w:rsidRPr="007D3437">
        <w:rPr>
          <w:rFonts w:eastAsia="Batang" w:cs="Arial"/>
          <w:bCs/>
          <w:color w:val="000000" w:themeColor="text1"/>
          <w:szCs w:val="22"/>
          <w:lang w:val="en-GB"/>
        </w:rPr>
        <w:t xml:space="preserve">. The total glucosinolate concentration </w:t>
      </w:r>
      <w:r w:rsidR="00675DB7" w:rsidRPr="007D3437">
        <w:rPr>
          <w:rFonts w:eastAsia="Batang" w:cs="Arial"/>
          <w:bCs/>
          <w:color w:val="000000" w:themeColor="text1"/>
          <w:szCs w:val="22"/>
          <w:lang w:val="en-GB"/>
        </w:rPr>
        <w:t xml:space="preserve">in </w:t>
      </w:r>
      <w:r w:rsidR="00EF4ECB" w:rsidRPr="007D3437">
        <w:rPr>
          <w:rFonts w:eastAsia="Batang" w:cs="Arial"/>
          <w:bCs/>
          <w:color w:val="000000" w:themeColor="text1"/>
          <w:szCs w:val="22"/>
          <w:lang w:val="en-GB"/>
        </w:rPr>
        <w:t xml:space="preserve">canola line 73496 </w:t>
      </w:r>
      <w:r w:rsidR="00675DB7" w:rsidRPr="007D3437">
        <w:rPr>
          <w:rFonts w:eastAsia="Batang" w:cs="Arial"/>
          <w:bCs/>
          <w:color w:val="000000" w:themeColor="text1"/>
          <w:szCs w:val="22"/>
          <w:lang w:val="en-GB"/>
        </w:rPr>
        <w:t xml:space="preserve">seed </w:t>
      </w:r>
      <w:r w:rsidR="00807183" w:rsidRPr="007D3437">
        <w:rPr>
          <w:rFonts w:eastAsia="Batang" w:cs="Arial"/>
          <w:bCs/>
          <w:color w:val="000000" w:themeColor="text1"/>
          <w:szCs w:val="22"/>
          <w:lang w:val="en-GB"/>
        </w:rPr>
        <w:t xml:space="preserve">was </w:t>
      </w:r>
      <w:r w:rsidR="00EF4ECB" w:rsidRPr="007D3437">
        <w:rPr>
          <w:rFonts w:eastAsia="Batang" w:cs="Arial"/>
          <w:bCs/>
          <w:color w:val="000000" w:themeColor="text1"/>
          <w:szCs w:val="22"/>
          <w:lang w:val="en-GB"/>
        </w:rPr>
        <w:t xml:space="preserve">5.7 µmoles/g dry weight, which is well within the accepted specifications for canola </w:t>
      </w:r>
      <w:r w:rsidR="00675DB7" w:rsidRPr="007D3437">
        <w:rPr>
          <w:rFonts w:eastAsia="Batang" w:cs="Arial"/>
          <w:bCs/>
          <w:color w:val="000000" w:themeColor="text1"/>
          <w:szCs w:val="22"/>
          <w:lang w:val="en-GB"/>
        </w:rPr>
        <w:t xml:space="preserve">seed, which is </w:t>
      </w:r>
      <w:r w:rsidR="00EF4ECB" w:rsidRPr="007D3437">
        <w:rPr>
          <w:rFonts w:eastAsia="Batang" w:cs="Arial"/>
          <w:bCs/>
          <w:color w:val="000000" w:themeColor="text1"/>
          <w:szCs w:val="22"/>
          <w:lang w:val="en-GB"/>
        </w:rPr>
        <w:t>a maximum of 30 µmoles</w:t>
      </w:r>
      <w:r w:rsidR="000246D9" w:rsidRPr="007D3437">
        <w:rPr>
          <w:rFonts w:eastAsia="Batang" w:cs="Arial"/>
          <w:bCs/>
          <w:color w:val="000000" w:themeColor="text1"/>
          <w:szCs w:val="22"/>
          <w:lang w:val="en-GB"/>
        </w:rPr>
        <w:t xml:space="preserve"> glucosinolates (any one compound or any mixture) per gram of seed on a </w:t>
      </w:r>
      <w:r w:rsidR="00EF4ECB" w:rsidRPr="007D3437">
        <w:rPr>
          <w:rFonts w:eastAsia="Batang" w:cs="Arial"/>
          <w:bCs/>
          <w:color w:val="000000" w:themeColor="text1"/>
          <w:szCs w:val="22"/>
          <w:lang w:val="en-GB"/>
        </w:rPr>
        <w:t xml:space="preserve">dry weight </w:t>
      </w:r>
      <w:r w:rsidR="000246D9" w:rsidRPr="007D3437">
        <w:rPr>
          <w:rFonts w:eastAsia="Batang" w:cs="Arial"/>
          <w:bCs/>
          <w:color w:val="000000" w:themeColor="text1"/>
          <w:szCs w:val="22"/>
          <w:lang w:val="en-GB"/>
        </w:rPr>
        <w:t xml:space="preserve">basis </w:t>
      </w:r>
      <w:r w:rsidR="00EF4ECB" w:rsidRPr="007D3437">
        <w:rPr>
          <w:rFonts w:eastAsia="Batang" w:cs="Arial"/>
          <w:bCs/>
          <w:color w:val="000000" w:themeColor="text1"/>
          <w:szCs w:val="22"/>
          <w:lang w:val="en-GB"/>
        </w:rPr>
        <w:t>(</w:t>
      </w:r>
      <w:r w:rsidR="0045291A" w:rsidRPr="007D3437">
        <w:rPr>
          <w:rFonts w:eastAsia="Batang" w:cs="Arial"/>
          <w:bCs/>
          <w:color w:val="000000" w:themeColor="text1"/>
          <w:szCs w:val="22"/>
          <w:lang w:val="en-GB"/>
        </w:rPr>
        <w:t>OECD</w:t>
      </w:r>
      <w:r w:rsidR="000246D9" w:rsidRPr="007D3437">
        <w:rPr>
          <w:rFonts w:eastAsia="Batang" w:cs="Arial"/>
          <w:bCs/>
          <w:color w:val="000000" w:themeColor="text1"/>
          <w:szCs w:val="22"/>
          <w:lang w:val="en-GB"/>
        </w:rPr>
        <w:t>,</w:t>
      </w:r>
      <w:r w:rsidR="0045291A" w:rsidRPr="007D3437">
        <w:rPr>
          <w:rFonts w:eastAsia="Batang" w:cs="Arial"/>
          <w:bCs/>
          <w:color w:val="000000" w:themeColor="text1"/>
          <w:szCs w:val="22"/>
          <w:lang w:val="en-GB"/>
        </w:rPr>
        <w:t xml:space="preserve"> 2011</w:t>
      </w:r>
      <w:r w:rsidR="00EF4ECB" w:rsidRPr="007D3437">
        <w:rPr>
          <w:rFonts w:eastAsia="Batang" w:cs="Arial"/>
          <w:bCs/>
          <w:color w:val="000000" w:themeColor="text1"/>
          <w:szCs w:val="22"/>
          <w:lang w:val="en-GB"/>
        </w:rPr>
        <w:t xml:space="preserve">). </w:t>
      </w:r>
    </w:p>
    <w:p w:rsidR="00EF4ECB" w:rsidRPr="007D3437" w:rsidRDefault="00EF4ECB" w:rsidP="00960878">
      <w:pPr>
        <w:rPr>
          <w:rFonts w:eastAsia="Batang" w:cs="Arial"/>
          <w:bCs/>
          <w:color w:val="000000" w:themeColor="text1"/>
          <w:szCs w:val="22"/>
          <w:lang w:val="en-GB"/>
        </w:rPr>
      </w:pPr>
    </w:p>
    <w:p w:rsidR="00EF4ECB" w:rsidRPr="007D3437" w:rsidRDefault="00675DB7" w:rsidP="000F5840">
      <w:pPr>
        <w:autoSpaceDE w:val="0"/>
        <w:autoSpaceDN w:val="0"/>
        <w:adjustRightInd w:val="0"/>
        <w:rPr>
          <w:rFonts w:eastAsia="Batang" w:cs="Arial"/>
          <w:bCs/>
          <w:color w:val="000000" w:themeColor="text1"/>
          <w:szCs w:val="22"/>
          <w:lang w:val="en-GB"/>
        </w:rPr>
      </w:pPr>
      <w:r w:rsidRPr="007D3437">
        <w:rPr>
          <w:rFonts w:eastAsia="Batang" w:cs="Arial"/>
          <w:bCs/>
          <w:color w:val="000000" w:themeColor="text1"/>
          <w:szCs w:val="22"/>
          <w:lang w:val="en-GB"/>
        </w:rPr>
        <w:t>The levels of total glucosinolates in herbicide-treated canola line 73496 and the control line were not significantly different, as shown below in Table 11.</w:t>
      </w:r>
      <w:r w:rsidR="000F5840" w:rsidRPr="007D3437">
        <w:rPr>
          <w:rFonts w:eastAsia="Batang" w:cs="Arial"/>
          <w:bCs/>
          <w:color w:val="000000" w:themeColor="text1"/>
          <w:szCs w:val="22"/>
          <w:lang w:val="en-GB"/>
        </w:rPr>
        <w:t xml:space="preserve"> </w:t>
      </w:r>
      <w:r w:rsidR="000F5840" w:rsidRPr="007D3437">
        <w:rPr>
          <w:rFonts w:cs="Arial"/>
          <w:szCs w:val="22"/>
          <w:lang w:val="en-GB" w:eastAsia="en-GB"/>
        </w:rPr>
        <w:t xml:space="preserve">These results support the conclusion that neither the presence of the introduced gene, nor the </w:t>
      </w:r>
      <w:r w:rsidR="00AA11A7" w:rsidRPr="007D3437">
        <w:rPr>
          <w:rFonts w:cs="Arial"/>
          <w:szCs w:val="22"/>
          <w:lang w:val="en-GB" w:eastAsia="en-GB"/>
        </w:rPr>
        <w:t xml:space="preserve">application </w:t>
      </w:r>
      <w:r w:rsidR="000F5840" w:rsidRPr="007D3437">
        <w:rPr>
          <w:rFonts w:cs="Arial"/>
          <w:szCs w:val="22"/>
          <w:lang w:val="en-GB" w:eastAsia="en-GB"/>
        </w:rPr>
        <w:t xml:space="preserve">spraying of glyphosate herbicide, affected the levels of glucosinolates in </w:t>
      </w:r>
      <w:r w:rsidR="000246D9" w:rsidRPr="007D3437">
        <w:rPr>
          <w:rFonts w:cs="Arial"/>
          <w:szCs w:val="22"/>
          <w:lang w:val="en-GB" w:eastAsia="en-GB"/>
        </w:rPr>
        <w:t xml:space="preserve">canola line 73496. </w:t>
      </w:r>
    </w:p>
    <w:p w:rsidR="00675DB7" w:rsidRPr="007D3437" w:rsidRDefault="00675DB7" w:rsidP="00960878">
      <w:pPr>
        <w:rPr>
          <w:rFonts w:eastAsia="Batang" w:cs="Arial"/>
          <w:bCs/>
          <w:color w:val="000000" w:themeColor="text1"/>
          <w:szCs w:val="22"/>
          <w:lang w:val="en-GB"/>
        </w:rPr>
      </w:pPr>
    </w:p>
    <w:p w:rsidR="00675DB7" w:rsidRPr="007D3437" w:rsidRDefault="00675DB7" w:rsidP="00960878">
      <w:pPr>
        <w:rPr>
          <w:rFonts w:eastAsia="Batang" w:cs="Arial"/>
          <w:bCs/>
          <w:color w:val="000000" w:themeColor="text1"/>
          <w:szCs w:val="22"/>
          <w:lang w:val="en-GB"/>
        </w:rPr>
      </w:pPr>
      <w:r w:rsidRPr="007D3437">
        <w:rPr>
          <w:rFonts w:cs="Arial"/>
          <w:b/>
          <w:color w:val="000000" w:themeColor="text1"/>
          <w:sz w:val="20"/>
          <w:lang w:val="en-GB"/>
        </w:rPr>
        <w:t xml:space="preserve">Table 11: Statistical Summary of Total Glucosinolates in Canola line 73496 and Control </w:t>
      </w:r>
      <w:r w:rsidR="00215919" w:rsidRPr="007D3437">
        <w:rPr>
          <w:rFonts w:cs="Arial"/>
          <w:b/>
          <w:color w:val="000000" w:themeColor="text1"/>
          <w:sz w:val="20"/>
          <w:lang w:val="en-GB"/>
        </w:rPr>
        <w:t xml:space="preserve">Seeds </w:t>
      </w:r>
      <w:r w:rsidRPr="007D3437">
        <w:rPr>
          <w:rFonts w:cs="Arial"/>
          <w:b/>
          <w:color w:val="000000" w:themeColor="text1"/>
          <w:sz w:val="20"/>
          <w:lang w:val="en-GB"/>
        </w:rPr>
        <w:t>– Across-sites Analysis</w:t>
      </w:r>
    </w:p>
    <w:p w:rsidR="00675DB7" w:rsidRPr="007D3437" w:rsidRDefault="00675DB7" w:rsidP="00960878">
      <w:pPr>
        <w:rPr>
          <w:rFonts w:eastAsia="Batang" w:cs="Arial"/>
          <w:bCs/>
          <w:color w:val="000000" w:themeColor="text1"/>
          <w:szCs w:val="22"/>
          <w:lang w:val="en-GB"/>
        </w:rPr>
      </w:pPr>
      <w:r w:rsidRPr="007D3437">
        <w:rPr>
          <w:rFonts w:eastAsia="Batang" w:cs="Arial"/>
          <w:bCs/>
          <w:noProof/>
          <w:color w:val="000000" w:themeColor="text1"/>
          <w:szCs w:val="22"/>
          <w:lang w:val="en-GB" w:eastAsia="en-GB"/>
        </w:rPr>
        <w:drawing>
          <wp:inline distT="0" distB="0" distL="0" distR="0" wp14:anchorId="1E673AD8" wp14:editId="794938FF">
            <wp:extent cx="5734050" cy="1171575"/>
            <wp:effectExtent l="0" t="0" r="0"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34050" cy="1171575"/>
                    </a:xfrm>
                    <a:prstGeom prst="rect">
                      <a:avLst/>
                    </a:prstGeom>
                    <a:noFill/>
                    <a:ln>
                      <a:noFill/>
                    </a:ln>
                  </pic:spPr>
                </pic:pic>
              </a:graphicData>
            </a:graphic>
          </wp:inline>
        </w:drawing>
      </w:r>
    </w:p>
    <w:p w:rsidR="00EF4ECB" w:rsidRPr="007D3437" w:rsidRDefault="00EF4ECB" w:rsidP="00960878">
      <w:pPr>
        <w:rPr>
          <w:rFonts w:eastAsia="Batang" w:cs="Arial"/>
          <w:bCs/>
          <w:color w:val="000000" w:themeColor="text1"/>
          <w:szCs w:val="22"/>
          <w:lang w:val="en-GB"/>
        </w:rPr>
      </w:pPr>
    </w:p>
    <w:p w:rsidR="00EF4ECB" w:rsidRPr="007D3437" w:rsidRDefault="00EF4ECB" w:rsidP="00960878">
      <w:pPr>
        <w:rPr>
          <w:rFonts w:eastAsia="Batang" w:cs="Arial"/>
          <w:bCs/>
          <w:color w:val="000000" w:themeColor="text1"/>
          <w:szCs w:val="22"/>
          <w:lang w:val="en-GB"/>
        </w:rPr>
      </w:pPr>
    </w:p>
    <w:p w:rsidR="00EF4ECB" w:rsidRPr="007D3437" w:rsidRDefault="00EF4ECB" w:rsidP="00EF4ECB">
      <w:pPr>
        <w:pStyle w:val="BodyText"/>
        <w:tabs>
          <w:tab w:val="left" w:pos="851"/>
        </w:tabs>
        <w:rPr>
          <w:rFonts w:cs="Arial"/>
          <w:b/>
          <w:szCs w:val="22"/>
          <w:lang w:val="en-GB"/>
        </w:rPr>
      </w:pPr>
      <w:r w:rsidRPr="007D3437">
        <w:rPr>
          <w:rFonts w:cs="Arial"/>
          <w:b/>
          <w:szCs w:val="22"/>
          <w:lang w:val="en-GB"/>
        </w:rPr>
        <w:t>5.3.7</w:t>
      </w:r>
      <w:r w:rsidRPr="007D3437">
        <w:rPr>
          <w:rFonts w:cs="Arial"/>
          <w:b/>
          <w:szCs w:val="22"/>
          <w:lang w:val="en-GB"/>
        </w:rPr>
        <w:tab/>
        <w:t>Anti-nutrients</w:t>
      </w:r>
      <w:r w:rsidR="00210786" w:rsidRPr="007D3437">
        <w:rPr>
          <w:rFonts w:cs="Arial"/>
          <w:b/>
          <w:szCs w:val="22"/>
          <w:lang w:val="en-GB"/>
        </w:rPr>
        <w:t xml:space="preserve"> </w:t>
      </w:r>
    </w:p>
    <w:p w:rsidR="00EF4ECB" w:rsidRPr="007D3437" w:rsidRDefault="00EF4ECB" w:rsidP="00960878">
      <w:pPr>
        <w:rPr>
          <w:rFonts w:eastAsia="Batang" w:cs="Arial"/>
          <w:bCs/>
          <w:color w:val="000000" w:themeColor="text1"/>
          <w:szCs w:val="22"/>
          <w:lang w:val="en-GB"/>
        </w:rPr>
      </w:pPr>
    </w:p>
    <w:p w:rsidR="00FC6C06" w:rsidRPr="007D3437" w:rsidRDefault="00A3602D" w:rsidP="00960878">
      <w:pPr>
        <w:rPr>
          <w:rFonts w:eastAsia="Batang" w:cs="Arial"/>
          <w:bCs/>
          <w:color w:val="000000" w:themeColor="text1"/>
          <w:szCs w:val="22"/>
          <w:lang w:val="en-GB"/>
        </w:rPr>
      </w:pPr>
      <w:r w:rsidRPr="007D3437">
        <w:rPr>
          <w:rFonts w:eastAsia="Batang" w:cs="Arial"/>
          <w:bCs/>
          <w:color w:val="000000" w:themeColor="text1"/>
          <w:szCs w:val="22"/>
          <w:lang w:val="en-GB"/>
        </w:rPr>
        <w:t>The key antinutrient</w:t>
      </w:r>
      <w:r w:rsidR="00FC6C06" w:rsidRPr="007D3437">
        <w:rPr>
          <w:rFonts w:eastAsia="Batang" w:cs="Arial"/>
          <w:bCs/>
          <w:color w:val="000000" w:themeColor="text1"/>
          <w:szCs w:val="22"/>
          <w:lang w:val="en-GB"/>
        </w:rPr>
        <w:t xml:space="preserve">s in </w:t>
      </w:r>
      <w:r w:rsidRPr="007D3437">
        <w:rPr>
          <w:rFonts w:eastAsia="Batang" w:cs="Arial"/>
          <w:bCs/>
          <w:color w:val="000000" w:themeColor="text1"/>
          <w:szCs w:val="22"/>
          <w:lang w:val="en-GB"/>
        </w:rPr>
        <w:t xml:space="preserve">canola </w:t>
      </w:r>
      <w:r w:rsidR="003605C7" w:rsidRPr="007D3437">
        <w:rPr>
          <w:rFonts w:eastAsia="Batang" w:cs="Arial"/>
          <w:bCs/>
          <w:color w:val="000000" w:themeColor="text1"/>
          <w:szCs w:val="22"/>
          <w:lang w:val="en-GB"/>
        </w:rPr>
        <w:t>include tannins, sinapine and phytic acid</w:t>
      </w:r>
      <w:r w:rsidR="00FC6C06" w:rsidRPr="007D3437">
        <w:rPr>
          <w:rFonts w:eastAsia="Batang" w:cs="Arial"/>
          <w:bCs/>
          <w:color w:val="000000" w:themeColor="text1"/>
          <w:szCs w:val="22"/>
          <w:lang w:val="en-GB"/>
        </w:rPr>
        <w:t>. Sinapine, a major phenolic compound in canola, imparts a bitter taste to canola meal. Phytic acid</w:t>
      </w:r>
      <w:r w:rsidR="002A4805" w:rsidRPr="007D3437">
        <w:rPr>
          <w:rFonts w:eastAsia="Batang" w:cs="Arial"/>
          <w:bCs/>
          <w:color w:val="000000" w:themeColor="text1"/>
          <w:szCs w:val="22"/>
          <w:lang w:val="en-GB"/>
        </w:rPr>
        <w:t xml:space="preserve"> (phytate in the salt form)</w:t>
      </w:r>
      <w:r w:rsidR="00FC6C06" w:rsidRPr="007D3437">
        <w:rPr>
          <w:rFonts w:eastAsia="Batang" w:cs="Arial"/>
          <w:bCs/>
          <w:color w:val="000000" w:themeColor="text1"/>
          <w:szCs w:val="22"/>
          <w:lang w:val="en-GB"/>
        </w:rPr>
        <w:t xml:space="preserve"> is a major form of </w:t>
      </w:r>
      <w:r w:rsidR="006135F4" w:rsidRPr="007D3437">
        <w:rPr>
          <w:rFonts w:eastAsia="Batang" w:cs="Arial"/>
          <w:bCs/>
          <w:color w:val="000000" w:themeColor="text1"/>
          <w:szCs w:val="22"/>
          <w:lang w:val="en-GB"/>
        </w:rPr>
        <w:t xml:space="preserve">storage of </w:t>
      </w:r>
      <w:r w:rsidR="00FC6C06" w:rsidRPr="007D3437">
        <w:rPr>
          <w:rFonts w:eastAsia="Batang" w:cs="Arial"/>
          <w:bCs/>
          <w:color w:val="000000" w:themeColor="text1"/>
          <w:szCs w:val="22"/>
          <w:lang w:val="en-GB"/>
        </w:rPr>
        <w:t>phosphorus in plants</w:t>
      </w:r>
      <w:r w:rsidR="002A4805" w:rsidRPr="007D3437">
        <w:rPr>
          <w:rFonts w:eastAsia="Batang" w:cs="Arial"/>
          <w:bCs/>
          <w:color w:val="000000" w:themeColor="text1"/>
          <w:szCs w:val="22"/>
          <w:lang w:val="en-GB"/>
        </w:rPr>
        <w:t xml:space="preserve">. Monogastric animals however lack the </w:t>
      </w:r>
      <w:r w:rsidR="006135F4" w:rsidRPr="007D3437">
        <w:rPr>
          <w:rFonts w:eastAsia="Batang" w:cs="Arial"/>
          <w:bCs/>
          <w:color w:val="000000" w:themeColor="text1"/>
          <w:szCs w:val="22"/>
          <w:lang w:val="en-GB"/>
        </w:rPr>
        <w:t xml:space="preserve">digestive </w:t>
      </w:r>
      <w:r w:rsidR="002A4805" w:rsidRPr="007D3437">
        <w:rPr>
          <w:rFonts w:eastAsia="Batang" w:cs="Arial"/>
          <w:bCs/>
          <w:color w:val="000000" w:themeColor="text1"/>
          <w:szCs w:val="22"/>
          <w:lang w:val="en-GB"/>
        </w:rPr>
        <w:t xml:space="preserve">enzyme phytase which is required to use phytate as a nutrient source. </w:t>
      </w:r>
      <w:r w:rsidR="006135F4" w:rsidRPr="007D3437">
        <w:rPr>
          <w:rFonts w:cs="Arial"/>
          <w:szCs w:val="22"/>
          <w:lang w:val="en-GB"/>
        </w:rPr>
        <w:t xml:space="preserve">Phytic acid </w:t>
      </w:r>
      <w:r w:rsidR="00666FD2" w:rsidRPr="007D3437">
        <w:rPr>
          <w:rFonts w:cs="Arial"/>
          <w:szCs w:val="22"/>
          <w:lang w:val="en-GB"/>
        </w:rPr>
        <w:t xml:space="preserve">also </w:t>
      </w:r>
      <w:r w:rsidR="006135F4" w:rsidRPr="007D3437">
        <w:rPr>
          <w:rFonts w:cs="Arial"/>
          <w:szCs w:val="22"/>
          <w:lang w:val="en-GB"/>
        </w:rPr>
        <w:t xml:space="preserve">has strong binding affinity to important minerals such as calcium, magnesium, iron and zinc, thus reducing the absorption of these minerals (OECD, 2011). </w:t>
      </w:r>
      <w:r w:rsidR="002A4805" w:rsidRPr="007D3437">
        <w:rPr>
          <w:rFonts w:eastAsia="Batang" w:cs="Arial"/>
          <w:bCs/>
          <w:color w:val="000000" w:themeColor="text1"/>
          <w:szCs w:val="22"/>
          <w:lang w:val="en-GB"/>
        </w:rPr>
        <w:t xml:space="preserve"> </w:t>
      </w:r>
      <w:r w:rsidR="00FC6C06" w:rsidRPr="007D3437">
        <w:rPr>
          <w:rFonts w:eastAsia="Batang" w:cs="Arial"/>
          <w:bCs/>
          <w:color w:val="000000" w:themeColor="text1"/>
          <w:szCs w:val="22"/>
          <w:lang w:val="en-GB"/>
        </w:rPr>
        <w:t xml:space="preserve"> </w:t>
      </w:r>
    </w:p>
    <w:p w:rsidR="00FC6C06" w:rsidRPr="007D3437" w:rsidRDefault="00FC6C06" w:rsidP="00960878">
      <w:pPr>
        <w:rPr>
          <w:rFonts w:eastAsia="Batang" w:cs="Arial"/>
          <w:bCs/>
          <w:color w:val="000000" w:themeColor="text1"/>
          <w:szCs w:val="22"/>
          <w:lang w:val="en-GB"/>
        </w:rPr>
      </w:pPr>
    </w:p>
    <w:p w:rsidR="00AA11A7" w:rsidRPr="007D3437" w:rsidRDefault="006135F4" w:rsidP="00960878">
      <w:pPr>
        <w:rPr>
          <w:rFonts w:eastAsia="Batang" w:cs="Arial"/>
          <w:bCs/>
          <w:color w:val="000000" w:themeColor="text1"/>
          <w:szCs w:val="22"/>
          <w:lang w:val="en-GB"/>
        </w:rPr>
      </w:pPr>
      <w:r w:rsidRPr="007D3437">
        <w:rPr>
          <w:rFonts w:eastAsia="Batang" w:cs="Arial"/>
          <w:bCs/>
          <w:color w:val="000000" w:themeColor="text1"/>
          <w:szCs w:val="22"/>
          <w:lang w:val="en-GB"/>
        </w:rPr>
        <w:t>The results of analyses for tannins, phytic acid and sinapine in canola line 73496 and the comparator line are presented in Table 12. Based on the adjusted P-value, no significant differences were observed in the levels of these compounds in the two lines. In addition, the levels were within the range established from conventional canola varieties grown under similar conditions.</w:t>
      </w:r>
    </w:p>
    <w:p w:rsidR="00AA11A7" w:rsidRPr="007D3437" w:rsidRDefault="00AA11A7" w:rsidP="00960878">
      <w:pPr>
        <w:rPr>
          <w:rFonts w:eastAsia="Batang" w:cs="Arial"/>
          <w:bCs/>
          <w:color w:val="000000" w:themeColor="text1"/>
          <w:szCs w:val="22"/>
          <w:lang w:val="en-GB"/>
        </w:rPr>
      </w:pPr>
    </w:p>
    <w:p w:rsidR="00AA11A7" w:rsidRPr="007D3437" w:rsidRDefault="00AA11A7" w:rsidP="00960878">
      <w:pPr>
        <w:rPr>
          <w:rFonts w:eastAsia="Batang" w:cs="Arial"/>
          <w:bCs/>
          <w:color w:val="000000" w:themeColor="text1"/>
          <w:szCs w:val="22"/>
          <w:lang w:val="en-GB"/>
        </w:rPr>
      </w:pPr>
    </w:p>
    <w:p w:rsidR="00AA11A7" w:rsidRPr="007D3437" w:rsidRDefault="00AA11A7" w:rsidP="00960878">
      <w:pPr>
        <w:rPr>
          <w:rFonts w:eastAsia="Batang" w:cs="Arial"/>
          <w:bCs/>
          <w:color w:val="000000" w:themeColor="text1"/>
          <w:szCs w:val="22"/>
          <w:lang w:val="en-GB"/>
        </w:rPr>
      </w:pPr>
    </w:p>
    <w:p w:rsidR="00AA11A7" w:rsidRPr="007D3437" w:rsidRDefault="00AA11A7" w:rsidP="00960878">
      <w:pPr>
        <w:rPr>
          <w:rFonts w:eastAsia="Batang" w:cs="Arial"/>
          <w:bCs/>
          <w:color w:val="000000" w:themeColor="text1"/>
          <w:szCs w:val="22"/>
          <w:lang w:val="en-GB"/>
        </w:rPr>
      </w:pPr>
    </w:p>
    <w:p w:rsidR="003256FF" w:rsidRPr="007D3437" w:rsidRDefault="00F40800" w:rsidP="00960878">
      <w:pPr>
        <w:rPr>
          <w:rFonts w:eastAsia="Batang" w:cs="Arial"/>
          <w:bCs/>
          <w:color w:val="000000" w:themeColor="text1"/>
          <w:szCs w:val="22"/>
          <w:lang w:val="en-GB"/>
        </w:rPr>
      </w:pPr>
      <w:r w:rsidRPr="007D3437">
        <w:rPr>
          <w:rFonts w:eastAsia="Batang" w:cs="Arial"/>
          <w:bCs/>
          <w:color w:val="000000" w:themeColor="text1"/>
          <w:szCs w:val="22"/>
          <w:lang w:val="en-GB"/>
        </w:rPr>
        <w:t xml:space="preserve"> </w:t>
      </w:r>
    </w:p>
    <w:p w:rsidR="003256FF" w:rsidRPr="007D3437" w:rsidRDefault="003256FF" w:rsidP="00960878">
      <w:pPr>
        <w:rPr>
          <w:rFonts w:eastAsia="Batang" w:cs="Arial"/>
          <w:bCs/>
          <w:color w:val="000000" w:themeColor="text1"/>
          <w:szCs w:val="22"/>
          <w:lang w:val="en-GB"/>
        </w:rPr>
      </w:pPr>
    </w:p>
    <w:p w:rsidR="003256FF" w:rsidRPr="007D3437" w:rsidRDefault="00F40800" w:rsidP="00F40800">
      <w:pPr>
        <w:pStyle w:val="BodyTextIndent"/>
        <w:tabs>
          <w:tab w:val="left" w:pos="851"/>
        </w:tabs>
        <w:spacing w:after="0" w:line="240" w:lineRule="auto"/>
        <w:ind w:left="0" w:firstLine="0"/>
        <w:rPr>
          <w:rFonts w:eastAsia="Batang" w:cs="Arial"/>
          <w:bCs/>
          <w:color w:val="000000" w:themeColor="text1"/>
          <w:szCs w:val="22"/>
          <w:lang w:val="en-GB"/>
        </w:rPr>
      </w:pPr>
      <w:r w:rsidRPr="007D3437">
        <w:rPr>
          <w:rFonts w:cs="Arial"/>
          <w:b/>
          <w:color w:val="000000" w:themeColor="text1"/>
          <w:sz w:val="20"/>
          <w:lang w:val="en-GB"/>
        </w:rPr>
        <w:lastRenderedPageBreak/>
        <w:t xml:space="preserve">Table </w:t>
      </w:r>
      <w:r w:rsidR="00371F58" w:rsidRPr="007D3437">
        <w:rPr>
          <w:rFonts w:cs="Arial"/>
          <w:b/>
          <w:color w:val="000000" w:themeColor="text1"/>
          <w:sz w:val="20"/>
          <w:lang w:val="en-GB"/>
        </w:rPr>
        <w:t>12</w:t>
      </w:r>
      <w:r w:rsidRPr="007D3437">
        <w:rPr>
          <w:rFonts w:cs="Arial"/>
          <w:b/>
          <w:color w:val="000000" w:themeColor="text1"/>
          <w:sz w:val="20"/>
          <w:lang w:val="en-GB"/>
        </w:rPr>
        <w:t xml:space="preserve">: Statistical Summary of Anti-Nutrients in </w:t>
      </w:r>
      <w:r w:rsidR="006135F4" w:rsidRPr="007D3437">
        <w:rPr>
          <w:rFonts w:cs="Arial"/>
          <w:b/>
          <w:color w:val="000000" w:themeColor="text1"/>
          <w:sz w:val="20"/>
          <w:lang w:val="en-GB"/>
        </w:rPr>
        <w:t xml:space="preserve">Canola line 73496 and the Non-GM Control </w:t>
      </w:r>
      <w:r w:rsidRPr="007D3437">
        <w:rPr>
          <w:rFonts w:cs="Arial"/>
          <w:b/>
          <w:color w:val="000000" w:themeColor="text1"/>
          <w:sz w:val="20"/>
          <w:lang w:val="en-GB"/>
        </w:rPr>
        <w:t xml:space="preserve">– </w:t>
      </w:r>
      <w:r w:rsidR="006135F4" w:rsidRPr="007D3437">
        <w:rPr>
          <w:rFonts w:cs="Arial"/>
          <w:b/>
          <w:color w:val="000000" w:themeColor="text1"/>
          <w:sz w:val="20"/>
          <w:lang w:val="en-GB"/>
        </w:rPr>
        <w:t>Across</w:t>
      </w:r>
      <w:r w:rsidRPr="007D3437">
        <w:rPr>
          <w:rFonts w:cs="Arial"/>
          <w:b/>
          <w:color w:val="000000" w:themeColor="text1"/>
          <w:sz w:val="20"/>
          <w:lang w:val="en-GB"/>
        </w:rPr>
        <w:t>-site</w:t>
      </w:r>
      <w:r w:rsidR="006135F4" w:rsidRPr="007D3437">
        <w:rPr>
          <w:rFonts w:cs="Arial"/>
          <w:b/>
          <w:color w:val="000000" w:themeColor="text1"/>
          <w:sz w:val="20"/>
          <w:lang w:val="en-GB"/>
        </w:rPr>
        <w:t>s</w:t>
      </w:r>
      <w:r w:rsidRPr="007D3437">
        <w:rPr>
          <w:rFonts w:cs="Arial"/>
          <w:b/>
          <w:color w:val="000000" w:themeColor="text1"/>
          <w:sz w:val="20"/>
          <w:lang w:val="en-GB"/>
        </w:rPr>
        <w:t xml:space="preserve"> Analysis</w:t>
      </w:r>
    </w:p>
    <w:p w:rsidR="00F40800" w:rsidRPr="007D3437" w:rsidRDefault="00666FD2" w:rsidP="00960878">
      <w:pPr>
        <w:rPr>
          <w:rFonts w:eastAsia="Batang" w:cs="Arial"/>
          <w:bCs/>
          <w:color w:val="000000" w:themeColor="text1"/>
          <w:szCs w:val="22"/>
          <w:lang w:val="en-GB"/>
        </w:rPr>
      </w:pPr>
      <w:r w:rsidRPr="007D3437">
        <w:rPr>
          <w:rFonts w:eastAsia="Batang" w:cs="Arial"/>
          <w:bCs/>
          <w:noProof/>
          <w:color w:val="000000" w:themeColor="text1"/>
          <w:szCs w:val="22"/>
          <w:lang w:val="en-GB" w:eastAsia="en-GB"/>
        </w:rPr>
        <w:drawing>
          <wp:inline distT="0" distB="0" distL="0" distR="0" wp14:anchorId="091C8840" wp14:editId="26A3AB3C">
            <wp:extent cx="5724525" cy="365760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24525" cy="3657600"/>
                    </a:xfrm>
                    <a:prstGeom prst="rect">
                      <a:avLst/>
                    </a:prstGeom>
                    <a:noFill/>
                    <a:ln>
                      <a:noFill/>
                    </a:ln>
                  </pic:spPr>
                </pic:pic>
              </a:graphicData>
            </a:graphic>
          </wp:inline>
        </w:drawing>
      </w:r>
    </w:p>
    <w:p w:rsidR="006135F4" w:rsidRPr="007D3437" w:rsidRDefault="006135F4" w:rsidP="00960878">
      <w:pPr>
        <w:rPr>
          <w:rFonts w:eastAsia="Batang" w:cs="Arial"/>
          <w:bCs/>
          <w:color w:val="000000" w:themeColor="text1"/>
          <w:szCs w:val="22"/>
          <w:lang w:val="en-GB"/>
        </w:rPr>
      </w:pPr>
    </w:p>
    <w:p w:rsidR="00666FD2" w:rsidRPr="007D3437" w:rsidRDefault="00666FD2" w:rsidP="00666FD2">
      <w:pPr>
        <w:pStyle w:val="BodyText"/>
        <w:tabs>
          <w:tab w:val="left" w:pos="851"/>
        </w:tabs>
        <w:rPr>
          <w:rFonts w:cs="Arial"/>
          <w:b/>
          <w:szCs w:val="22"/>
          <w:lang w:val="en-GB"/>
        </w:rPr>
      </w:pPr>
      <w:r w:rsidRPr="007D3437">
        <w:rPr>
          <w:rFonts w:cs="Arial"/>
          <w:b/>
          <w:szCs w:val="22"/>
          <w:lang w:val="en-GB"/>
        </w:rPr>
        <w:t>5.3.8</w:t>
      </w:r>
      <w:r w:rsidRPr="007D3437">
        <w:rPr>
          <w:rFonts w:cs="Arial"/>
          <w:b/>
          <w:szCs w:val="22"/>
          <w:lang w:val="en-GB"/>
        </w:rPr>
        <w:tab/>
        <w:t xml:space="preserve">Other constituents </w:t>
      </w:r>
    </w:p>
    <w:p w:rsidR="00366D2E" w:rsidRPr="007D3437" w:rsidRDefault="00366D2E" w:rsidP="00366D2E">
      <w:pPr>
        <w:rPr>
          <w:rFonts w:eastAsia="Batang"/>
          <w:color w:val="000000" w:themeColor="text1"/>
          <w:lang w:val="en-GB"/>
        </w:rPr>
      </w:pPr>
    </w:p>
    <w:p w:rsidR="00366D2E" w:rsidRPr="007D3437" w:rsidRDefault="00366D2E" w:rsidP="00366D2E">
      <w:pPr>
        <w:keepNext/>
        <w:pBdr>
          <w:top w:val="single" w:sz="4" w:space="1" w:color="auto"/>
          <w:left w:val="single" w:sz="4" w:space="4" w:color="auto"/>
          <w:bottom w:val="single" w:sz="4" w:space="1" w:color="auto"/>
          <w:right w:val="single" w:sz="4" w:space="4" w:color="auto"/>
        </w:pBdr>
        <w:rPr>
          <w:rFonts w:cs="Arial"/>
          <w:b/>
          <w:bCs/>
          <w:color w:val="000000" w:themeColor="text1"/>
          <w:sz w:val="20"/>
          <w:szCs w:val="20"/>
          <w:lang w:val="en-GB"/>
        </w:rPr>
      </w:pPr>
      <w:r w:rsidRPr="007D3437">
        <w:rPr>
          <w:rFonts w:cs="Arial"/>
          <w:b/>
          <w:bCs/>
          <w:color w:val="000000" w:themeColor="text1"/>
          <w:sz w:val="20"/>
          <w:szCs w:val="20"/>
          <w:lang w:val="en-GB"/>
        </w:rPr>
        <w:t>Studies submitted:</w:t>
      </w:r>
    </w:p>
    <w:p w:rsidR="00366D2E" w:rsidRPr="007D3437" w:rsidRDefault="00366D2E" w:rsidP="00366D2E">
      <w:pPr>
        <w:keepNext/>
        <w:pBdr>
          <w:top w:val="single" w:sz="4" w:space="1" w:color="auto"/>
          <w:left w:val="single" w:sz="4" w:space="4" w:color="auto"/>
          <w:bottom w:val="single" w:sz="4" w:space="1" w:color="auto"/>
          <w:right w:val="single" w:sz="4" w:space="4" w:color="auto"/>
        </w:pBdr>
        <w:rPr>
          <w:rFonts w:cs="Arial"/>
          <w:bCs/>
          <w:color w:val="000000" w:themeColor="text1"/>
          <w:sz w:val="18"/>
          <w:szCs w:val="18"/>
          <w:lang w:val="en-GB"/>
        </w:rPr>
      </w:pPr>
      <w:r w:rsidRPr="007D3437">
        <w:rPr>
          <w:rFonts w:cs="Arial"/>
          <w:bCs/>
          <w:color w:val="000000" w:themeColor="text1"/>
          <w:sz w:val="18"/>
          <w:szCs w:val="18"/>
          <w:lang w:val="en-GB"/>
        </w:rPr>
        <w:t xml:space="preserve">PHI-2010-018/020: </w:t>
      </w:r>
      <w:r w:rsidRPr="007D3437">
        <w:rPr>
          <w:rFonts w:cs="Arial"/>
          <w:bCs/>
          <w:i/>
          <w:color w:val="000000" w:themeColor="text1"/>
          <w:sz w:val="18"/>
          <w:szCs w:val="18"/>
          <w:lang w:val="en-GB"/>
        </w:rPr>
        <w:t>N</w:t>
      </w:r>
      <w:r w:rsidRPr="007D3437">
        <w:rPr>
          <w:rFonts w:cs="Arial"/>
          <w:bCs/>
          <w:color w:val="000000" w:themeColor="text1"/>
          <w:sz w:val="18"/>
          <w:szCs w:val="18"/>
          <w:lang w:val="en-GB"/>
        </w:rPr>
        <w:t xml:space="preserve">-Acetylaspartate and </w:t>
      </w:r>
      <w:r w:rsidRPr="007D3437">
        <w:rPr>
          <w:rFonts w:cs="Arial"/>
          <w:bCs/>
          <w:i/>
          <w:color w:val="000000" w:themeColor="text1"/>
          <w:sz w:val="18"/>
          <w:szCs w:val="18"/>
          <w:lang w:val="en-GB"/>
        </w:rPr>
        <w:t>N</w:t>
      </w:r>
      <w:r w:rsidRPr="007D3437">
        <w:rPr>
          <w:rFonts w:cs="Arial"/>
          <w:bCs/>
          <w:color w:val="000000" w:themeColor="text1"/>
          <w:sz w:val="18"/>
          <w:szCs w:val="18"/>
          <w:lang w:val="en-GB"/>
        </w:rPr>
        <w:t xml:space="preserve">-Acetylglutamate Concentrations in Seed of an Herbicide-Treated Canola Line Containing Event DP 073496 4: U.S. and Canada Test Sites (2010) </w:t>
      </w:r>
    </w:p>
    <w:p w:rsidR="00366D2E" w:rsidRPr="007D3437" w:rsidRDefault="00366D2E" w:rsidP="00366D2E">
      <w:pPr>
        <w:keepNext/>
        <w:pBdr>
          <w:top w:val="single" w:sz="4" w:space="1" w:color="auto"/>
          <w:left w:val="single" w:sz="4" w:space="4" w:color="auto"/>
          <w:bottom w:val="single" w:sz="4" w:space="1" w:color="auto"/>
          <w:right w:val="single" w:sz="4" w:space="4" w:color="auto"/>
        </w:pBdr>
        <w:rPr>
          <w:rFonts w:cs="Arial"/>
          <w:bCs/>
          <w:color w:val="000000" w:themeColor="text1"/>
          <w:sz w:val="18"/>
          <w:szCs w:val="18"/>
          <w:lang w:val="en-GB"/>
        </w:rPr>
      </w:pPr>
    </w:p>
    <w:p w:rsidR="00366D2E" w:rsidRPr="007D3437" w:rsidRDefault="00366D2E" w:rsidP="00366D2E">
      <w:pPr>
        <w:keepNext/>
        <w:pBdr>
          <w:top w:val="single" w:sz="4" w:space="1" w:color="auto"/>
          <w:left w:val="single" w:sz="4" w:space="4" w:color="auto"/>
          <w:bottom w:val="single" w:sz="4" w:space="1" w:color="auto"/>
          <w:right w:val="single" w:sz="4" w:space="4" w:color="auto"/>
        </w:pBdr>
        <w:rPr>
          <w:rFonts w:cs="Arial"/>
          <w:bCs/>
          <w:color w:val="000000" w:themeColor="text1"/>
          <w:sz w:val="18"/>
          <w:szCs w:val="18"/>
          <w:lang w:val="en-GB"/>
        </w:rPr>
      </w:pPr>
      <w:r w:rsidRPr="007D3437">
        <w:rPr>
          <w:rFonts w:cs="Arial"/>
          <w:bCs/>
          <w:color w:val="000000" w:themeColor="text1"/>
          <w:sz w:val="18"/>
          <w:szCs w:val="18"/>
          <w:lang w:val="en-GB"/>
        </w:rPr>
        <w:t xml:space="preserve">PHI-2010-019/020: </w:t>
      </w:r>
      <w:r w:rsidRPr="007D3437">
        <w:rPr>
          <w:rFonts w:cs="Arial"/>
          <w:bCs/>
          <w:i/>
          <w:color w:val="000000" w:themeColor="text1"/>
          <w:sz w:val="18"/>
          <w:szCs w:val="18"/>
          <w:lang w:val="en-GB"/>
        </w:rPr>
        <w:t>N</w:t>
      </w:r>
      <w:r w:rsidRPr="007D3437">
        <w:rPr>
          <w:rFonts w:cs="Arial"/>
          <w:bCs/>
          <w:color w:val="000000" w:themeColor="text1"/>
          <w:sz w:val="18"/>
          <w:szCs w:val="18"/>
          <w:lang w:val="en-GB"/>
        </w:rPr>
        <w:t xml:space="preserve">-Acetylglycine, </w:t>
      </w:r>
      <w:r w:rsidRPr="007D3437">
        <w:rPr>
          <w:rFonts w:cs="Arial"/>
          <w:bCs/>
          <w:i/>
          <w:color w:val="000000" w:themeColor="text1"/>
          <w:sz w:val="18"/>
          <w:szCs w:val="18"/>
          <w:lang w:val="en-GB"/>
        </w:rPr>
        <w:t>N</w:t>
      </w:r>
      <w:r w:rsidRPr="007D3437">
        <w:rPr>
          <w:rFonts w:cs="Arial"/>
          <w:bCs/>
          <w:color w:val="000000" w:themeColor="text1"/>
          <w:sz w:val="18"/>
          <w:szCs w:val="18"/>
          <w:lang w:val="en-GB"/>
        </w:rPr>
        <w:t xml:space="preserve">-Acetylserine and </w:t>
      </w:r>
      <w:r w:rsidRPr="007D3437">
        <w:rPr>
          <w:rFonts w:cs="Arial"/>
          <w:bCs/>
          <w:i/>
          <w:color w:val="000000" w:themeColor="text1"/>
          <w:sz w:val="18"/>
          <w:szCs w:val="18"/>
          <w:lang w:val="en-GB"/>
        </w:rPr>
        <w:t>N</w:t>
      </w:r>
      <w:r w:rsidRPr="007D3437">
        <w:rPr>
          <w:rFonts w:cs="Arial"/>
          <w:bCs/>
          <w:color w:val="000000" w:themeColor="text1"/>
          <w:sz w:val="18"/>
          <w:szCs w:val="18"/>
          <w:lang w:val="en-GB"/>
        </w:rPr>
        <w:t>-Acetylthreonine Concentrations in Seed of an Herbicide-Treated Canola Line Containing Event DP 073496 4: U.S. and Canada Test Sites.</w:t>
      </w:r>
    </w:p>
    <w:p w:rsidR="00366D2E" w:rsidRPr="007D3437" w:rsidRDefault="00366D2E" w:rsidP="00366D2E">
      <w:pPr>
        <w:keepNext/>
        <w:pBdr>
          <w:top w:val="single" w:sz="4" w:space="1" w:color="auto"/>
          <w:left w:val="single" w:sz="4" w:space="4" w:color="auto"/>
          <w:bottom w:val="single" w:sz="4" w:space="1" w:color="auto"/>
          <w:right w:val="single" w:sz="4" w:space="4" w:color="auto"/>
        </w:pBdr>
        <w:rPr>
          <w:rFonts w:cs="Arial"/>
          <w:bCs/>
          <w:color w:val="000000" w:themeColor="text1"/>
          <w:sz w:val="18"/>
          <w:szCs w:val="18"/>
          <w:lang w:val="en-GB"/>
        </w:rPr>
      </w:pPr>
    </w:p>
    <w:p w:rsidR="001954E1" w:rsidRPr="007D3437" w:rsidRDefault="00366D2E" w:rsidP="00366D2E">
      <w:pPr>
        <w:keepNext/>
        <w:pBdr>
          <w:top w:val="single" w:sz="4" w:space="1" w:color="auto"/>
          <w:left w:val="single" w:sz="4" w:space="4" w:color="auto"/>
          <w:bottom w:val="single" w:sz="4" w:space="1" w:color="auto"/>
          <w:right w:val="single" w:sz="4" w:space="4" w:color="auto"/>
        </w:pBdr>
        <w:rPr>
          <w:rFonts w:cs="Arial"/>
          <w:bCs/>
          <w:color w:val="000000" w:themeColor="text1"/>
          <w:sz w:val="18"/>
          <w:szCs w:val="18"/>
          <w:lang w:val="en-GB"/>
        </w:rPr>
      </w:pPr>
      <w:r w:rsidRPr="007D3437">
        <w:rPr>
          <w:rFonts w:cs="Arial"/>
          <w:bCs/>
          <w:color w:val="000000" w:themeColor="text1"/>
          <w:sz w:val="18"/>
          <w:szCs w:val="18"/>
          <w:lang w:val="en-GB"/>
        </w:rPr>
        <w:t xml:space="preserve">PHI-2010-145/020: Concentration of </w:t>
      </w:r>
      <w:r w:rsidRPr="007D3437">
        <w:rPr>
          <w:rFonts w:cs="Arial"/>
          <w:bCs/>
          <w:i/>
          <w:color w:val="000000" w:themeColor="text1"/>
          <w:sz w:val="18"/>
          <w:szCs w:val="18"/>
          <w:lang w:val="en-GB"/>
        </w:rPr>
        <w:t>N</w:t>
      </w:r>
      <w:r w:rsidRPr="007D3437">
        <w:rPr>
          <w:rFonts w:cs="Arial"/>
          <w:bCs/>
          <w:color w:val="000000" w:themeColor="text1"/>
          <w:sz w:val="18"/>
          <w:szCs w:val="18"/>
          <w:lang w:val="en-GB"/>
        </w:rPr>
        <w:t xml:space="preserve">-Acetylaspartate and </w:t>
      </w:r>
      <w:r w:rsidRPr="007D3437">
        <w:rPr>
          <w:rFonts w:cs="Arial"/>
          <w:bCs/>
          <w:i/>
          <w:color w:val="000000" w:themeColor="text1"/>
          <w:sz w:val="18"/>
          <w:szCs w:val="18"/>
          <w:lang w:val="en-GB"/>
        </w:rPr>
        <w:t>N</w:t>
      </w:r>
      <w:r w:rsidRPr="007D3437">
        <w:rPr>
          <w:rFonts w:cs="Arial"/>
          <w:bCs/>
          <w:color w:val="000000" w:themeColor="text1"/>
          <w:sz w:val="18"/>
          <w:szCs w:val="18"/>
          <w:lang w:val="en-GB"/>
        </w:rPr>
        <w:t xml:space="preserve">-Acetylglutamate in Whole Plant Tissues Derived from a Canola </w:t>
      </w:r>
      <w:r w:rsidR="001954E1" w:rsidRPr="007D3437">
        <w:rPr>
          <w:rFonts w:cs="Arial"/>
          <w:bCs/>
          <w:color w:val="000000" w:themeColor="text1"/>
          <w:sz w:val="18"/>
          <w:szCs w:val="18"/>
          <w:lang w:val="en-GB"/>
        </w:rPr>
        <w:t>Line Containing Event DP 073496-</w:t>
      </w:r>
      <w:r w:rsidRPr="007D3437">
        <w:rPr>
          <w:rFonts w:cs="Arial"/>
          <w:bCs/>
          <w:color w:val="000000" w:themeColor="text1"/>
          <w:sz w:val="18"/>
          <w:szCs w:val="18"/>
          <w:lang w:val="en-GB"/>
        </w:rPr>
        <w:t>4</w:t>
      </w:r>
      <w:r w:rsidR="001954E1" w:rsidRPr="007D3437">
        <w:rPr>
          <w:rFonts w:cs="Arial"/>
          <w:bCs/>
          <w:color w:val="000000" w:themeColor="text1"/>
          <w:sz w:val="18"/>
          <w:szCs w:val="18"/>
          <w:lang w:val="en-GB"/>
        </w:rPr>
        <w:t xml:space="preserve"> </w:t>
      </w:r>
    </w:p>
    <w:p w:rsidR="001954E1" w:rsidRPr="007D3437" w:rsidRDefault="001954E1" w:rsidP="00366D2E">
      <w:pPr>
        <w:keepNext/>
        <w:pBdr>
          <w:top w:val="single" w:sz="4" w:space="1" w:color="auto"/>
          <w:left w:val="single" w:sz="4" w:space="4" w:color="auto"/>
          <w:bottom w:val="single" w:sz="4" w:space="1" w:color="auto"/>
          <w:right w:val="single" w:sz="4" w:space="4" w:color="auto"/>
        </w:pBdr>
        <w:rPr>
          <w:rFonts w:cs="Arial"/>
          <w:bCs/>
          <w:color w:val="000000" w:themeColor="text1"/>
          <w:sz w:val="18"/>
          <w:szCs w:val="18"/>
          <w:lang w:val="en-GB"/>
        </w:rPr>
      </w:pPr>
    </w:p>
    <w:p w:rsidR="001954E1" w:rsidRPr="007D3437" w:rsidRDefault="001954E1" w:rsidP="001954E1">
      <w:pPr>
        <w:keepNext/>
        <w:pBdr>
          <w:top w:val="single" w:sz="4" w:space="1" w:color="auto"/>
          <w:left w:val="single" w:sz="4" w:space="4" w:color="auto"/>
          <w:bottom w:val="single" w:sz="4" w:space="1" w:color="auto"/>
          <w:right w:val="single" w:sz="4" w:space="4" w:color="auto"/>
        </w:pBdr>
        <w:rPr>
          <w:rFonts w:cs="Arial"/>
          <w:bCs/>
          <w:color w:val="000000" w:themeColor="text1"/>
          <w:sz w:val="18"/>
          <w:szCs w:val="18"/>
          <w:lang w:val="en-GB"/>
        </w:rPr>
      </w:pPr>
      <w:r w:rsidRPr="007D3437">
        <w:rPr>
          <w:rFonts w:cs="Arial"/>
          <w:bCs/>
          <w:color w:val="000000" w:themeColor="text1"/>
          <w:sz w:val="18"/>
          <w:szCs w:val="18"/>
          <w:lang w:val="en-GB"/>
        </w:rPr>
        <w:t xml:space="preserve">PHI-2010-155/020: Concentration of </w:t>
      </w:r>
      <w:r w:rsidRPr="007D3437">
        <w:rPr>
          <w:rFonts w:cs="Arial"/>
          <w:bCs/>
          <w:i/>
          <w:color w:val="000000" w:themeColor="text1"/>
          <w:sz w:val="18"/>
          <w:szCs w:val="18"/>
          <w:lang w:val="en-GB"/>
        </w:rPr>
        <w:t>N</w:t>
      </w:r>
      <w:r w:rsidRPr="007D3437">
        <w:rPr>
          <w:rFonts w:cs="Arial"/>
          <w:bCs/>
          <w:color w:val="000000" w:themeColor="text1"/>
          <w:sz w:val="18"/>
          <w:szCs w:val="18"/>
          <w:lang w:val="en-GB"/>
        </w:rPr>
        <w:t xml:space="preserve">-Acetylglycine, </w:t>
      </w:r>
      <w:r w:rsidRPr="007D3437">
        <w:rPr>
          <w:rFonts w:cs="Arial"/>
          <w:bCs/>
          <w:i/>
          <w:color w:val="000000" w:themeColor="text1"/>
          <w:sz w:val="18"/>
          <w:szCs w:val="18"/>
          <w:lang w:val="en-GB"/>
        </w:rPr>
        <w:t>N</w:t>
      </w:r>
      <w:r w:rsidRPr="007D3437">
        <w:rPr>
          <w:rFonts w:cs="Arial"/>
          <w:bCs/>
          <w:color w:val="000000" w:themeColor="text1"/>
          <w:sz w:val="18"/>
          <w:szCs w:val="18"/>
          <w:lang w:val="en-GB"/>
        </w:rPr>
        <w:t xml:space="preserve">-Acetylserine and </w:t>
      </w:r>
      <w:r w:rsidRPr="007D3437">
        <w:rPr>
          <w:rFonts w:cs="Arial"/>
          <w:bCs/>
          <w:i/>
          <w:color w:val="000000" w:themeColor="text1"/>
          <w:sz w:val="18"/>
          <w:szCs w:val="18"/>
          <w:lang w:val="en-GB"/>
        </w:rPr>
        <w:t>N</w:t>
      </w:r>
      <w:r w:rsidRPr="007D3437">
        <w:rPr>
          <w:rFonts w:cs="Arial"/>
          <w:bCs/>
          <w:color w:val="000000" w:themeColor="text1"/>
          <w:sz w:val="18"/>
          <w:szCs w:val="18"/>
          <w:lang w:val="en-GB"/>
        </w:rPr>
        <w:t>-Acetylthreonine in Whole Plant Tissues Derived from a Canola Line Containing Event DP-073496-4</w:t>
      </w:r>
    </w:p>
    <w:p w:rsidR="001954E1" w:rsidRPr="007D3437" w:rsidRDefault="001954E1" w:rsidP="001954E1">
      <w:pPr>
        <w:keepNext/>
        <w:pBdr>
          <w:top w:val="single" w:sz="4" w:space="1" w:color="auto"/>
          <w:left w:val="single" w:sz="4" w:space="4" w:color="auto"/>
          <w:bottom w:val="single" w:sz="4" w:space="1" w:color="auto"/>
          <w:right w:val="single" w:sz="4" w:space="4" w:color="auto"/>
        </w:pBdr>
        <w:rPr>
          <w:rFonts w:cs="Arial"/>
          <w:bCs/>
          <w:color w:val="000000" w:themeColor="text1"/>
          <w:sz w:val="18"/>
          <w:szCs w:val="18"/>
          <w:lang w:val="en-GB"/>
        </w:rPr>
      </w:pPr>
    </w:p>
    <w:p w:rsidR="001954E1" w:rsidRPr="007D3437" w:rsidRDefault="001954E1" w:rsidP="001954E1">
      <w:pPr>
        <w:keepNext/>
        <w:pBdr>
          <w:top w:val="single" w:sz="4" w:space="1" w:color="auto"/>
          <w:left w:val="single" w:sz="4" w:space="4" w:color="auto"/>
          <w:bottom w:val="single" w:sz="4" w:space="1" w:color="auto"/>
          <w:right w:val="single" w:sz="4" w:space="4" w:color="auto"/>
        </w:pBdr>
        <w:rPr>
          <w:rFonts w:cs="Arial"/>
          <w:bCs/>
          <w:color w:val="000000" w:themeColor="text1"/>
          <w:sz w:val="18"/>
          <w:szCs w:val="18"/>
          <w:lang w:val="en-GB"/>
        </w:rPr>
      </w:pPr>
      <w:r w:rsidRPr="007D3437">
        <w:rPr>
          <w:rFonts w:cs="Arial"/>
          <w:bCs/>
          <w:color w:val="000000" w:themeColor="text1"/>
          <w:sz w:val="18"/>
          <w:szCs w:val="18"/>
          <w:lang w:val="en-GB"/>
        </w:rPr>
        <w:t xml:space="preserve">PHI-2010-107/020: Concentration of </w:t>
      </w:r>
      <w:r w:rsidRPr="007D3437">
        <w:rPr>
          <w:rFonts w:cs="Arial"/>
          <w:bCs/>
          <w:i/>
          <w:color w:val="000000" w:themeColor="text1"/>
          <w:sz w:val="18"/>
          <w:szCs w:val="18"/>
          <w:lang w:val="en-GB"/>
        </w:rPr>
        <w:t>N</w:t>
      </w:r>
      <w:r w:rsidRPr="007D3437">
        <w:rPr>
          <w:rFonts w:cs="Arial"/>
          <w:bCs/>
          <w:color w:val="000000" w:themeColor="text1"/>
          <w:sz w:val="18"/>
          <w:szCs w:val="18"/>
          <w:lang w:val="en-GB"/>
        </w:rPr>
        <w:t xml:space="preserve">-Acetylaspartate and </w:t>
      </w:r>
      <w:r w:rsidRPr="007D3437">
        <w:rPr>
          <w:rFonts w:cs="Arial"/>
          <w:bCs/>
          <w:i/>
          <w:color w:val="000000" w:themeColor="text1"/>
          <w:sz w:val="18"/>
          <w:szCs w:val="18"/>
          <w:lang w:val="en-GB"/>
        </w:rPr>
        <w:t>N</w:t>
      </w:r>
      <w:r w:rsidRPr="007D3437">
        <w:rPr>
          <w:rFonts w:cs="Arial"/>
          <w:bCs/>
          <w:color w:val="000000" w:themeColor="text1"/>
          <w:sz w:val="18"/>
          <w:szCs w:val="18"/>
          <w:lang w:val="en-GB"/>
        </w:rPr>
        <w:t xml:space="preserve">-Acetylglutamate in Processed Products from Seed of a Canola Line Containing Event DP-073496-4: U.S. and Canada Test Sites (2010) </w:t>
      </w:r>
    </w:p>
    <w:p w:rsidR="001954E1" w:rsidRPr="007D3437" w:rsidRDefault="001954E1" w:rsidP="001954E1">
      <w:pPr>
        <w:keepNext/>
        <w:pBdr>
          <w:top w:val="single" w:sz="4" w:space="1" w:color="auto"/>
          <w:left w:val="single" w:sz="4" w:space="4" w:color="auto"/>
          <w:bottom w:val="single" w:sz="4" w:space="1" w:color="auto"/>
          <w:right w:val="single" w:sz="4" w:space="4" w:color="auto"/>
        </w:pBdr>
        <w:rPr>
          <w:rFonts w:cs="Arial"/>
          <w:bCs/>
          <w:color w:val="000000" w:themeColor="text1"/>
          <w:sz w:val="18"/>
          <w:szCs w:val="18"/>
          <w:lang w:val="en-GB"/>
        </w:rPr>
      </w:pPr>
    </w:p>
    <w:p w:rsidR="00366D2E" w:rsidRPr="007D3437" w:rsidRDefault="001954E1" w:rsidP="00366D2E">
      <w:pPr>
        <w:keepNext/>
        <w:pBdr>
          <w:top w:val="single" w:sz="4" w:space="1" w:color="auto"/>
          <w:left w:val="single" w:sz="4" w:space="4" w:color="auto"/>
          <w:bottom w:val="single" w:sz="4" w:space="1" w:color="auto"/>
          <w:right w:val="single" w:sz="4" w:space="4" w:color="auto"/>
        </w:pBdr>
        <w:rPr>
          <w:rFonts w:cs="Arial"/>
          <w:bCs/>
          <w:color w:val="000000" w:themeColor="text1"/>
          <w:sz w:val="18"/>
          <w:szCs w:val="18"/>
          <w:lang w:val="en-GB"/>
        </w:rPr>
      </w:pPr>
      <w:r w:rsidRPr="007D3437">
        <w:rPr>
          <w:rFonts w:cs="Arial"/>
          <w:bCs/>
          <w:color w:val="000000" w:themeColor="text1"/>
          <w:sz w:val="18"/>
          <w:szCs w:val="18"/>
          <w:lang w:val="en-GB"/>
        </w:rPr>
        <w:t xml:space="preserve">PHI-2010-108/020: Concentration of </w:t>
      </w:r>
      <w:r w:rsidRPr="007D3437">
        <w:rPr>
          <w:rFonts w:cs="Arial"/>
          <w:bCs/>
          <w:i/>
          <w:color w:val="000000" w:themeColor="text1"/>
          <w:sz w:val="18"/>
          <w:szCs w:val="18"/>
          <w:lang w:val="en-GB"/>
        </w:rPr>
        <w:t>N</w:t>
      </w:r>
      <w:r w:rsidRPr="007D3437">
        <w:rPr>
          <w:rFonts w:cs="Arial"/>
          <w:bCs/>
          <w:color w:val="000000" w:themeColor="text1"/>
          <w:sz w:val="18"/>
          <w:szCs w:val="18"/>
          <w:lang w:val="en-GB"/>
        </w:rPr>
        <w:t xml:space="preserve">-Acetylglycine, </w:t>
      </w:r>
      <w:r w:rsidRPr="007D3437">
        <w:rPr>
          <w:rFonts w:cs="Arial"/>
          <w:bCs/>
          <w:i/>
          <w:color w:val="000000" w:themeColor="text1"/>
          <w:sz w:val="18"/>
          <w:szCs w:val="18"/>
          <w:lang w:val="en-GB"/>
        </w:rPr>
        <w:t>N</w:t>
      </w:r>
      <w:r w:rsidRPr="007D3437">
        <w:rPr>
          <w:rFonts w:cs="Arial"/>
          <w:bCs/>
          <w:color w:val="000000" w:themeColor="text1"/>
          <w:sz w:val="18"/>
          <w:szCs w:val="18"/>
          <w:lang w:val="en-GB"/>
        </w:rPr>
        <w:t xml:space="preserve">-Acetylserine and </w:t>
      </w:r>
      <w:r w:rsidRPr="007D3437">
        <w:rPr>
          <w:rFonts w:cs="Arial"/>
          <w:bCs/>
          <w:i/>
          <w:color w:val="000000" w:themeColor="text1"/>
          <w:sz w:val="18"/>
          <w:szCs w:val="18"/>
          <w:lang w:val="en-GB"/>
        </w:rPr>
        <w:t>N</w:t>
      </w:r>
      <w:r w:rsidRPr="007D3437">
        <w:rPr>
          <w:rFonts w:cs="Arial"/>
          <w:bCs/>
          <w:color w:val="000000" w:themeColor="text1"/>
          <w:sz w:val="18"/>
          <w:szCs w:val="18"/>
          <w:lang w:val="en-GB"/>
        </w:rPr>
        <w:t>-Acetylthreonine in Processed Products from Seed of a Canola Line Containing Event DP-073496-4: U.S. and Canada Test Sites.</w:t>
      </w:r>
      <w:r w:rsidR="00366D2E" w:rsidRPr="007D3437">
        <w:rPr>
          <w:rFonts w:cs="Arial"/>
          <w:bCs/>
          <w:color w:val="000000" w:themeColor="text1"/>
          <w:sz w:val="18"/>
          <w:szCs w:val="18"/>
          <w:lang w:val="en-GB"/>
        </w:rPr>
        <w:t xml:space="preserve"> </w:t>
      </w:r>
    </w:p>
    <w:p w:rsidR="00366D2E" w:rsidRPr="007D3437" w:rsidRDefault="00366D2E" w:rsidP="00366D2E">
      <w:pPr>
        <w:rPr>
          <w:rFonts w:cs="Arial"/>
          <w:color w:val="000000" w:themeColor="text1"/>
          <w:szCs w:val="22"/>
          <w:shd w:val="clear" w:color="auto" w:fill="FFFFFF"/>
          <w:lang w:val="en-GB"/>
        </w:rPr>
      </w:pPr>
    </w:p>
    <w:p w:rsidR="007F5934" w:rsidRPr="007D3437" w:rsidRDefault="006426C4" w:rsidP="006426C4">
      <w:pPr>
        <w:rPr>
          <w:rFonts w:cs="Arial"/>
          <w:szCs w:val="22"/>
          <w:lang w:val="en-GB"/>
        </w:rPr>
      </w:pPr>
      <w:r w:rsidRPr="007D3437">
        <w:rPr>
          <w:rFonts w:cs="Arial"/>
          <w:szCs w:val="22"/>
          <w:lang w:val="en-GB"/>
        </w:rPr>
        <w:t xml:space="preserve">The activity of the GAT4621 enzyme has been optimised </w:t>
      </w:r>
      <w:r w:rsidR="00885746" w:rsidRPr="007D3437">
        <w:rPr>
          <w:rFonts w:cs="Arial"/>
          <w:szCs w:val="22"/>
          <w:lang w:val="en-GB"/>
        </w:rPr>
        <w:t xml:space="preserve">to catalyse </w:t>
      </w:r>
      <w:r w:rsidRPr="007D3437">
        <w:rPr>
          <w:rFonts w:cs="Arial"/>
          <w:szCs w:val="22"/>
          <w:lang w:val="en-GB"/>
        </w:rPr>
        <w:t xml:space="preserve">the acetylation of glyphosate, </w:t>
      </w:r>
      <w:r w:rsidR="00C8441B" w:rsidRPr="007D3437">
        <w:rPr>
          <w:rFonts w:cs="Arial"/>
          <w:szCs w:val="22"/>
          <w:lang w:val="en-GB"/>
        </w:rPr>
        <w:t xml:space="preserve">which produces </w:t>
      </w:r>
      <w:r w:rsidRPr="007D3437">
        <w:rPr>
          <w:rFonts w:cs="Arial"/>
          <w:szCs w:val="22"/>
          <w:lang w:val="en-GB"/>
        </w:rPr>
        <w:t xml:space="preserve">the herbicidally inactive compound </w:t>
      </w:r>
      <w:r w:rsidRPr="007D3437">
        <w:rPr>
          <w:rFonts w:cs="Arial"/>
          <w:i/>
          <w:szCs w:val="22"/>
          <w:lang w:val="en-GB"/>
        </w:rPr>
        <w:t>N</w:t>
      </w:r>
      <w:r w:rsidRPr="007D3437">
        <w:rPr>
          <w:rFonts w:cs="Arial"/>
          <w:szCs w:val="22"/>
          <w:lang w:val="en-GB"/>
        </w:rPr>
        <w:t>-acetylglyphosate</w:t>
      </w:r>
      <w:r w:rsidR="007F5934" w:rsidRPr="007D3437">
        <w:rPr>
          <w:rFonts w:cs="Arial"/>
          <w:szCs w:val="22"/>
          <w:lang w:val="en-GB"/>
        </w:rPr>
        <w:t xml:space="preserve">. </w:t>
      </w:r>
      <w:r w:rsidR="00885746" w:rsidRPr="007D3437">
        <w:rPr>
          <w:rFonts w:cs="Arial"/>
          <w:szCs w:val="22"/>
          <w:lang w:val="en-GB"/>
        </w:rPr>
        <w:t xml:space="preserve">As described in the assessments of </w:t>
      </w:r>
      <w:r w:rsidRPr="007D3437">
        <w:rPr>
          <w:rFonts w:cs="Arial"/>
          <w:szCs w:val="22"/>
          <w:lang w:val="en-GB"/>
        </w:rPr>
        <w:t>GAT corn line DP-098140-6 (A1021) and GAT soybean line DP-</w:t>
      </w:r>
      <w:r w:rsidR="007F5934" w:rsidRPr="007D3437">
        <w:rPr>
          <w:rFonts w:cs="Arial"/>
          <w:szCs w:val="22"/>
          <w:lang w:val="en-GB"/>
        </w:rPr>
        <w:t xml:space="preserve">356043-5 (A1006), FSANZ </w:t>
      </w:r>
      <w:r w:rsidR="00885746" w:rsidRPr="007D3437">
        <w:rPr>
          <w:rFonts w:cs="Arial"/>
          <w:szCs w:val="22"/>
          <w:lang w:val="en-GB"/>
        </w:rPr>
        <w:t xml:space="preserve">has previously </w:t>
      </w:r>
      <w:r w:rsidR="007F5934" w:rsidRPr="007D3437">
        <w:rPr>
          <w:rFonts w:cs="Arial"/>
          <w:szCs w:val="22"/>
          <w:lang w:val="en-GB"/>
        </w:rPr>
        <w:t xml:space="preserve">considered whether the enzyme catalyses the acetylation of substrates other than glyphosate in the plant, </w:t>
      </w:r>
      <w:r w:rsidRPr="007D3437">
        <w:rPr>
          <w:rFonts w:cs="Arial"/>
          <w:szCs w:val="22"/>
          <w:lang w:val="en-GB"/>
        </w:rPr>
        <w:t>such as the amino acids L-aspartate and L-glutamate</w:t>
      </w:r>
      <w:r w:rsidR="007F5934" w:rsidRPr="007D3437">
        <w:rPr>
          <w:rFonts w:cs="Arial"/>
          <w:szCs w:val="22"/>
          <w:lang w:val="en-GB"/>
        </w:rPr>
        <w:t xml:space="preserve">. </w:t>
      </w:r>
    </w:p>
    <w:p w:rsidR="007F5934" w:rsidRPr="007D3437" w:rsidRDefault="007F5934" w:rsidP="006426C4">
      <w:pPr>
        <w:rPr>
          <w:rFonts w:cs="Arial"/>
          <w:szCs w:val="22"/>
          <w:lang w:val="en-GB"/>
        </w:rPr>
      </w:pPr>
    </w:p>
    <w:p w:rsidR="00945CB0" w:rsidRPr="007D3437" w:rsidRDefault="00945CB0" w:rsidP="00945CB0">
      <w:pPr>
        <w:rPr>
          <w:rFonts w:cs="Arial"/>
          <w:i/>
          <w:color w:val="000000" w:themeColor="text1"/>
          <w:szCs w:val="22"/>
          <w:lang w:val="en-GB"/>
        </w:rPr>
      </w:pPr>
      <w:r w:rsidRPr="007D3437">
        <w:rPr>
          <w:rFonts w:cs="Arial"/>
          <w:i/>
          <w:color w:val="000000" w:themeColor="text1"/>
          <w:szCs w:val="22"/>
          <w:lang w:val="en-GB"/>
        </w:rPr>
        <w:t>5.3.8.1</w:t>
      </w:r>
      <w:r w:rsidRPr="007D3437">
        <w:rPr>
          <w:rFonts w:cs="Arial"/>
          <w:i/>
          <w:color w:val="000000" w:themeColor="text1"/>
          <w:szCs w:val="22"/>
          <w:lang w:val="en-GB"/>
        </w:rPr>
        <w:tab/>
        <w:t xml:space="preserve"> Previous assessments</w:t>
      </w:r>
    </w:p>
    <w:p w:rsidR="00945CB0" w:rsidRPr="007D3437" w:rsidRDefault="00945CB0" w:rsidP="00945CB0">
      <w:pPr>
        <w:pStyle w:val="BodyText"/>
        <w:rPr>
          <w:rFonts w:eastAsia="Batang" w:cs="Arial"/>
          <w:bCs/>
          <w:i w:val="0"/>
          <w:color w:val="000000" w:themeColor="text1"/>
          <w:szCs w:val="22"/>
          <w:lang w:val="en-GB"/>
        </w:rPr>
      </w:pPr>
    </w:p>
    <w:p w:rsidR="00883032" w:rsidRPr="007D3437" w:rsidRDefault="00D7069A" w:rsidP="00883032">
      <w:pPr>
        <w:rPr>
          <w:rFonts w:cs="Arial"/>
          <w:szCs w:val="22"/>
          <w:lang w:val="en-GB"/>
        </w:rPr>
      </w:pPr>
      <w:r w:rsidRPr="007D3437">
        <w:rPr>
          <w:rFonts w:cs="Arial"/>
          <w:szCs w:val="22"/>
          <w:lang w:val="en-GB"/>
        </w:rPr>
        <w:t xml:space="preserve">A previous </w:t>
      </w:r>
      <w:r w:rsidR="00CA4A11" w:rsidRPr="007D3437">
        <w:rPr>
          <w:rFonts w:cs="Arial"/>
          <w:szCs w:val="22"/>
          <w:lang w:val="en-GB"/>
        </w:rPr>
        <w:t>assessment</w:t>
      </w:r>
      <w:r w:rsidRPr="007D3437">
        <w:rPr>
          <w:rFonts w:cs="Arial"/>
          <w:szCs w:val="22"/>
          <w:lang w:val="en-GB"/>
        </w:rPr>
        <w:t xml:space="preserve"> (A1021) summarised </w:t>
      </w:r>
      <w:r w:rsidR="00885746" w:rsidRPr="007D3437">
        <w:rPr>
          <w:rFonts w:cs="Arial"/>
          <w:szCs w:val="22"/>
          <w:lang w:val="en-GB"/>
        </w:rPr>
        <w:t>a</w:t>
      </w:r>
      <w:r w:rsidR="00883032" w:rsidRPr="007D3437">
        <w:rPr>
          <w:rFonts w:cs="Arial"/>
          <w:szCs w:val="22"/>
          <w:lang w:val="en-GB"/>
        </w:rPr>
        <w:t xml:space="preserve"> study conducted to determine the substrate specificity of the GAT4621 enzyme, using a range of amino acids</w:t>
      </w:r>
      <w:r w:rsidR="00885746" w:rsidRPr="007D3437">
        <w:rPr>
          <w:rFonts w:cs="Arial"/>
          <w:szCs w:val="22"/>
          <w:lang w:val="en-GB"/>
        </w:rPr>
        <w:t xml:space="preserve"> available in plant cells</w:t>
      </w:r>
      <w:r w:rsidR="00883032" w:rsidRPr="007D3437">
        <w:rPr>
          <w:rFonts w:cs="Arial"/>
          <w:szCs w:val="22"/>
          <w:lang w:val="en-GB"/>
        </w:rPr>
        <w:t xml:space="preserve">. The </w:t>
      </w:r>
      <w:r w:rsidR="00883032" w:rsidRPr="007D3437">
        <w:rPr>
          <w:rFonts w:cs="Arial"/>
          <w:szCs w:val="22"/>
          <w:lang w:val="en-GB"/>
        </w:rPr>
        <w:lastRenderedPageBreak/>
        <w:t xml:space="preserve">enzyme assay identified </w:t>
      </w:r>
      <w:r w:rsidR="009F3204" w:rsidRPr="007D3437">
        <w:rPr>
          <w:rFonts w:cs="Arial"/>
          <w:szCs w:val="22"/>
          <w:lang w:val="en-GB"/>
        </w:rPr>
        <w:t xml:space="preserve">catalysis of only </w:t>
      </w:r>
      <w:r w:rsidR="00883032" w:rsidRPr="007D3437">
        <w:rPr>
          <w:rFonts w:cs="Arial"/>
          <w:szCs w:val="22"/>
          <w:lang w:val="en-GB"/>
        </w:rPr>
        <w:t>fiv</w:t>
      </w:r>
      <w:r w:rsidR="00885746" w:rsidRPr="007D3437">
        <w:rPr>
          <w:rFonts w:cs="Arial"/>
          <w:szCs w:val="22"/>
          <w:lang w:val="en-GB"/>
        </w:rPr>
        <w:t>e amino acid substrates</w:t>
      </w:r>
      <w:r w:rsidR="009F3204" w:rsidRPr="007D3437">
        <w:rPr>
          <w:rFonts w:cs="Arial"/>
          <w:szCs w:val="22"/>
          <w:lang w:val="en-GB"/>
        </w:rPr>
        <w:t xml:space="preserve"> (above the limit of quantification of the assay)</w:t>
      </w:r>
      <w:r w:rsidR="00883032" w:rsidRPr="007D3437">
        <w:rPr>
          <w:rFonts w:cs="Arial"/>
          <w:szCs w:val="22"/>
          <w:lang w:val="en-GB"/>
        </w:rPr>
        <w:t>: L-aspartate, L-glutamate, L-serine, L-threonine, and glycine</w:t>
      </w:r>
      <w:r w:rsidR="00CA4A11" w:rsidRPr="007D3437">
        <w:rPr>
          <w:rFonts w:cs="Arial"/>
          <w:szCs w:val="22"/>
          <w:lang w:val="en-GB"/>
        </w:rPr>
        <w:t xml:space="preserve">. However, the </w:t>
      </w:r>
      <w:r w:rsidR="00883032" w:rsidRPr="007D3437">
        <w:rPr>
          <w:rFonts w:cs="Arial"/>
          <w:szCs w:val="22"/>
          <w:lang w:val="en-GB"/>
        </w:rPr>
        <w:t>catalytic efficiency (</w:t>
      </w:r>
      <w:r w:rsidR="00883032" w:rsidRPr="007D3437">
        <w:rPr>
          <w:rFonts w:cs="Arial"/>
          <w:i/>
          <w:szCs w:val="22"/>
          <w:lang w:val="en-GB"/>
        </w:rPr>
        <w:t>k</w:t>
      </w:r>
      <w:r w:rsidR="00883032" w:rsidRPr="007D3437">
        <w:rPr>
          <w:rFonts w:cs="Arial"/>
          <w:i/>
          <w:szCs w:val="22"/>
          <w:vertAlign w:val="subscript"/>
          <w:lang w:val="en-GB"/>
        </w:rPr>
        <w:t>cat</w:t>
      </w:r>
      <w:r w:rsidR="00883032" w:rsidRPr="007D3437">
        <w:rPr>
          <w:rFonts w:cs="Arial"/>
          <w:szCs w:val="22"/>
          <w:lang w:val="en-GB"/>
        </w:rPr>
        <w:t>/</w:t>
      </w:r>
      <w:r w:rsidR="00883032" w:rsidRPr="007D3437">
        <w:rPr>
          <w:rFonts w:cs="Arial"/>
          <w:i/>
          <w:szCs w:val="22"/>
          <w:lang w:val="en-GB"/>
        </w:rPr>
        <w:t>K</w:t>
      </w:r>
      <w:r w:rsidR="00883032" w:rsidRPr="007D3437">
        <w:rPr>
          <w:rFonts w:cs="Arial"/>
          <w:i/>
          <w:szCs w:val="22"/>
          <w:vertAlign w:val="subscript"/>
          <w:lang w:val="en-GB"/>
        </w:rPr>
        <w:t>M</w:t>
      </w:r>
      <w:r w:rsidR="00883032" w:rsidRPr="007D3437">
        <w:rPr>
          <w:rFonts w:cs="Arial"/>
          <w:szCs w:val="22"/>
          <w:lang w:val="en-GB"/>
        </w:rPr>
        <w:t xml:space="preserve">) of GAT4621 on L-aspartate, L-glutamate, L-serine, and L-threonine was </w:t>
      </w:r>
      <w:r w:rsidR="00CA4A11" w:rsidRPr="007D3437">
        <w:rPr>
          <w:rFonts w:cs="Arial"/>
          <w:szCs w:val="22"/>
          <w:lang w:val="en-GB"/>
        </w:rPr>
        <w:t xml:space="preserve">only </w:t>
      </w:r>
      <w:r w:rsidR="00883032" w:rsidRPr="007D3437">
        <w:rPr>
          <w:rFonts w:cs="Arial"/>
          <w:szCs w:val="22"/>
          <w:lang w:val="en-GB"/>
        </w:rPr>
        <w:t xml:space="preserve">about 1%, 0.8%, 0.05% and 0.06%, respectively, of the activity on glyphosate. The affinity of the GAT4621 enzyme for glycine was too low for estimation of </w:t>
      </w:r>
      <w:r w:rsidR="00883032" w:rsidRPr="007D3437">
        <w:rPr>
          <w:rFonts w:cs="Arial"/>
          <w:i/>
          <w:szCs w:val="22"/>
          <w:lang w:val="en-GB"/>
        </w:rPr>
        <w:t>K</w:t>
      </w:r>
      <w:r w:rsidR="00883032" w:rsidRPr="007D3437">
        <w:rPr>
          <w:rFonts w:cs="Arial"/>
          <w:i/>
          <w:szCs w:val="22"/>
          <w:vertAlign w:val="subscript"/>
          <w:lang w:val="en-GB"/>
        </w:rPr>
        <w:t>M</w:t>
      </w:r>
      <w:r w:rsidR="00883032" w:rsidRPr="007D3437">
        <w:rPr>
          <w:rFonts w:cs="Arial"/>
          <w:szCs w:val="22"/>
          <w:lang w:val="en-GB"/>
        </w:rPr>
        <w:t>, and the catalytic efficiency could therefore not be calculated</w:t>
      </w:r>
      <w:r w:rsidR="00C8441B" w:rsidRPr="007D3437">
        <w:rPr>
          <w:rFonts w:cs="Arial"/>
          <w:szCs w:val="22"/>
          <w:lang w:val="en-GB"/>
        </w:rPr>
        <w:t xml:space="preserve"> in this study</w:t>
      </w:r>
      <w:r w:rsidR="00883032" w:rsidRPr="007D3437">
        <w:rPr>
          <w:rFonts w:cs="Arial"/>
          <w:szCs w:val="22"/>
          <w:lang w:val="en-GB"/>
        </w:rPr>
        <w:t>.</w:t>
      </w:r>
    </w:p>
    <w:p w:rsidR="00883032" w:rsidRPr="007D3437" w:rsidRDefault="00883032" w:rsidP="00883032">
      <w:pPr>
        <w:rPr>
          <w:rFonts w:cs="Arial"/>
          <w:szCs w:val="22"/>
          <w:lang w:val="en-GB"/>
        </w:rPr>
      </w:pPr>
    </w:p>
    <w:p w:rsidR="00EE4BC4" w:rsidRPr="007D3437" w:rsidRDefault="00EE4BC4" w:rsidP="00883032">
      <w:pPr>
        <w:rPr>
          <w:rFonts w:cs="Arial"/>
          <w:szCs w:val="22"/>
          <w:lang w:val="en-GB"/>
        </w:rPr>
      </w:pPr>
      <w:r w:rsidRPr="007D3437">
        <w:rPr>
          <w:rFonts w:cs="Arial"/>
          <w:szCs w:val="22"/>
          <w:lang w:val="en-GB"/>
        </w:rPr>
        <w:t>T</w:t>
      </w:r>
      <w:r w:rsidR="00883032" w:rsidRPr="007D3437">
        <w:rPr>
          <w:rFonts w:cs="Arial"/>
          <w:szCs w:val="22"/>
          <w:lang w:val="en-GB"/>
        </w:rPr>
        <w:t xml:space="preserve">he levels of the acetylated amino acids N-acetylglutamate (NAGlu), N-acetylaspartate (NAAsp), N-acetylthreonine (NAThr), N-acetylserine (NASer) and N-acetylglycine (NAGly) were </w:t>
      </w:r>
      <w:r w:rsidRPr="007D3437">
        <w:rPr>
          <w:rFonts w:cs="Arial"/>
          <w:szCs w:val="22"/>
          <w:lang w:val="en-GB"/>
        </w:rPr>
        <w:t xml:space="preserve">subsequently </w:t>
      </w:r>
      <w:r w:rsidR="00883032" w:rsidRPr="007D3437">
        <w:rPr>
          <w:rFonts w:cs="Arial"/>
          <w:szCs w:val="22"/>
          <w:lang w:val="en-GB"/>
        </w:rPr>
        <w:t xml:space="preserve">measured in </w:t>
      </w:r>
      <w:r w:rsidRPr="007D3437">
        <w:rPr>
          <w:rFonts w:cs="Arial"/>
          <w:szCs w:val="22"/>
          <w:lang w:val="en-GB"/>
        </w:rPr>
        <w:t xml:space="preserve">corn grain from herbicide-tolerant and non-GM control plants. </w:t>
      </w:r>
      <w:r w:rsidR="000D139E" w:rsidRPr="007D3437">
        <w:rPr>
          <w:rFonts w:cs="Arial"/>
          <w:szCs w:val="22"/>
          <w:lang w:val="en-GB"/>
        </w:rPr>
        <w:t>Importantly,</w:t>
      </w:r>
      <w:r w:rsidR="00883032" w:rsidRPr="007D3437">
        <w:rPr>
          <w:rFonts w:cs="Arial"/>
          <w:szCs w:val="22"/>
          <w:lang w:val="en-GB"/>
        </w:rPr>
        <w:t xml:space="preserve"> NAAsp, NAGlu, NAThr, NASer, and NAGly were found in </w:t>
      </w:r>
      <w:r w:rsidRPr="007D3437">
        <w:rPr>
          <w:rFonts w:cs="Arial"/>
          <w:szCs w:val="22"/>
          <w:lang w:val="en-GB"/>
        </w:rPr>
        <w:t xml:space="preserve">the non-GM </w:t>
      </w:r>
      <w:r w:rsidR="00883032" w:rsidRPr="007D3437">
        <w:rPr>
          <w:rFonts w:cs="Arial"/>
          <w:szCs w:val="22"/>
          <w:lang w:val="en-GB"/>
        </w:rPr>
        <w:t xml:space="preserve">control </w:t>
      </w:r>
      <w:r w:rsidRPr="007D3437">
        <w:rPr>
          <w:rFonts w:cs="Arial"/>
          <w:szCs w:val="22"/>
          <w:lang w:val="en-GB"/>
        </w:rPr>
        <w:t xml:space="preserve">corn </w:t>
      </w:r>
      <w:r w:rsidR="00883032" w:rsidRPr="007D3437">
        <w:rPr>
          <w:rFonts w:cs="Arial"/>
          <w:szCs w:val="22"/>
          <w:lang w:val="en-GB"/>
        </w:rPr>
        <w:t xml:space="preserve">grain, indicating that these </w:t>
      </w:r>
      <w:r w:rsidRPr="007D3437">
        <w:rPr>
          <w:rFonts w:cs="Arial"/>
          <w:szCs w:val="22"/>
          <w:lang w:val="en-GB"/>
        </w:rPr>
        <w:t xml:space="preserve">metabolites </w:t>
      </w:r>
      <w:r w:rsidR="00883032" w:rsidRPr="007D3437">
        <w:rPr>
          <w:rFonts w:cs="Arial"/>
          <w:szCs w:val="22"/>
          <w:lang w:val="en-GB"/>
        </w:rPr>
        <w:t>are not novel</w:t>
      </w:r>
      <w:r w:rsidR="000D139E" w:rsidRPr="007D3437">
        <w:rPr>
          <w:rFonts w:cs="Arial"/>
          <w:szCs w:val="22"/>
          <w:lang w:val="en-GB"/>
        </w:rPr>
        <w:t xml:space="preserve"> </w:t>
      </w:r>
      <w:r w:rsidR="00C8441B" w:rsidRPr="007D3437">
        <w:rPr>
          <w:rFonts w:cs="Arial"/>
          <w:szCs w:val="22"/>
          <w:lang w:val="en-GB"/>
        </w:rPr>
        <w:t>in</w:t>
      </w:r>
      <w:r w:rsidR="00201926" w:rsidRPr="007D3437">
        <w:rPr>
          <w:rFonts w:cs="Arial"/>
          <w:szCs w:val="22"/>
          <w:lang w:val="en-GB"/>
        </w:rPr>
        <w:t xml:space="preserve"> the</w:t>
      </w:r>
      <w:r w:rsidR="000D139E" w:rsidRPr="007D3437">
        <w:rPr>
          <w:rFonts w:cs="Arial"/>
          <w:szCs w:val="22"/>
          <w:lang w:val="en-GB"/>
        </w:rPr>
        <w:t xml:space="preserve"> GM plants</w:t>
      </w:r>
      <w:r w:rsidR="00883032" w:rsidRPr="007D3437">
        <w:rPr>
          <w:rFonts w:cs="Arial"/>
          <w:szCs w:val="22"/>
          <w:lang w:val="en-GB"/>
        </w:rPr>
        <w:t xml:space="preserve">.  </w:t>
      </w:r>
    </w:p>
    <w:p w:rsidR="00EE4BC4" w:rsidRPr="007D3437" w:rsidRDefault="00EE4BC4" w:rsidP="00883032">
      <w:pPr>
        <w:rPr>
          <w:rFonts w:cs="Arial"/>
          <w:szCs w:val="22"/>
          <w:lang w:val="en-GB"/>
        </w:rPr>
      </w:pPr>
    </w:p>
    <w:p w:rsidR="00883032" w:rsidRPr="007D3437" w:rsidRDefault="00D7069A" w:rsidP="00883032">
      <w:pPr>
        <w:rPr>
          <w:rFonts w:cs="Arial"/>
          <w:szCs w:val="22"/>
          <w:lang w:val="en-GB"/>
        </w:rPr>
      </w:pPr>
      <w:r w:rsidRPr="007D3437">
        <w:rPr>
          <w:rFonts w:cs="Arial"/>
          <w:szCs w:val="22"/>
          <w:lang w:val="en-GB"/>
        </w:rPr>
        <w:t>Despite the low catalytic efficiency</w:t>
      </w:r>
      <w:r w:rsidR="00175D57" w:rsidRPr="007D3437">
        <w:rPr>
          <w:rFonts w:cs="Arial"/>
          <w:szCs w:val="22"/>
          <w:lang w:val="en-GB"/>
        </w:rPr>
        <w:t xml:space="preserve"> overall</w:t>
      </w:r>
      <w:r w:rsidRPr="007D3437">
        <w:rPr>
          <w:rFonts w:cs="Arial"/>
          <w:szCs w:val="22"/>
          <w:lang w:val="en-GB"/>
        </w:rPr>
        <w:t>, the assessment of corn line DP-098140-6 found m</w:t>
      </w:r>
      <w:r w:rsidR="00883032" w:rsidRPr="007D3437">
        <w:rPr>
          <w:rFonts w:cs="Arial"/>
          <w:szCs w:val="22"/>
          <w:lang w:val="en-GB"/>
        </w:rPr>
        <w:t xml:space="preserve">ean values for NAAsp, NAGlu, NAThr, NASer, and NAGly in </w:t>
      </w:r>
      <w:r w:rsidRPr="007D3437">
        <w:rPr>
          <w:rFonts w:cs="Arial"/>
          <w:szCs w:val="22"/>
          <w:lang w:val="en-GB"/>
        </w:rPr>
        <w:t xml:space="preserve">the </w:t>
      </w:r>
      <w:r w:rsidR="00C8441B" w:rsidRPr="007D3437">
        <w:rPr>
          <w:rFonts w:cs="Arial"/>
          <w:szCs w:val="22"/>
          <w:lang w:val="en-GB"/>
        </w:rPr>
        <w:t xml:space="preserve">GM </w:t>
      </w:r>
      <w:r w:rsidR="00883032" w:rsidRPr="007D3437">
        <w:rPr>
          <w:rFonts w:cs="Arial"/>
          <w:szCs w:val="22"/>
          <w:lang w:val="en-GB"/>
        </w:rPr>
        <w:t>grain were significantly higher (</w:t>
      </w:r>
      <w:r w:rsidR="00883032" w:rsidRPr="007D3437">
        <w:rPr>
          <w:rFonts w:cs="Arial"/>
          <w:i/>
          <w:szCs w:val="22"/>
          <w:lang w:val="en-GB"/>
        </w:rPr>
        <w:t>p</w:t>
      </w:r>
      <w:r w:rsidR="00883032" w:rsidRPr="007D3437">
        <w:rPr>
          <w:rFonts w:cs="Arial"/>
          <w:szCs w:val="22"/>
          <w:lang w:val="en-GB"/>
        </w:rPr>
        <w:t xml:space="preserve"> &lt; 0.05) than those of control </w:t>
      </w:r>
      <w:r w:rsidRPr="007D3437">
        <w:rPr>
          <w:rFonts w:cs="Arial"/>
          <w:szCs w:val="22"/>
          <w:lang w:val="en-GB"/>
        </w:rPr>
        <w:t xml:space="preserve">corn </w:t>
      </w:r>
      <w:r w:rsidR="00883032" w:rsidRPr="007D3437">
        <w:rPr>
          <w:rFonts w:cs="Arial"/>
          <w:szCs w:val="22"/>
          <w:lang w:val="en-GB"/>
        </w:rPr>
        <w:t xml:space="preserve">grain. </w:t>
      </w:r>
      <w:r w:rsidR="000D139E" w:rsidRPr="007D3437">
        <w:rPr>
          <w:rFonts w:cs="Arial"/>
          <w:szCs w:val="22"/>
          <w:lang w:val="en-GB"/>
        </w:rPr>
        <w:t>However, t</w:t>
      </w:r>
      <w:r w:rsidR="00883032" w:rsidRPr="007D3437">
        <w:rPr>
          <w:rFonts w:cs="Arial"/>
          <w:szCs w:val="22"/>
          <w:lang w:val="en-GB"/>
        </w:rPr>
        <w:t xml:space="preserve">he total level of the acetylated amino acids </w:t>
      </w:r>
      <w:r w:rsidRPr="007D3437">
        <w:rPr>
          <w:rFonts w:cs="Arial"/>
          <w:szCs w:val="22"/>
          <w:lang w:val="en-GB"/>
        </w:rPr>
        <w:t>was</w:t>
      </w:r>
      <w:r w:rsidR="000D139E" w:rsidRPr="007D3437">
        <w:rPr>
          <w:rFonts w:cs="Arial"/>
          <w:szCs w:val="22"/>
          <w:lang w:val="en-GB"/>
        </w:rPr>
        <w:t xml:space="preserve"> low, at only</w:t>
      </w:r>
      <w:r w:rsidRPr="007D3437">
        <w:rPr>
          <w:rFonts w:cs="Arial"/>
          <w:szCs w:val="22"/>
          <w:lang w:val="en-GB"/>
        </w:rPr>
        <w:t xml:space="preserve"> </w:t>
      </w:r>
      <w:r w:rsidR="0003710C" w:rsidRPr="007D3437">
        <w:rPr>
          <w:rFonts w:cs="Arial"/>
          <w:szCs w:val="22"/>
          <w:lang w:val="en-GB"/>
        </w:rPr>
        <w:t xml:space="preserve">0.05% on a dry weight basis. As individual compounds, </w:t>
      </w:r>
      <w:r w:rsidR="00883032" w:rsidRPr="007D3437">
        <w:rPr>
          <w:rFonts w:cs="Arial"/>
          <w:szCs w:val="22"/>
          <w:lang w:val="en-GB"/>
        </w:rPr>
        <w:t xml:space="preserve">the concentrations of NAThr, NASer, and NAGly were less than 0.0003% </w:t>
      </w:r>
      <w:r w:rsidR="0003710C" w:rsidRPr="007D3437">
        <w:rPr>
          <w:rFonts w:cs="Arial"/>
          <w:szCs w:val="22"/>
          <w:lang w:val="en-GB"/>
        </w:rPr>
        <w:t>each</w:t>
      </w:r>
      <w:r w:rsidR="009F3204" w:rsidRPr="007D3437">
        <w:rPr>
          <w:rFonts w:cs="Arial"/>
          <w:szCs w:val="22"/>
          <w:lang w:val="en-GB"/>
        </w:rPr>
        <w:t xml:space="preserve"> on a mean dry weight basis.</w:t>
      </w:r>
      <w:r w:rsidR="0003710C" w:rsidRPr="007D3437">
        <w:rPr>
          <w:rFonts w:cs="Arial"/>
          <w:szCs w:val="22"/>
          <w:lang w:val="en-GB"/>
        </w:rPr>
        <w:t xml:space="preserve"> </w:t>
      </w:r>
      <w:r w:rsidR="00883032" w:rsidRPr="007D3437">
        <w:rPr>
          <w:rFonts w:cs="Arial"/>
          <w:szCs w:val="22"/>
          <w:lang w:val="en-GB"/>
        </w:rPr>
        <w:t>Th</w:t>
      </w:r>
      <w:r w:rsidR="00201926" w:rsidRPr="007D3437">
        <w:rPr>
          <w:rFonts w:cs="Arial"/>
          <w:szCs w:val="22"/>
          <w:lang w:val="en-GB"/>
        </w:rPr>
        <w:t xml:space="preserve">ese measurements correlate with </w:t>
      </w:r>
      <w:r w:rsidR="00883032" w:rsidRPr="007D3437">
        <w:rPr>
          <w:rFonts w:cs="Arial"/>
          <w:szCs w:val="22"/>
          <w:lang w:val="en-GB"/>
        </w:rPr>
        <w:t xml:space="preserve">the </w:t>
      </w:r>
      <w:r w:rsidR="009F3204" w:rsidRPr="007D3437">
        <w:rPr>
          <w:rFonts w:cs="Arial"/>
          <w:szCs w:val="22"/>
          <w:lang w:val="en-GB"/>
        </w:rPr>
        <w:t xml:space="preserve">higher </w:t>
      </w:r>
      <w:r w:rsidR="00883032" w:rsidRPr="007D3437">
        <w:rPr>
          <w:rFonts w:cs="Arial"/>
          <w:szCs w:val="22"/>
          <w:lang w:val="en-GB"/>
        </w:rPr>
        <w:t>catalytic efficiency of GAT4621 on L-</w:t>
      </w:r>
      <w:r w:rsidR="009F3204" w:rsidRPr="007D3437">
        <w:rPr>
          <w:rFonts w:cs="Arial"/>
          <w:szCs w:val="22"/>
          <w:lang w:val="en-GB"/>
        </w:rPr>
        <w:t xml:space="preserve">aspartate and L-glutamate, </w:t>
      </w:r>
      <w:r w:rsidR="00201926" w:rsidRPr="007D3437">
        <w:rPr>
          <w:rFonts w:cs="Arial"/>
          <w:szCs w:val="22"/>
          <w:lang w:val="en-GB"/>
        </w:rPr>
        <w:t xml:space="preserve">as </w:t>
      </w:r>
      <w:r w:rsidR="009F3204" w:rsidRPr="007D3437">
        <w:rPr>
          <w:rFonts w:cs="Arial"/>
          <w:szCs w:val="22"/>
          <w:lang w:val="en-GB"/>
        </w:rPr>
        <w:t>dete</w:t>
      </w:r>
      <w:r w:rsidR="00883032" w:rsidRPr="007D3437">
        <w:rPr>
          <w:rFonts w:cs="Arial"/>
          <w:szCs w:val="22"/>
          <w:lang w:val="en-GB"/>
        </w:rPr>
        <w:t>rmined in the substrate specificity study.</w:t>
      </w:r>
    </w:p>
    <w:p w:rsidR="007F5934" w:rsidRPr="007D3437" w:rsidRDefault="007F5934" w:rsidP="006426C4">
      <w:pPr>
        <w:rPr>
          <w:rFonts w:cs="Arial"/>
          <w:szCs w:val="22"/>
          <w:lang w:val="en-GB"/>
        </w:rPr>
      </w:pPr>
    </w:p>
    <w:p w:rsidR="00945CB0" w:rsidRPr="007D3437" w:rsidRDefault="00945CB0" w:rsidP="00945CB0">
      <w:pPr>
        <w:rPr>
          <w:rFonts w:cs="Arial"/>
          <w:i/>
          <w:color w:val="000000" w:themeColor="text1"/>
          <w:szCs w:val="22"/>
          <w:lang w:val="en-GB"/>
        </w:rPr>
      </w:pPr>
      <w:r w:rsidRPr="007D3437">
        <w:rPr>
          <w:rFonts w:cs="Arial"/>
          <w:i/>
          <w:color w:val="000000" w:themeColor="text1"/>
          <w:szCs w:val="22"/>
          <w:lang w:val="en-GB"/>
        </w:rPr>
        <w:t>5.3.8.2</w:t>
      </w:r>
      <w:r w:rsidRPr="007D3437">
        <w:rPr>
          <w:rFonts w:cs="Arial"/>
          <w:i/>
          <w:color w:val="000000" w:themeColor="text1"/>
          <w:szCs w:val="22"/>
          <w:lang w:val="en-GB"/>
        </w:rPr>
        <w:tab/>
        <w:t xml:space="preserve"> Acetylated amino acids in canola</w:t>
      </w:r>
    </w:p>
    <w:p w:rsidR="007F5934" w:rsidRPr="007D3437" w:rsidRDefault="007F5934" w:rsidP="006426C4">
      <w:pPr>
        <w:rPr>
          <w:rFonts w:cs="Arial"/>
          <w:szCs w:val="22"/>
          <w:lang w:val="en-GB"/>
        </w:rPr>
      </w:pPr>
    </w:p>
    <w:p w:rsidR="009B77E9" w:rsidRPr="007D3437" w:rsidRDefault="00945CB0" w:rsidP="006426C4">
      <w:pPr>
        <w:rPr>
          <w:rFonts w:cs="Arial"/>
          <w:szCs w:val="22"/>
          <w:lang w:val="en-GB"/>
        </w:rPr>
      </w:pPr>
      <w:r w:rsidRPr="007D3437">
        <w:rPr>
          <w:rFonts w:cs="Arial"/>
          <w:szCs w:val="22"/>
          <w:lang w:val="en-GB"/>
        </w:rPr>
        <w:t xml:space="preserve">The levels of the five acetylated amino acids were measured in seed </w:t>
      </w:r>
      <w:r w:rsidR="009B77E9" w:rsidRPr="007D3437">
        <w:rPr>
          <w:rFonts w:cs="Arial"/>
          <w:szCs w:val="22"/>
          <w:lang w:val="en-GB"/>
        </w:rPr>
        <w:t xml:space="preserve">and whole plant </w:t>
      </w:r>
      <w:r w:rsidRPr="007D3437">
        <w:rPr>
          <w:rFonts w:cs="Arial"/>
          <w:szCs w:val="22"/>
          <w:lang w:val="en-GB"/>
        </w:rPr>
        <w:t>samples from canola line 73496 and control canola for c</w:t>
      </w:r>
      <w:r w:rsidR="006426C4" w:rsidRPr="007D3437">
        <w:rPr>
          <w:rFonts w:cs="Arial"/>
          <w:szCs w:val="22"/>
          <w:lang w:val="en-GB"/>
        </w:rPr>
        <w:t xml:space="preserve">onsideration </w:t>
      </w:r>
      <w:r w:rsidRPr="007D3437">
        <w:rPr>
          <w:rFonts w:cs="Arial"/>
          <w:szCs w:val="22"/>
          <w:lang w:val="en-GB"/>
        </w:rPr>
        <w:t xml:space="preserve">of </w:t>
      </w:r>
      <w:r w:rsidR="006426C4" w:rsidRPr="007D3437">
        <w:rPr>
          <w:rFonts w:cs="Arial"/>
          <w:szCs w:val="22"/>
          <w:lang w:val="en-GB"/>
        </w:rPr>
        <w:t xml:space="preserve">any </w:t>
      </w:r>
      <w:r w:rsidRPr="007D3437">
        <w:rPr>
          <w:rFonts w:cs="Arial"/>
          <w:szCs w:val="22"/>
          <w:lang w:val="en-GB"/>
        </w:rPr>
        <w:t xml:space="preserve">consequential </w:t>
      </w:r>
      <w:r w:rsidR="006426C4" w:rsidRPr="007D3437">
        <w:rPr>
          <w:rFonts w:cs="Arial"/>
          <w:szCs w:val="22"/>
          <w:lang w:val="en-GB"/>
        </w:rPr>
        <w:t>impact on food safety.</w:t>
      </w:r>
      <w:r w:rsidRPr="007D3437">
        <w:rPr>
          <w:rFonts w:cs="Arial"/>
          <w:szCs w:val="22"/>
          <w:lang w:val="en-GB"/>
        </w:rPr>
        <w:t xml:space="preserve"> </w:t>
      </w:r>
      <w:r w:rsidR="00DB1470" w:rsidRPr="007D3437">
        <w:rPr>
          <w:rFonts w:cs="Arial"/>
          <w:szCs w:val="22"/>
          <w:lang w:val="en-GB"/>
        </w:rPr>
        <w:t xml:space="preserve">The canola was grown at five sites located in commercial canola growing regions of North America, which included three sites in Canada. Four </w:t>
      </w:r>
      <w:r w:rsidR="009B77E9" w:rsidRPr="007D3437">
        <w:rPr>
          <w:rFonts w:cs="Arial"/>
          <w:szCs w:val="22"/>
          <w:lang w:val="en-GB"/>
        </w:rPr>
        <w:t xml:space="preserve">seed </w:t>
      </w:r>
      <w:r w:rsidR="00DB1470" w:rsidRPr="007D3437">
        <w:rPr>
          <w:rFonts w:cs="Arial"/>
          <w:szCs w:val="22"/>
          <w:lang w:val="en-GB"/>
        </w:rPr>
        <w:t>samples from each site were analysed, and the results are presented in Table 13.</w:t>
      </w:r>
      <w:r w:rsidR="009B77E9" w:rsidRPr="007D3437">
        <w:rPr>
          <w:rFonts w:cs="Arial"/>
          <w:szCs w:val="22"/>
          <w:lang w:val="en-GB"/>
        </w:rPr>
        <w:t xml:space="preserve"> </w:t>
      </w:r>
    </w:p>
    <w:p w:rsidR="009B77E9" w:rsidRPr="007D3437" w:rsidRDefault="009B77E9" w:rsidP="006426C4">
      <w:pPr>
        <w:rPr>
          <w:rFonts w:cs="Arial"/>
          <w:szCs w:val="22"/>
          <w:lang w:val="en-GB"/>
        </w:rPr>
      </w:pPr>
    </w:p>
    <w:p w:rsidR="009B77E9" w:rsidRPr="007D3437" w:rsidRDefault="009B77E9" w:rsidP="006426C4">
      <w:pPr>
        <w:rPr>
          <w:rFonts w:cs="Arial"/>
          <w:szCs w:val="22"/>
          <w:lang w:val="en-GB"/>
        </w:rPr>
      </w:pPr>
      <w:r w:rsidRPr="007D3437">
        <w:rPr>
          <w:rFonts w:cs="Arial"/>
          <w:szCs w:val="22"/>
          <w:lang w:val="en-GB"/>
        </w:rPr>
        <w:t xml:space="preserve">The two most abundant acetylated amino acids in seed from canola line 73496 were NAAsp (1480 µg/g dry weight) and NAGlu (33 µg/g dry weight), which were both </w:t>
      </w:r>
      <w:r w:rsidR="0074059A" w:rsidRPr="007D3437">
        <w:rPr>
          <w:rFonts w:cs="Arial"/>
          <w:szCs w:val="22"/>
          <w:lang w:val="en-GB"/>
        </w:rPr>
        <w:t xml:space="preserve">many fold </w:t>
      </w:r>
      <w:r w:rsidRPr="007D3437">
        <w:rPr>
          <w:rFonts w:cs="Arial"/>
          <w:szCs w:val="22"/>
          <w:lang w:val="en-GB"/>
        </w:rPr>
        <w:t>higher than in the control canola seed</w:t>
      </w:r>
      <w:r w:rsidR="0074059A" w:rsidRPr="007D3437">
        <w:rPr>
          <w:rFonts w:cs="Arial"/>
          <w:szCs w:val="22"/>
          <w:lang w:val="en-GB"/>
        </w:rPr>
        <w:t>, and also well outside a tolerance interval set for commercial non-GM canola varieties.</w:t>
      </w:r>
      <w:r w:rsidRPr="007D3437">
        <w:rPr>
          <w:rFonts w:cs="Arial"/>
          <w:szCs w:val="22"/>
          <w:lang w:val="en-GB"/>
        </w:rPr>
        <w:t xml:space="preserve"> </w:t>
      </w:r>
      <w:r w:rsidR="0074059A" w:rsidRPr="007D3437">
        <w:rPr>
          <w:rFonts w:cs="Arial"/>
          <w:szCs w:val="22"/>
          <w:lang w:val="en-GB"/>
        </w:rPr>
        <w:t xml:space="preserve">The mean levels of NASer and NAThr were also statistically significantly higher in canola line 73496 compared with the control, however the levels were within the tolerance interval for commercial non-GM canola. There was no significant difference in the level of NAGly in canola line 73496 and the non-GM control. </w:t>
      </w:r>
    </w:p>
    <w:p w:rsidR="0074059A" w:rsidRPr="007D3437" w:rsidRDefault="0074059A" w:rsidP="006426C4">
      <w:pPr>
        <w:rPr>
          <w:rFonts w:cs="Arial"/>
          <w:szCs w:val="22"/>
          <w:lang w:val="en-GB"/>
        </w:rPr>
      </w:pPr>
    </w:p>
    <w:p w:rsidR="0074059A" w:rsidRPr="007D3437" w:rsidRDefault="0074059A" w:rsidP="006426C4">
      <w:pPr>
        <w:rPr>
          <w:rFonts w:cs="Arial"/>
          <w:szCs w:val="22"/>
          <w:lang w:val="en-GB"/>
        </w:rPr>
      </w:pPr>
      <w:r w:rsidRPr="007D3437">
        <w:rPr>
          <w:rFonts w:cs="Arial"/>
          <w:szCs w:val="22"/>
          <w:lang w:val="en-GB"/>
        </w:rPr>
        <w:t>The results of the acetylated amino acid analyses in whole plant samples were similar to the seed results</w:t>
      </w:r>
      <w:r w:rsidR="00C44110" w:rsidRPr="007D3437">
        <w:rPr>
          <w:rFonts w:cs="Arial"/>
          <w:szCs w:val="22"/>
          <w:lang w:val="en-GB"/>
        </w:rPr>
        <w:t>. That is, NAAsp and NAGlu showed large increases in the amounts present in herbicide-treated canola line 73496 compared with the non-GM control. The data provided on the whole plant samples was not considered to be as relevant for food safety assessment as the seed data and therefore the results have not been included in this report.</w:t>
      </w:r>
    </w:p>
    <w:p w:rsidR="00945CB0" w:rsidRPr="007D3437" w:rsidRDefault="009B77E9" w:rsidP="006426C4">
      <w:pPr>
        <w:rPr>
          <w:rFonts w:cs="Arial"/>
          <w:szCs w:val="22"/>
          <w:lang w:val="en-GB"/>
        </w:rPr>
      </w:pPr>
      <w:r w:rsidRPr="007D3437">
        <w:rPr>
          <w:rFonts w:cs="Arial"/>
          <w:b/>
          <w:sz w:val="20"/>
          <w:szCs w:val="20"/>
          <w:lang w:val="en-GB"/>
        </w:rPr>
        <w:lastRenderedPageBreak/>
        <w:t>Table 13: Mean Concentrations of Acetylated Amino Acids in Canola Seed Grown in Canada and the U.S. – Statistical Summary</w:t>
      </w:r>
      <w:r w:rsidR="00DB1470" w:rsidRPr="007D3437">
        <w:rPr>
          <w:rFonts w:cs="Arial"/>
          <w:noProof/>
          <w:szCs w:val="22"/>
          <w:lang w:val="en-GB" w:eastAsia="en-GB"/>
        </w:rPr>
        <w:drawing>
          <wp:inline distT="0" distB="0" distL="0" distR="0" wp14:anchorId="6FECE82C" wp14:editId="6E93D5D8">
            <wp:extent cx="5724525" cy="531495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24525" cy="5314950"/>
                    </a:xfrm>
                    <a:prstGeom prst="rect">
                      <a:avLst/>
                    </a:prstGeom>
                    <a:noFill/>
                    <a:ln>
                      <a:noFill/>
                    </a:ln>
                  </pic:spPr>
                </pic:pic>
              </a:graphicData>
            </a:graphic>
          </wp:inline>
        </w:drawing>
      </w:r>
    </w:p>
    <w:p w:rsidR="006426C4" w:rsidRPr="007D3437" w:rsidRDefault="006426C4" w:rsidP="006426C4">
      <w:pPr>
        <w:rPr>
          <w:rFonts w:cs="Arial"/>
          <w:szCs w:val="22"/>
          <w:lang w:val="en-GB"/>
        </w:rPr>
      </w:pPr>
    </w:p>
    <w:p w:rsidR="00C44110" w:rsidRPr="007D3437" w:rsidRDefault="00C44110" w:rsidP="00C44110">
      <w:pPr>
        <w:rPr>
          <w:rFonts w:cs="Arial"/>
          <w:i/>
          <w:color w:val="000000" w:themeColor="text1"/>
          <w:szCs w:val="22"/>
          <w:lang w:val="en-GB"/>
        </w:rPr>
      </w:pPr>
      <w:r w:rsidRPr="007D3437">
        <w:rPr>
          <w:rFonts w:cs="Arial"/>
          <w:i/>
          <w:color w:val="000000" w:themeColor="text1"/>
          <w:szCs w:val="22"/>
          <w:lang w:val="en-GB"/>
        </w:rPr>
        <w:t>5.3.8.3</w:t>
      </w:r>
      <w:r w:rsidRPr="007D3437">
        <w:rPr>
          <w:rFonts w:cs="Arial"/>
          <w:i/>
          <w:color w:val="000000" w:themeColor="text1"/>
          <w:szCs w:val="22"/>
          <w:lang w:val="en-GB"/>
        </w:rPr>
        <w:tab/>
        <w:t xml:space="preserve"> Dietary exposure to acetylated amino acids </w:t>
      </w:r>
    </w:p>
    <w:p w:rsidR="00666FD2" w:rsidRPr="007D3437" w:rsidRDefault="00666FD2" w:rsidP="00960878">
      <w:pPr>
        <w:rPr>
          <w:rFonts w:eastAsia="Batang" w:cs="Arial"/>
          <w:bCs/>
          <w:color w:val="000000" w:themeColor="text1"/>
          <w:szCs w:val="22"/>
          <w:lang w:val="en-GB"/>
        </w:rPr>
      </w:pPr>
    </w:p>
    <w:p w:rsidR="00147D48" w:rsidRPr="007D3437" w:rsidRDefault="00C97829" w:rsidP="00960878">
      <w:pPr>
        <w:rPr>
          <w:rFonts w:eastAsia="Batang" w:cs="Arial"/>
          <w:bCs/>
          <w:color w:val="000000" w:themeColor="text1"/>
          <w:szCs w:val="22"/>
          <w:lang w:val="en-GB"/>
        </w:rPr>
      </w:pPr>
      <w:r w:rsidRPr="007D3437">
        <w:rPr>
          <w:rFonts w:eastAsia="Batang" w:cs="Arial"/>
          <w:bCs/>
          <w:color w:val="000000" w:themeColor="text1"/>
          <w:szCs w:val="22"/>
          <w:lang w:val="en-GB"/>
        </w:rPr>
        <w:t>Whole canola seed is not commonly consumed. Typical processing of seed produces canola meal</w:t>
      </w:r>
      <w:r w:rsidR="009E5404" w:rsidRPr="007D3437">
        <w:rPr>
          <w:rFonts w:eastAsia="Batang" w:cs="Arial"/>
          <w:bCs/>
          <w:color w:val="000000" w:themeColor="text1"/>
          <w:szCs w:val="22"/>
          <w:lang w:val="en-GB"/>
        </w:rPr>
        <w:t xml:space="preserve">, </w:t>
      </w:r>
      <w:r w:rsidRPr="007D3437">
        <w:rPr>
          <w:rFonts w:eastAsia="Batang" w:cs="Arial"/>
          <w:bCs/>
          <w:color w:val="000000" w:themeColor="text1"/>
          <w:szCs w:val="22"/>
          <w:lang w:val="en-GB"/>
        </w:rPr>
        <w:t>mostly for livestock feed</w:t>
      </w:r>
      <w:r w:rsidR="009E5404" w:rsidRPr="007D3437">
        <w:rPr>
          <w:rFonts w:eastAsia="Batang" w:cs="Arial"/>
          <w:bCs/>
          <w:color w:val="000000" w:themeColor="text1"/>
          <w:szCs w:val="22"/>
          <w:lang w:val="en-GB"/>
        </w:rPr>
        <w:t xml:space="preserve">, </w:t>
      </w:r>
      <w:r w:rsidRPr="007D3437">
        <w:rPr>
          <w:rFonts w:eastAsia="Batang" w:cs="Arial"/>
          <w:bCs/>
          <w:color w:val="000000" w:themeColor="text1"/>
          <w:szCs w:val="22"/>
          <w:lang w:val="en-GB"/>
        </w:rPr>
        <w:t xml:space="preserve">and oil, which is widely consumed as food. A study was conducted to </w:t>
      </w:r>
      <w:r w:rsidR="00147D48" w:rsidRPr="007D3437">
        <w:rPr>
          <w:rFonts w:eastAsia="Batang" w:cs="Arial"/>
          <w:bCs/>
          <w:color w:val="000000" w:themeColor="text1"/>
          <w:szCs w:val="22"/>
          <w:lang w:val="en-GB"/>
        </w:rPr>
        <w:t xml:space="preserve">compare levels of </w:t>
      </w:r>
      <w:r w:rsidRPr="007D3437">
        <w:rPr>
          <w:rFonts w:eastAsia="Batang" w:cs="Arial"/>
          <w:bCs/>
          <w:color w:val="000000" w:themeColor="text1"/>
          <w:szCs w:val="22"/>
          <w:lang w:val="en-GB"/>
        </w:rPr>
        <w:t>the same five acetylated amino acids in processed canola fractions</w:t>
      </w:r>
      <w:r w:rsidR="00147D48" w:rsidRPr="007D3437">
        <w:rPr>
          <w:rFonts w:eastAsia="Batang" w:cs="Arial"/>
          <w:bCs/>
          <w:color w:val="000000" w:themeColor="text1"/>
          <w:szCs w:val="22"/>
          <w:lang w:val="en-GB"/>
        </w:rPr>
        <w:t xml:space="preserve"> derived from the </w:t>
      </w:r>
      <w:r w:rsidRPr="007D3437">
        <w:rPr>
          <w:rFonts w:eastAsia="Batang" w:cs="Arial"/>
          <w:bCs/>
          <w:color w:val="000000" w:themeColor="text1"/>
          <w:szCs w:val="22"/>
          <w:lang w:val="en-GB"/>
        </w:rPr>
        <w:t xml:space="preserve">herbicide-treated GM </w:t>
      </w:r>
      <w:r w:rsidR="00147D48" w:rsidRPr="007D3437">
        <w:rPr>
          <w:rFonts w:eastAsia="Batang" w:cs="Arial"/>
          <w:bCs/>
          <w:color w:val="000000" w:themeColor="text1"/>
          <w:szCs w:val="22"/>
          <w:lang w:val="en-GB"/>
        </w:rPr>
        <w:t xml:space="preserve">and </w:t>
      </w:r>
      <w:r w:rsidRPr="007D3437">
        <w:rPr>
          <w:rFonts w:eastAsia="Batang" w:cs="Arial"/>
          <w:bCs/>
          <w:color w:val="000000" w:themeColor="text1"/>
          <w:szCs w:val="22"/>
          <w:lang w:val="en-GB"/>
        </w:rPr>
        <w:t>control line</w:t>
      </w:r>
      <w:r w:rsidR="00147D48" w:rsidRPr="007D3437">
        <w:rPr>
          <w:rFonts w:eastAsia="Batang" w:cs="Arial"/>
          <w:bCs/>
          <w:color w:val="000000" w:themeColor="text1"/>
          <w:szCs w:val="22"/>
          <w:lang w:val="en-GB"/>
        </w:rPr>
        <w:t xml:space="preserve">s. </w:t>
      </w:r>
    </w:p>
    <w:p w:rsidR="00147D48" w:rsidRPr="007D3437" w:rsidRDefault="00147D48" w:rsidP="00960878">
      <w:pPr>
        <w:rPr>
          <w:rFonts w:eastAsia="Batang" w:cs="Arial"/>
          <w:bCs/>
          <w:color w:val="000000" w:themeColor="text1"/>
          <w:szCs w:val="22"/>
          <w:lang w:val="en-GB"/>
        </w:rPr>
      </w:pPr>
    </w:p>
    <w:p w:rsidR="0035696B" w:rsidRPr="007D3437" w:rsidRDefault="00147D48" w:rsidP="00960878">
      <w:pPr>
        <w:rPr>
          <w:rFonts w:eastAsia="Batang" w:cs="Arial"/>
          <w:bCs/>
          <w:color w:val="000000" w:themeColor="text1"/>
          <w:szCs w:val="22"/>
          <w:lang w:val="en-GB"/>
        </w:rPr>
      </w:pPr>
      <w:r w:rsidRPr="007D3437">
        <w:rPr>
          <w:rFonts w:eastAsia="Batang" w:cs="Arial"/>
          <w:bCs/>
          <w:color w:val="000000" w:themeColor="text1"/>
          <w:szCs w:val="22"/>
          <w:lang w:val="en-GB"/>
        </w:rPr>
        <w:t xml:space="preserve">As </w:t>
      </w:r>
      <w:r w:rsidR="009E5404" w:rsidRPr="007D3437">
        <w:rPr>
          <w:rFonts w:eastAsia="Batang" w:cs="Arial"/>
          <w:bCs/>
          <w:color w:val="000000" w:themeColor="text1"/>
          <w:szCs w:val="22"/>
          <w:lang w:val="en-GB"/>
        </w:rPr>
        <w:t xml:space="preserve">expected from </w:t>
      </w:r>
      <w:r w:rsidRPr="007D3437">
        <w:rPr>
          <w:rFonts w:eastAsia="Batang" w:cs="Arial"/>
          <w:bCs/>
          <w:color w:val="000000" w:themeColor="text1"/>
          <w:szCs w:val="22"/>
          <w:lang w:val="en-GB"/>
        </w:rPr>
        <w:t xml:space="preserve">the seed </w:t>
      </w:r>
      <w:r w:rsidR="009E5404" w:rsidRPr="007D3437">
        <w:rPr>
          <w:rFonts w:eastAsia="Batang" w:cs="Arial"/>
          <w:bCs/>
          <w:color w:val="000000" w:themeColor="text1"/>
          <w:szCs w:val="22"/>
          <w:lang w:val="en-GB"/>
        </w:rPr>
        <w:t xml:space="preserve">analyses, </w:t>
      </w:r>
      <w:r w:rsidRPr="007D3437">
        <w:rPr>
          <w:rFonts w:eastAsia="Batang" w:cs="Arial"/>
          <w:bCs/>
          <w:color w:val="000000" w:themeColor="text1"/>
          <w:szCs w:val="22"/>
          <w:lang w:val="en-GB"/>
        </w:rPr>
        <w:t>NAAsp and NAGlu were the most abundant acetylated amino acids</w:t>
      </w:r>
      <w:r w:rsidR="009E5404" w:rsidRPr="007D3437">
        <w:rPr>
          <w:rFonts w:eastAsia="Batang" w:cs="Arial"/>
          <w:bCs/>
          <w:color w:val="000000" w:themeColor="text1"/>
          <w:szCs w:val="22"/>
          <w:lang w:val="en-GB"/>
        </w:rPr>
        <w:t>, and the levels</w:t>
      </w:r>
      <w:r w:rsidRPr="007D3437">
        <w:rPr>
          <w:rFonts w:eastAsia="Batang" w:cs="Arial"/>
          <w:bCs/>
          <w:color w:val="000000" w:themeColor="text1"/>
          <w:szCs w:val="22"/>
          <w:lang w:val="en-GB"/>
        </w:rPr>
        <w:t xml:space="preserve"> in </w:t>
      </w:r>
      <w:r w:rsidR="009E5404" w:rsidRPr="007D3437">
        <w:rPr>
          <w:rFonts w:eastAsia="Batang" w:cs="Arial"/>
          <w:bCs/>
          <w:color w:val="000000" w:themeColor="text1"/>
          <w:szCs w:val="22"/>
          <w:lang w:val="en-GB"/>
        </w:rPr>
        <w:t xml:space="preserve">processed </w:t>
      </w:r>
      <w:r w:rsidRPr="007D3437">
        <w:rPr>
          <w:rFonts w:eastAsia="Batang" w:cs="Arial"/>
          <w:bCs/>
          <w:color w:val="000000" w:themeColor="text1"/>
          <w:szCs w:val="22"/>
          <w:lang w:val="en-GB"/>
        </w:rPr>
        <w:t>canola meal from line 73496</w:t>
      </w:r>
      <w:r w:rsidR="009E5404" w:rsidRPr="007D3437">
        <w:rPr>
          <w:rFonts w:eastAsia="Batang" w:cs="Arial"/>
          <w:bCs/>
          <w:color w:val="000000" w:themeColor="text1"/>
          <w:szCs w:val="22"/>
          <w:lang w:val="en-GB"/>
        </w:rPr>
        <w:t xml:space="preserve"> were three orders of magnitude higher than in the processed meal fraction from control canola. A</w:t>
      </w:r>
      <w:r w:rsidRPr="007D3437">
        <w:rPr>
          <w:rFonts w:eastAsia="Batang" w:cs="Arial"/>
          <w:bCs/>
          <w:color w:val="000000" w:themeColor="text1"/>
          <w:szCs w:val="22"/>
          <w:lang w:val="en-GB"/>
        </w:rPr>
        <w:t xml:space="preserve">s </w:t>
      </w:r>
      <w:r w:rsidR="009E5404" w:rsidRPr="007D3437">
        <w:rPr>
          <w:rFonts w:eastAsia="Batang" w:cs="Arial"/>
          <w:bCs/>
          <w:color w:val="000000" w:themeColor="text1"/>
          <w:szCs w:val="22"/>
          <w:lang w:val="en-GB"/>
        </w:rPr>
        <w:t xml:space="preserve">indicated </w:t>
      </w:r>
      <w:r w:rsidRPr="007D3437">
        <w:rPr>
          <w:rFonts w:eastAsia="Batang" w:cs="Arial"/>
          <w:bCs/>
          <w:color w:val="000000" w:themeColor="text1"/>
          <w:szCs w:val="22"/>
          <w:lang w:val="en-GB"/>
        </w:rPr>
        <w:t>in Table 14</w:t>
      </w:r>
      <w:r w:rsidR="009E5404" w:rsidRPr="007D3437">
        <w:rPr>
          <w:rFonts w:eastAsia="Batang" w:cs="Arial"/>
          <w:bCs/>
          <w:color w:val="000000" w:themeColor="text1"/>
          <w:szCs w:val="22"/>
          <w:lang w:val="en-GB"/>
        </w:rPr>
        <w:t>, no statistical analysis was performed but the difference for these two compounds was unequivocal.</w:t>
      </w:r>
    </w:p>
    <w:p w:rsidR="0035696B" w:rsidRPr="007D3437" w:rsidRDefault="0035696B" w:rsidP="00960878">
      <w:pPr>
        <w:rPr>
          <w:rFonts w:eastAsia="Batang" w:cs="Arial"/>
          <w:bCs/>
          <w:color w:val="000000" w:themeColor="text1"/>
          <w:szCs w:val="22"/>
          <w:lang w:val="en-GB"/>
        </w:rPr>
      </w:pPr>
    </w:p>
    <w:p w:rsidR="009E5404" w:rsidRPr="007D3437" w:rsidRDefault="0035696B" w:rsidP="00960878">
      <w:pPr>
        <w:rPr>
          <w:rFonts w:cs="Arial"/>
          <w:b/>
          <w:sz w:val="20"/>
          <w:szCs w:val="20"/>
          <w:lang w:val="en-GB"/>
        </w:rPr>
      </w:pPr>
      <w:r w:rsidRPr="007D3437">
        <w:rPr>
          <w:rFonts w:eastAsia="Batang" w:cs="Arial"/>
          <w:bCs/>
          <w:color w:val="000000" w:themeColor="text1"/>
          <w:szCs w:val="22"/>
          <w:lang w:val="en-GB"/>
        </w:rPr>
        <w:t>The analysis of refined, bleached and deodorised (RBD) oil confirmed that the oil fraction does not contain plant proteins; all acetylated amino acids were not quantifiable.</w:t>
      </w:r>
      <w:r w:rsidR="009E5404" w:rsidRPr="007D3437">
        <w:rPr>
          <w:rFonts w:eastAsia="Batang" w:cs="Arial"/>
          <w:bCs/>
          <w:color w:val="000000" w:themeColor="text1"/>
          <w:szCs w:val="22"/>
          <w:lang w:val="en-GB"/>
        </w:rPr>
        <w:t xml:space="preserve"> </w:t>
      </w:r>
      <w:r w:rsidR="00BC1519" w:rsidRPr="007D3437">
        <w:rPr>
          <w:rFonts w:eastAsia="Batang" w:cs="Arial"/>
          <w:bCs/>
          <w:color w:val="000000" w:themeColor="text1"/>
          <w:szCs w:val="22"/>
          <w:lang w:val="en-GB"/>
        </w:rPr>
        <w:t xml:space="preserve">Dietary exposure to </w:t>
      </w:r>
      <w:r w:rsidRPr="007D3437">
        <w:rPr>
          <w:rFonts w:eastAsia="Batang" w:cs="Arial"/>
          <w:bCs/>
          <w:color w:val="000000" w:themeColor="text1"/>
          <w:szCs w:val="22"/>
          <w:lang w:val="en-GB"/>
        </w:rPr>
        <w:t>acetylated amino acids from the consumption of oil derived from canola line 73496</w:t>
      </w:r>
      <w:r w:rsidR="00BC1519" w:rsidRPr="007D3437">
        <w:rPr>
          <w:rFonts w:eastAsia="Batang" w:cs="Arial"/>
          <w:bCs/>
          <w:color w:val="000000" w:themeColor="text1"/>
          <w:szCs w:val="22"/>
          <w:lang w:val="en-GB"/>
        </w:rPr>
        <w:t xml:space="preserve"> therefore would be effectively zero. </w:t>
      </w:r>
    </w:p>
    <w:p w:rsidR="009E5404" w:rsidRPr="007D3437" w:rsidRDefault="009E5404" w:rsidP="00960878">
      <w:pPr>
        <w:rPr>
          <w:rFonts w:cs="Arial"/>
          <w:b/>
          <w:sz w:val="20"/>
          <w:szCs w:val="20"/>
          <w:lang w:val="en-GB"/>
        </w:rPr>
      </w:pPr>
    </w:p>
    <w:p w:rsidR="00A93EF1" w:rsidRPr="007D3437" w:rsidRDefault="009E5404" w:rsidP="00960878">
      <w:pPr>
        <w:rPr>
          <w:rFonts w:eastAsia="Batang" w:cs="Arial"/>
          <w:bCs/>
          <w:color w:val="000000" w:themeColor="text1"/>
          <w:szCs w:val="22"/>
          <w:lang w:val="en-GB"/>
        </w:rPr>
      </w:pPr>
      <w:r w:rsidRPr="007D3437">
        <w:rPr>
          <w:rFonts w:cs="Arial"/>
          <w:b/>
          <w:sz w:val="20"/>
          <w:szCs w:val="20"/>
          <w:lang w:val="en-GB"/>
        </w:rPr>
        <w:lastRenderedPageBreak/>
        <w:t xml:space="preserve">Table 14: Concentrations of Acetylated Amino Acids in Processed Fractions Produced from Canola Line 73496 and Control Canola  </w:t>
      </w:r>
    </w:p>
    <w:p w:rsidR="00A93EF1" w:rsidRPr="007D3437" w:rsidRDefault="009E5404" w:rsidP="00960878">
      <w:pPr>
        <w:rPr>
          <w:rFonts w:eastAsia="Batang" w:cs="Arial"/>
          <w:bCs/>
          <w:color w:val="000000" w:themeColor="text1"/>
          <w:szCs w:val="22"/>
          <w:lang w:val="en-GB"/>
        </w:rPr>
      </w:pPr>
      <w:r w:rsidRPr="007D3437">
        <w:rPr>
          <w:rFonts w:eastAsia="Batang" w:cs="Arial"/>
          <w:bCs/>
          <w:noProof/>
          <w:color w:val="000000" w:themeColor="text1"/>
          <w:szCs w:val="22"/>
          <w:lang w:val="en-GB" w:eastAsia="en-GB"/>
        </w:rPr>
        <w:drawing>
          <wp:inline distT="0" distB="0" distL="0" distR="0" wp14:anchorId="387FB508" wp14:editId="1650CD99">
            <wp:extent cx="5724525" cy="355282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24525" cy="3552825"/>
                    </a:xfrm>
                    <a:prstGeom prst="rect">
                      <a:avLst/>
                    </a:prstGeom>
                    <a:noFill/>
                    <a:ln>
                      <a:noFill/>
                    </a:ln>
                  </pic:spPr>
                </pic:pic>
              </a:graphicData>
            </a:graphic>
          </wp:inline>
        </w:drawing>
      </w:r>
    </w:p>
    <w:p w:rsidR="00A93EF1" w:rsidRPr="007D3437" w:rsidRDefault="00A93EF1" w:rsidP="00960878">
      <w:pPr>
        <w:rPr>
          <w:rFonts w:eastAsia="Batang" w:cs="Arial"/>
          <w:bCs/>
          <w:color w:val="000000" w:themeColor="text1"/>
          <w:szCs w:val="22"/>
          <w:lang w:val="en-GB"/>
        </w:rPr>
      </w:pPr>
    </w:p>
    <w:p w:rsidR="004E0A50" w:rsidRPr="007D3437" w:rsidRDefault="004E0A50" w:rsidP="004E0A50">
      <w:pPr>
        <w:rPr>
          <w:rFonts w:cs="Arial"/>
          <w:i/>
          <w:color w:val="000000" w:themeColor="text1"/>
          <w:szCs w:val="22"/>
          <w:lang w:val="en-GB"/>
        </w:rPr>
      </w:pPr>
      <w:r w:rsidRPr="007D3437">
        <w:rPr>
          <w:rFonts w:cs="Arial"/>
          <w:i/>
          <w:color w:val="000000" w:themeColor="text1"/>
          <w:szCs w:val="22"/>
          <w:lang w:val="en-GB"/>
        </w:rPr>
        <w:t>5.3.8.4</w:t>
      </w:r>
      <w:r w:rsidRPr="007D3437">
        <w:rPr>
          <w:rFonts w:cs="Arial"/>
          <w:i/>
          <w:color w:val="000000" w:themeColor="text1"/>
          <w:szCs w:val="22"/>
          <w:lang w:val="en-GB"/>
        </w:rPr>
        <w:tab/>
        <w:t xml:space="preserve"> Safety of dietary acetylated amino acids </w:t>
      </w:r>
    </w:p>
    <w:p w:rsidR="00A93EF1" w:rsidRPr="007D3437" w:rsidRDefault="00A93EF1" w:rsidP="00960878">
      <w:pPr>
        <w:rPr>
          <w:rFonts w:eastAsia="Batang" w:cs="Arial"/>
          <w:bCs/>
          <w:color w:val="000000" w:themeColor="text1"/>
          <w:szCs w:val="22"/>
          <w:lang w:val="en-GB"/>
        </w:rPr>
      </w:pPr>
    </w:p>
    <w:p w:rsidR="00EE4C3B" w:rsidRPr="007D3437" w:rsidRDefault="00F25CD3" w:rsidP="00960878">
      <w:pPr>
        <w:rPr>
          <w:rFonts w:eastAsia="Batang" w:cs="Arial"/>
          <w:bCs/>
          <w:color w:val="000000" w:themeColor="text1"/>
          <w:szCs w:val="22"/>
          <w:lang w:val="en-GB"/>
        </w:rPr>
      </w:pPr>
      <w:r w:rsidRPr="007D3437">
        <w:rPr>
          <w:rFonts w:eastAsia="Batang" w:cs="Arial"/>
          <w:bCs/>
          <w:color w:val="000000" w:themeColor="text1"/>
          <w:szCs w:val="22"/>
          <w:lang w:val="en-GB"/>
        </w:rPr>
        <w:t xml:space="preserve">Acetylated amino acids </w:t>
      </w:r>
      <w:r w:rsidR="00B30254" w:rsidRPr="007D3437">
        <w:rPr>
          <w:rFonts w:eastAsia="Batang" w:cs="Arial"/>
          <w:bCs/>
          <w:color w:val="000000" w:themeColor="text1"/>
          <w:szCs w:val="22"/>
          <w:lang w:val="en-GB"/>
        </w:rPr>
        <w:t xml:space="preserve">are ubiquitous in nature and can be used in animal feed and </w:t>
      </w:r>
      <w:r w:rsidR="00016D47" w:rsidRPr="007D3437">
        <w:rPr>
          <w:rFonts w:eastAsia="Batang" w:cs="Arial"/>
          <w:bCs/>
          <w:color w:val="000000" w:themeColor="text1"/>
          <w:szCs w:val="22"/>
          <w:lang w:val="en-GB"/>
        </w:rPr>
        <w:t xml:space="preserve">in </w:t>
      </w:r>
      <w:r w:rsidR="00B30254" w:rsidRPr="007D3437">
        <w:rPr>
          <w:rFonts w:eastAsia="Batang" w:cs="Arial"/>
          <w:bCs/>
          <w:color w:val="000000" w:themeColor="text1"/>
          <w:szCs w:val="22"/>
          <w:lang w:val="en-GB"/>
        </w:rPr>
        <w:t>industrial applications.</w:t>
      </w:r>
      <w:r w:rsidR="00EE4C3B" w:rsidRPr="007D3437">
        <w:rPr>
          <w:rFonts w:eastAsia="Batang" w:cs="Arial"/>
          <w:bCs/>
          <w:color w:val="000000" w:themeColor="text1"/>
          <w:szCs w:val="22"/>
          <w:lang w:val="en-GB"/>
        </w:rPr>
        <w:t xml:space="preserve"> Acetylation of proteins is commonly employed in the food industry to alter the solubility, water absorption capacity and emulsifying properties of protein concentrates (eg. El-Adawy, 2000</w:t>
      </w:r>
      <w:r w:rsidR="00C30CA3" w:rsidRPr="007D3437">
        <w:rPr>
          <w:rFonts w:eastAsia="Batang" w:cs="Arial"/>
          <w:bCs/>
          <w:color w:val="000000" w:themeColor="text1"/>
          <w:szCs w:val="22"/>
          <w:lang w:val="en-GB"/>
        </w:rPr>
        <w:t>)</w:t>
      </w:r>
      <w:r w:rsidR="00EE4C3B" w:rsidRPr="007D3437">
        <w:rPr>
          <w:rFonts w:eastAsia="Batang" w:cs="Arial"/>
          <w:bCs/>
          <w:color w:val="000000" w:themeColor="text1"/>
          <w:szCs w:val="22"/>
          <w:lang w:val="en-GB"/>
        </w:rPr>
        <w:t>.</w:t>
      </w:r>
      <w:r w:rsidR="00016D47" w:rsidRPr="007D3437">
        <w:rPr>
          <w:rFonts w:eastAsia="Batang" w:cs="Arial"/>
          <w:bCs/>
          <w:color w:val="000000" w:themeColor="text1"/>
          <w:szCs w:val="22"/>
          <w:lang w:val="en-GB"/>
        </w:rPr>
        <w:t xml:space="preserve"> The safety of acetylated amino acids has been considered</w:t>
      </w:r>
      <w:r w:rsidR="008B6F40" w:rsidRPr="007D3437">
        <w:rPr>
          <w:rFonts w:eastAsia="Batang" w:cs="Arial"/>
          <w:bCs/>
          <w:color w:val="000000" w:themeColor="text1"/>
          <w:szCs w:val="22"/>
          <w:lang w:val="en-GB"/>
        </w:rPr>
        <w:t xml:space="preserve"> previously</w:t>
      </w:r>
      <w:r w:rsidR="00016D47" w:rsidRPr="007D3437">
        <w:rPr>
          <w:rFonts w:eastAsia="Batang" w:cs="Arial"/>
          <w:bCs/>
          <w:color w:val="000000" w:themeColor="text1"/>
          <w:szCs w:val="22"/>
          <w:lang w:val="en-GB"/>
        </w:rPr>
        <w:t xml:space="preserve"> in other assessments (</w:t>
      </w:r>
      <w:r w:rsidR="008B6F40" w:rsidRPr="007D3437">
        <w:rPr>
          <w:rFonts w:eastAsia="Batang" w:cs="Arial"/>
          <w:bCs/>
          <w:color w:val="000000" w:themeColor="text1"/>
          <w:szCs w:val="22"/>
          <w:lang w:val="en-GB"/>
        </w:rPr>
        <w:t xml:space="preserve">Applications </w:t>
      </w:r>
      <w:r w:rsidR="00016D47" w:rsidRPr="007D3437">
        <w:rPr>
          <w:rFonts w:eastAsia="Batang" w:cs="Arial"/>
          <w:bCs/>
          <w:color w:val="000000" w:themeColor="text1"/>
          <w:szCs w:val="22"/>
          <w:lang w:val="en-GB"/>
        </w:rPr>
        <w:t>A1006</w:t>
      </w:r>
      <w:r w:rsidR="00016D47" w:rsidRPr="007D3437">
        <w:rPr>
          <w:rStyle w:val="FootnoteReference"/>
          <w:rFonts w:eastAsia="Batang" w:cs="Arial"/>
          <w:bCs/>
          <w:color w:val="000000" w:themeColor="text1"/>
          <w:szCs w:val="22"/>
          <w:lang w:val="en-GB"/>
        </w:rPr>
        <w:footnoteReference w:id="8"/>
      </w:r>
      <w:r w:rsidR="00016D47" w:rsidRPr="007D3437">
        <w:rPr>
          <w:rFonts w:eastAsia="Batang" w:cs="Arial"/>
          <w:bCs/>
          <w:color w:val="000000" w:themeColor="text1"/>
          <w:szCs w:val="22"/>
          <w:lang w:val="en-GB"/>
        </w:rPr>
        <w:t xml:space="preserve"> and A1021</w:t>
      </w:r>
      <w:r w:rsidR="00016D47" w:rsidRPr="007D3437">
        <w:rPr>
          <w:rStyle w:val="FootnoteReference"/>
          <w:rFonts w:eastAsia="Batang" w:cs="Arial"/>
          <w:bCs/>
          <w:color w:val="000000" w:themeColor="text1"/>
          <w:szCs w:val="22"/>
          <w:lang w:val="en-GB"/>
        </w:rPr>
        <w:footnoteReference w:id="9"/>
      </w:r>
      <w:r w:rsidR="00016D47" w:rsidRPr="007D3437">
        <w:rPr>
          <w:rFonts w:eastAsia="Batang" w:cs="Arial"/>
          <w:bCs/>
          <w:color w:val="000000" w:themeColor="text1"/>
          <w:szCs w:val="22"/>
          <w:lang w:val="en-GB"/>
        </w:rPr>
        <w:t xml:space="preserve">), and no food safety concerns were identified. </w:t>
      </w:r>
    </w:p>
    <w:p w:rsidR="00016D47" w:rsidRPr="007D3437" w:rsidRDefault="00016D47" w:rsidP="00960878">
      <w:pPr>
        <w:rPr>
          <w:rFonts w:eastAsia="Batang" w:cs="Arial"/>
          <w:bCs/>
          <w:color w:val="000000" w:themeColor="text1"/>
          <w:szCs w:val="22"/>
          <w:lang w:val="en-GB"/>
        </w:rPr>
      </w:pPr>
    </w:p>
    <w:p w:rsidR="00F25CD3" w:rsidRPr="007D3437" w:rsidRDefault="00EE4C3B" w:rsidP="00960878">
      <w:pPr>
        <w:rPr>
          <w:rFonts w:eastAsia="Batang" w:cs="Arial"/>
          <w:bCs/>
          <w:color w:val="000000" w:themeColor="text1"/>
          <w:szCs w:val="22"/>
          <w:lang w:val="en-GB"/>
        </w:rPr>
      </w:pPr>
      <w:r w:rsidRPr="007D3437">
        <w:rPr>
          <w:rFonts w:eastAsia="Batang" w:cs="Arial"/>
          <w:bCs/>
          <w:color w:val="000000" w:themeColor="text1"/>
          <w:szCs w:val="22"/>
          <w:lang w:val="en-GB"/>
        </w:rPr>
        <w:t>Biochemical studies have shown b</w:t>
      </w:r>
      <w:r w:rsidR="00FA0EEE" w:rsidRPr="007D3437">
        <w:rPr>
          <w:rFonts w:eastAsia="Batang" w:cs="Arial"/>
          <w:bCs/>
          <w:color w:val="000000" w:themeColor="text1"/>
          <w:szCs w:val="22"/>
          <w:lang w:val="en-GB"/>
        </w:rPr>
        <w:t>oth NAAsp and NAGlu are produced enzymatically in mammals and occur in a range of tissues</w:t>
      </w:r>
      <w:r w:rsidR="0066460D" w:rsidRPr="007D3437">
        <w:rPr>
          <w:rFonts w:eastAsia="Batang" w:cs="Arial"/>
          <w:bCs/>
          <w:color w:val="000000" w:themeColor="text1"/>
          <w:szCs w:val="22"/>
          <w:lang w:val="en-GB"/>
        </w:rPr>
        <w:t xml:space="preserve"> and organs</w:t>
      </w:r>
      <w:r w:rsidR="00FA0EEE" w:rsidRPr="007D3437">
        <w:rPr>
          <w:rFonts w:eastAsia="Batang" w:cs="Arial"/>
          <w:bCs/>
          <w:color w:val="000000" w:themeColor="text1"/>
          <w:szCs w:val="22"/>
          <w:lang w:val="en-GB"/>
        </w:rPr>
        <w:t xml:space="preserve">. </w:t>
      </w:r>
      <w:r w:rsidR="0066460D" w:rsidRPr="007D3437">
        <w:rPr>
          <w:rFonts w:eastAsia="Batang" w:cs="Arial"/>
          <w:bCs/>
          <w:color w:val="000000" w:themeColor="text1"/>
          <w:szCs w:val="22"/>
          <w:lang w:val="en-GB"/>
        </w:rPr>
        <w:t xml:space="preserve">NASer has been identified on the N-terminus of proteins as a commonly occurring post-translational modification of cytosolic proteins in eukaryotes. </w:t>
      </w:r>
      <w:r w:rsidR="006A505E" w:rsidRPr="007D3437">
        <w:rPr>
          <w:rFonts w:eastAsia="Batang" w:cs="Arial"/>
          <w:bCs/>
          <w:color w:val="000000" w:themeColor="text1"/>
          <w:szCs w:val="22"/>
          <w:lang w:val="en-GB"/>
        </w:rPr>
        <w:t xml:space="preserve">It has been estimated that approximately 90% of proteins with N-terminal serine residues are acetylated (Driessen </w:t>
      </w:r>
      <w:r w:rsidR="006A505E" w:rsidRPr="007D3437">
        <w:rPr>
          <w:rFonts w:eastAsia="Batang" w:cs="Arial"/>
          <w:bCs/>
          <w:i/>
          <w:color w:val="000000" w:themeColor="text1"/>
          <w:szCs w:val="22"/>
          <w:lang w:val="en-GB"/>
        </w:rPr>
        <w:t>et al</w:t>
      </w:r>
      <w:r w:rsidR="006A505E" w:rsidRPr="007D3437">
        <w:rPr>
          <w:rFonts w:eastAsia="Batang" w:cs="Arial"/>
          <w:bCs/>
          <w:color w:val="000000" w:themeColor="text1"/>
          <w:szCs w:val="22"/>
          <w:lang w:val="en-GB"/>
        </w:rPr>
        <w:t>., 1985). NAThr is also associated with acetylated proteins. N-terminal a</w:t>
      </w:r>
      <w:r w:rsidR="0066460D" w:rsidRPr="007D3437">
        <w:rPr>
          <w:rFonts w:eastAsia="Batang" w:cs="Arial"/>
          <w:bCs/>
          <w:color w:val="000000" w:themeColor="text1"/>
          <w:szCs w:val="22"/>
          <w:lang w:val="en-GB"/>
        </w:rPr>
        <w:t xml:space="preserve">cetylation of proteins has been reported to protect them from degradation, assist in the export of soluble proteins from the cell and block activation of </w:t>
      </w:r>
      <w:r w:rsidR="00570DD0" w:rsidRPr="007D3437">
        <w:rPr>
          <w:rFonts w:eastAsia="Batang" w:cs="Arial"/>
          <w:bCs/>
          <w:color w:val="000000" w:themeColor="text1"/>
          <w:szCs w:val="22"/>
          <w:lang w:val="en-GB"/>
        </w:rPr>
        <w:t xml:space="preserve">certain </w:t>
      </w:r>
      <w:r w:rsidR="0066460D" w:rsidRPr="007D3437">
        <w:rPr>
          <w:rFonts w:eastAsia="Batang" w:cs="Arial"/>
          <w:bCs/>
          <w:color w:val="000000" w:themeColor="text1"/>
          <w:szCs w:val="22"/>
          <w:lang w:val="en-GB"/>
        </w:rPr>
        <w:t>signalling pathways</w:t>
      </w:r>
      <w:r w:rsidR="00570DD0" w:rsidRPr="007D3437">
        <w:rPr>
          <w:rFonts w:eastAsia="Batang" w:cs="Arial"/>
          <w:bCs/>
          <w:color w:val="000000" w:themeColor="text1"/>
          <w:szCs w:val="22"/>
          <w:lang w:val="en-GB"/>
        </w:rPr>
        <w:t xml:space="preserve">. </w:t>
      </w:r>
      <w:r w:rsidR="0066460D" w:rsidRPr="007D3437">
        <w:rPr>
          <w:rFonts w:eastAsia="Batang" w:cs="Arial"/>
          <w:bCs/>
          <w:color w:val="000000" w:themeColor="text1"/>
          <w:szCs w:val="22"/>
          <w:lang w:val="en-GB"/>
        </w:rPr>
        <w:t>A number of naturally occurring eukaryotic proteins contain NAGly</w:t>
      </w:r>
      <w:r w:rsidR="006A505E" w:rsidRPr="007D3437">
        <w:rPr>
          <w:rFonts w:eastAsia="Batang" w:cs="Arial"/>
          <w:bCs/>
          <w:color w:val="000000" w:themeColor="text1"/>
          <w:szCs w:val="22"/>
          <w:lang w:val="en-GB"/>
        </w:rPr>
        <w:t>, including cytochrome c, haemoglobin and ovalbumin.</w:t>
      </w:r>
    </w:p>
    <w:p w:rsidR="00BD62C5" w:rsidRPr="007D3437" w:rsidRDefault="00BD62C5" w:rsidP="00960878">
      <w:pPr>
        <w:rPr>
          <w:rFonts w:eastAsia="Batang" w:cs="Arial"/>
          <w:bCs/>
          <w:color w:val="000000" w:themeColor="text1"/>
          <w:szCs w:val="22"/>
          <w:lang w:val="en-GB"/>
        </w:rPr>
      </w:pPr>
    </w:p>
    <w:p w:rsidR="00BD62C5" w:rsidRPr="007D3437" w:rsidRDefault="00BD62C5" w:rsidP="00960878">
      <w:pPr>
        <w:rPr>
          <w:rFonts w:eastAsia="Batang" w:cs="Arial"/>
          <w:bCs/>
          <w:color w:val="000000" w:themeColor="text1"/>
          <w:szCs w:val="22"/>
          <w:lang w:val="en-GB"/>
        </w:rPr>
      </w:pPr>
      <w:r w:rsidRPr="007D3437">
        <w:rPr>
          <w:rFonts w:eastAsia="Batang" w:cs="Arial"/>
          <w:bCs/>
          <w:color w:val="000000" w:themeColor="text1"/>
          <w:szCs w:val="22"/>
          <w:lang w:val="en-GB"/>
        </w:rPr>
        <w:t xml:space="preserve">The Applicant has conducted a number of </w:t>
      </w:r>
      <w:r w:rsidRPr="007D3437">
        <w:rPr>
          <w:rFonts w:eastAsia="Batang" w:cs="Arial"/>
          <w:bCs/>
          <w:i/>
          <w:color w:val="000000" w:themeColor="text1"/>
          <w:szCs w:val="22"/>
          <w:lang w:val="en-GB"/>
        </w:rPr>
        <w:t>in vitro</w:t>
      </w:r>
      <w:r w:rsidRPr="007D3437">
        <w:rPr>
          <w:rFonts w:eastAsia="Batang" w:cs="Arial"/>
          <w:bCs/>
          <w:color w:val="000000" w:themeColor="text1"/>
          <w:szCs w:val="22"/>
          <w:lang w:val="en-GB"/>
        </w:rPr>
        <w:t xml:space="preserve"> and </w:t>
      </w:r>
      <w:r w:rsidRPr="007D3437">
        <w:rPr>
          <w:rFonts w:eastAsia="Batang" w:cs="Arial"/>
          <w:bCs/>
          <w:i/>
          <w:color w:val="000000" w:themeColor="text1"/>
          <w:szCs w:val="22"/>
          <w:lang w:val="en-GB"/>
        </w:rPr>
        <w:t>in vivo</w:t>
      </w:r>
      <w:r w:rsidRPr="007D3437">
        <w:rPr>
          <w:rFonts w:eastAsia="Batang" w:cs="Arial"/>
          <w:bCs/>
          <w:color w:val="000000" w:themeColor="text1"/>
          <w:szCs w:val="22"/>
          <w:lang w:val="en-GB"/>
        </w:rPr>
        <w:t xml:space="preserve"> toxicology studies on NAAsp, NAGlu, NAThr, NASer and NAGly, including a two generation reproductive toxicity study with NAAsp. None of the studies show</w:t>
      </w:r>
      <w:r w:rsidR="00EF2AC6" w:rsidRPr="007D3437">
        <w:rPr>
          <w:rFonts w:eastAsia="Batang" w:cs="Arial"/>
          <w:bCs/>
          <w:color w:val="000000" w:themeColor="text1"/>
          <w:szCs w:val="22"/>
          <w:lang w:val="en-GB"/>
        </w:rPr>
        <w:t>ed</w:t>
      </w:r>
      <w:r w:rsidRPr="007D3437">
        <w:rPr>
          <w:rFonts w:eastAsia="Batang" w:cs="Arial"/>
          <w:bCs/>
          <w:color w:val="000000" w:themeColor="text1"/>
          <w:szCs w:val="22"/>
          <w:lang w:val="en-GB"/>
        </w:rPr>
        <w:t xml:space="preserve"> evidence of adverse effects</w:t>
      </w:r>
      <w:r w:rsidR="00404513" w:rsidRPr="007D3437">
        <w:rPr>
          <w:rFonts w:eastAsia="Batang" w:cs="Arial"/>
          <w:bCs/>
          <w:color w:val="000000" w:themeColor="text1"/>
          <w:szCs w:val="22"/>
          <w:lang w:val="en-GB"/>
        </w:rPr>
        <w:t>.</w:t>
      </w:r>
      <w:r w:rsidRPr="007D3437">
        <w:rPr>
          <w:rFonts w:eastAsia="Batang" w:cs="Arial"/>
          <w:bCs/>
          <w:color w:val="000000" w:themeColor="text1"/>
          <w:szCs w:val="22"/>
          <w:lang w:val="en-GB"/>
        </w:rPr>
        <w:t xml:space="preserve"> </w:t>
      </w:r>
    </w:p>
    <w:p w:rsidR="00A93EF1" w:rsidRPr="007D3437" w:rsidRDefault="00F25CD3" w:rsidP="00960878">
      <w:pPr>
        <w:rPr>
          <w:rFonts w:eastAsia="Batang" w:cs="Arial"/>
          <w:bCs/>
          <w:color w:val="FF00FF"/>
          <w:szCs w:val="22"/>
          <w:lang w:val="en-GB"/>
        </w:rPr>
      </w:pPr>
      <w:r w:rsidRPr="007D3437">
        <w:rPr>
          <w:rFonts w:eastAsia="Batang" w:cs="Arial"/>
          <w:bCs/>
          <w:color w:val="000000" w:themeColor="text1"/>
          <w:szCs w:val="22"/>
          <w:lang w:val="en-GB"/>
        </w:rPr>
        <w:lastRenderedPageBreak/>
        <w:t xml:space="preserve">It is evident from the studies described above that acetylated amino acids are normal constituents of foods. A body of data, including nutritional, </w:t>
      </w:r>
      <w:r w:rsidR="00016D47" w:rsidRPr="007D3437">
        <w:rPr>
          <w:rFonts w:eastAsia="Batang" w:cs="Arial"/>
          <w:bCs/>
          <w:color w:val="000000" w:themeColor="text1"/>
          <w:szCs w:val="22"/>
          <w:lang w:val="en-GB"/>
        </w:rPr>
        <w:t xml:space="preserve">toxicological, </w:t>
      </w:r>
      <w:r w:rsidRPr="007D3437">
        <w:rPr>
          <w:rFonts w:eastAsia="Batang" w:cs="Arial"/>
          <w:bCs/>
          <w:color w:val="000000" w:themeColor="text1"/>
          <w:szCs w:val="22"/>
          <w:lang w:val="en-GB"/>
        </w:rPr>
        <w:t>biochemical and metabolism studies in different mammalian species, provide</w:t>
      </w:r>
      <w:r w:rsidR="00EE4C3B" w:rsidRPr="007D3437">
        <w:rPr>
          <w:rFonts w:eastAsia="Batang" w:cs="Arial"/>
          <w:bCs/>
          <w:color w:val="000000" w:themeColor="text1"/>
          <w:szCs w:val="22"/>
          <w:lang w:val="en-GB"/>
        </w:rPr>
        <w:t>s</w:t>
      </w:r>
      <w:r w:rsidRPr="007D3437">
        <w:rPr>
          <w:rFonts w:eastAsia="Batang" w:cs="Arial"/>
          <w:bCs/>
          <w:color w:val="000000" w:themeColor="text1"/>
          <w:szCs w:val="22"/>
          <w:lang w:val="en-GB"/>
        </w:rPr>
        <w:t xml:space="preserve"> evidence that acetylated amino acids have a history of safe use and safe dietary consumption.</w:t>
      </w:r>
      <w:r w:rsidR="00487E8D" w:rsidRPr="007D3437">
        <w:rPr>
          <w:rFonts w:eastAsia="Batang" w:cs="Arial"/>
          <w:bCs/>
          <w:color w:val="000000" w:themeColor="text1"/>
          <w:szCs w:val="22"/>
          <w:lang w:val="en-GB"/>
        </w:rPr>
        <w:t xml:space="preserve"> </w:t>
      </w:r>
      <w:r w:rsidRPr="007D3437">
        <w:rPr>
          <w:rFonts w:eastAsia="Batang" w:cs="Arial"/>
          <w:bCs/>
          <w:color w:val="000000" w:themeColor="text1"/>
          <w:szCs w:val="22"/>
          <w:lang w:val="en-GB"/>
        </w:rPr>
        <w:t>Given their presence in numerous biochemical contexts in plants and animals</w:t>
      </w:r>
      <w:r w:rsidR="00487E8D" w:rsidRPr="007D3437">
        <w:rPr>
          <w:rFonts w:eastAsia="Batang" w:cs="Arial"/>
          <w:bCs/>
          <w:color w:val="000000" w:themeColor="text1"/>
          <w:szCs w:val="22"/>
          <w:lang w:val="en-GB"/>
        </w:rPr>
        <w:t xml:space="preserve"> consumed as food</w:t>
      </w:r>
      <w:r w:rsidRPr="007D3437">
        <w:rPr>
          <w:rFonts w:eastAsia="Batang" w:cs="Arial"/>
          <w:bCs/>
          <w:color w:val="000000" w:themeColor="text1"/>
          <w:szCs w:val="22"/>
          <w:lang w:val="en-GB"/>
        </w:rPr>
        <w:t xml:space="preserve">, the presence of acetylated amino acids in canola line 73496 is not a food safety concern, </w:t>
      </w:r>
      <w:r w:rsidR="00EE4C3B" w:rsidRPr="007D3437">
        <w:rPr>
          <w:rFonts w:eastAsia="Batang" w:cs="Arial"/>
          <w:bCs/>
          <w:color w:val="000000" w:themeColor="text1"/>
          <w:szCs w:val="22"/>
          <w:lang w:val="en-GB"/>
        </w:rPr>
        <w:t xml:space="preserve">even at </w:t>
      </w:r>
      <w:r w:rsidRPr="007D3437">
        <w:rPr>
          <w:rFonts w:eastAsia="Batang" w:cs="Arial"/>
          <w:bCs/>
          <w:color w:val="000000" w:themeColor="text1"/>
          <w:szCs w:val="22"/>
          <w:lang w:val="en-GB"/>
        </w:rPr>
        <w:t xml:space="preserve">significantly increased levels compared with conventional canola. </w:t>
      </w:r>
    </w:p>
    <w:p w:rsidR="00A93EF1" w:rsidRPr="007D3437" w:rsidRDefault="00A93EF1" w:rsidP="00960878">
      <w:pPr>
        <w:rPr>
          <w:rFonts w:eastAsia="Batang" w:cs="Arial"/>
          <w:bCs/>
          <w:color w:val="000000" w:themeColor="text1"/>
          <w:szCs w:val="22"/>
          <w:lang w:val="en-GB"/>
        </w:rPr>
      </w:pPr>
    </w:p>
    <w:p w:rsidR="001C0926" w:rsidRPr="007D3437" w:rsidRDefault="00820516" w:rsidP="00960878">
      <w:pPr>
        <w:pStyle w:val="Heading2"/>
        <w:spacing w:before="0" w:after="0"/>
        <w:ind w:left="851" w:hanging="851"/>
        <w:rPr>
          <w:rFonts w:eastAsia="Batang"/>
          <w:color w:val="000000" w:themeColor="text1"/>
          <w:szCs w:val="22"/>
        </w:rPr>
      </w:pPr>
      <w:bookmarkStart w:id="36" w:name="_Toc254873197"/>
      <w:bookmarkStart w:id="37" w:name="_Toc372121600"/>
      <w:r w:rsidRPr="007D3437">
        <w:rPr>
          <w:rFonts w:eastAsia="Batang"/>
          <w:color w:val="000000" w:themeColor="text1"/>
          <w:szCs w:val="22"/>
        </w:rPr>
        <w:t>5.</w:t>
      </w:r>
      <w:r w:rsidR="00C80E28" w:rsidRPr="007D3437">
        <w:rPr>
          <w:rFonts w:eastAsia="Batang"/>
          <w:color w:val="000000" w:themeColor="text1"/>
          <w:szCs w:val="22"/>
        </w:rPr>
        <w:t>4</w:t>
      </w:r>
      <w:r w:rsidR="001C0926" w:rsidRPr="007D3437">
        <w:rPr>
          <w:rFonts w:eastAsia="Batang"/>
          <w:color w:val="000000" w:themeColor="text1"/>
          <w:szCs w:val="22"/>
        </w:rPr>
        <w:tab/>
        <w:t>Concl</w:t>
      </w:r>
      <w:r w:rsidR="00775852" w:rsidRPr="007D3437">
        <w:rPr>
          <w:rFonts w:eastAsia="Batang"/>
          <w:color w:val="000000" w:themeColor="text1"/>
          <w:szCs w:val="22"/>
        </w:rPr>
        <w:t>usion from compositional analysis</w:t>
      </w:r>
      <w:bookmarkEnd w:id="36"/>
      <w:bookmarkEnd w:id="37"/>
    </w:p>
    <w:p w:rsidR="003171CC" w:rsidRPr="007D3437" w:rsidRDefault="003171CC" w:rsidP="003171CC">
      <w:pPr>
        <w:rPr>
          <w:rFonts w:eastAsia="Batang"/>
          <w:color w:val="000000" w:themeColor="text1"/>
          <w:lang w:val="en-GB"/>
        </w:rPr>
      </w:pPr>
    </w:p>
    <w:p w:rsidR="003171CC" w:rsidRPr="007D3437" w:rsidRDefault="00BE799A" w:rsidP="00960878">
      <w:pPr>
        <w:pStyle w:val="BodyText"/>
        <w:rPr>
          <w:rFonts w:cs="Arial"/>
          <w:i w:val="0"/>
          <w:color w:val="000000" w:themeColor="text1"/>
          <w:szCs w:val="22"/>
          <w:lang w:val="en-GB"/>
        </w:rPr>
      </w:pPr>
      <w:r w:rsidRPr="007D3437">
        <w:rPr>
          <w:rFonts w:eastAsia="Batang" w:cs="Arial"/>
          <w:i w:val="0"/>
          <w:color w:val="000000" w:themeColor="text1"/>
          <w:szCs w:val="22"/>
          <w:lang w:val="en-GB"/>
        </w:rPr>
        <w:t xml:space="preserve">Detailed compositional analyses </w:t>
      </w:r>
      <w:r w:rsidR="00E10CF0" w:rsidRPr="007D3437">
        <w:rPr>
          <w:rFonts w:eastAsia="Batang" w:cs="Arial"/>
          <w:i w:val="0"/>
          <w:color w:val="000000" w:themeColor="text1"/>
          <w:szCs w:val="22"/>
          <w:lang w:val="en-GB"/>
        </w:rPr>
        <w:t>o</w:t>
      </w:r>
      <w:r w:rsidR="002C5410" w:rsidRPr="007D3437">
        <w:rPr>
          <w:rFonts w:eastAsia="Batang" w:cs="Arial"/>
          <w:i w:val="0"/>
          <w:color w:val="000000" w:themeColor="text1"/>
          <w:szCs w:val="22"/>
          <w:lang w:val="en-GB"/>
        </w:rPr>
        <w:t>f</w:t>
      </w:r>
      <w:r w:rsidR="00E10CF0" w:rsidRPr="007D3437">
        <w:rPr>
          <w:rFonts w:eastAsia="Batang" w:cs="Arial"/>
          <w:i w:val="0"/>
          <w:color w:val="000000" w:themeColor="text1"/>
          <w:szCs w:val="22"/>
          <w:lang w:val="en-GB"/>
        </w:rPr>
        <w:t xml:space="preserve"> </w:t>
      </w:r>
      <w:r w:rsidR="00487E8D" w:rsidRPr="007D3437">
        <w:rPr>
          <w:rFonts w:eastAsia="Batang" w:cs="Arial"/>
          <w:i w:val="0"/>
          <w:color w:val="000000" w:themeColor="text1"/>
          <w:szCs w:val="22"/>
          <w:lang w:val="en-GB"/>
        </w:rPr>
        <w:t xml:space="preserve">seed from </w:t>
      </w:r>
      <w:r w:rsidR="007913D2" w:rsidRPr="007D3437">
        <w:rPr>
          <w:rFonts w:eastAsia="Batang" w:cs="Arial"/>
          <w:i w:val="0"/>
          <w:color w:val="000000" w:themeColor="text1"/>
          <w:szCs w:val="22"/>
          <w:lang w:val="en-GB"/>
        </w:rPr>
        <w:t xml:space="preserve">herbicide-treated </w:t>
      </w:r>
      <w:r w:rsidR="00487E8D" w:rsidRPr="007D3437">
        <w:rPr>
          <w:rFonts w:eastAsia="Batang" w:cs="Arial"/>
          <w:i w:val="0"/>
          <w:color w:val="000000" w:themeColor="text1"/>
          <w:szCs w:val="22"/>
          <w:lang w:val="en-GB"/>
        </w:rPr>
        <w:t>canola line 73496</w:t>
      </w:r>
      <w:r w:rsidR="002C5410" w:rsidRPr="007D3437">
        <w:rPr>
          <w:rFonts w:eastAsia="Batang" w:cs="Arial"/>
          <w:i w:val="0"/>
          <w:color w:val="000000" w:themeColor="text1"/>
          <w:szCs w:val="22"/>
          <w:lang w:val="en-GB"/>
        </w:rPr>
        <w:t xml:space="preserve"> and </w:t>
      </w:r>
      <w:r w:rsidR="00211B0A" w:rsidRPr="007D3437">
        <w:rPr>
          <w:rFonts w:eastAsia="Batang" w:cs="Arial"/>
          <w:i w:val="0"/>
          <w:color w:val="000000" w:themeColor="text1"/>
          <w:szCs w:val="22"/>
          <w:lang w:val="en-GB"/>
        </w:rPr>
        <w:t xml:space="preserve">the </w:t>
      </w:r>
      <w:r w:rsidR="00487E8D" w:rsidRPr="007D3437">
        <w:rPr>
          <w:rFonts w:eastAsia="Batang" w:cs="Arial"/>
          <w:i w:val="0"/>
          <w:color w:val="000000" w:themeColor="text1"/>
          <w:szCs w:val="22"/>
          <w:lang w:val="en-GB"/>
        </w:rPr>
        <w:t xml:space="preserve">near isogenic control </w:t>
      </w:r>
      <w:r w:rsidR="00211B0A" w:rsidRPr="007D3437">
        <w:rPr>
          <w:rFonts w:eastAsia="Batang" w:cs="Arial"/>
          <w:i w:val="0"/>
          <w:color w:val="000000" w:themeColor="text1"/>
          <w:szCs w:val="22"/>
          <w:lang w:val="en-GB"/>
        </w:rPr>
        <w:t xml:space="preserve">were </w:t>
      </w:r>
      <w:r w:rsidR="008F6E7A" w:rsidRPr="007D3437">
        <w:rPr>
          <w:rFonts w:eastAsia="Batang" w:cs="Arial"/>
          <w:i w:val="0"/>
          <w:color w:val="000000" w:themeColor="text1"/>
          <w:szCs w:val="22"/>
          <w:lang w:val="en-GB"/>
        </w:rPr>
        <w:t xml:space="preserve">conducted on plants grown under </w:t>
      </w:r>
      <w:r w:rsidR="007913D2" w:rsidRPr="007D3437">
        <w:rPr>
          <w:rFonts w:eastAsia="Batang" w:cs="Arial"/>
          <w:i w:val="0"/>
          <w:color w:val="000000" w:themeColor="text1"/>
          <w:szCs w:val="22"/>
          <w:lang w:val="en-GB"/>
        </w:rPr>
        <w:t>normal agricultural conditions</w:t>
      </w:r>
      <w:r w:rsidR="00E625FC" w:rsidRPr="007D3437">
        <w:rPr>
          <w:rFonts w:eastAsia="Batang" w:cs="Arial"/>
          <w:i w:val="0"/>
          <w:color w:val="000000" w:themeColor="text1"/>
          <w:szCs w:val="22"/>
          <w:lang w:val="en-GB"/>
        </w:rPr>
        <w:t xml:space="preserve"> at </w:t>
      </w:r>
      <w:r w:rsidR="002C5410" w:rsidRPr="007D3437">
        <w:rPr>
          <w:rFonts w:eastAsia="Batang" w:cs="Arial"/>
          <w:i w:val="0"/>
          <w:color w:val="000000" w:themeColor="text1"/>
          <w:szCs w:val="22"/>
          <w:lang w:val="en-GB"/>
        </w:rPr>
        <w:t xml:space="preserve">five </w:t>
      </w:r>
      <w:r w:rsidR="00E625FC" w:rsidRPr="007D3437">
        <w:rPr>
          <w:rFonts w:eastAsia="Batang" w:cs="Arial"/>
          <w:i w:val="0"/>
          <w:color w:val="000000" w:themeColor="text1"/>
          <w:szCs w:val="22"/>
          <w:lang w:val="en-GB"/>
        </w:rPr>
        <w:t xml:space="preserve">trial sites in </w:t>
      </w:r>
      <w:r w:rsidR="002C5410" w:rsidRPr="007D3437">
        <w:rPr>
          <w:rFonts w:eastAsia="Batang" w:cs="Arial"/>
          <w:i w:val="0"/>
          <w:color w:val="000000" w:themeColor="text1"/>
          <w:szCs w:val="22"/>
          <w:lang w:val="en-GB"/>
        </w:rPr>
        <w:t xml:space="preserve">canola </w:t>
      </w:r>
      <w:r w:rsidR="00E625FC" w:rsidRPr="007D3437">
        <w:rPr>
          <w:rFonts w:eastAsia="Batang" w:cs="Arial"/>
          <w:i w:val="0"/>
          <w:color w:val="000000" w:themeColor="text1"/>
          <w:szCs w:val="22"/>
          <w:lang w:val="en-GB"/>
        </w:rPr>
        <w:t>growing regions of</w:t>
      </w:r>
      <w:r w:rsidR="002C5410" w:rsidRPr="007D3437">
        <w:rPr>
          <w:rFonts w:eastAsia="Batang" w:cs="Arial"/>
          <w:i w:val="0"/>
          <w:color w:val="000000" w:themeColor="text1"/>
          <w:szCs w:val="22"/>
          <w:lang w:val="en-GB"/>
        </w:rPr>
        <w:t xml:space="preserve"> Canada and the U.S.A. </w:t>
      </w:r>
      <w:r w:rsidR="008F6E7A" w:rsidRPr="007D3437">
        <w:rPr>
          <w:rFonts w:eastAsia="Batang" w:cs="Arial"/>
          <w:i w:val="0"/>
          <w:color w:val="000000" w:themeColor="text1"/>
          <w:szCs w:val="22"/>
          <w:lang w:val="en-GB"/>
        </w:rPr>
        <w:t>The a</w:t>
      </w:r>
      <w:r w:rsidRPr="007D3437">
        <w:rPr>
          <w:rFonts w:eastAsia="Batang" w:cs="Arial"/>
          <w:i w:val="0"/>
          <w:color w:val="000000" w:themeColor="text1"/>
          <w:szCs w:val="22"/>
          <w:lang w:val="en-GB"/>
        </w:rPr>
        <w:t xml:space="preserve">nalyses </w:t>
      </w:r>
      <w:r w:rsidR="008F6E7A" w:rsidRPr="007D3437">
        <w:rPr>
          <w:rFonts w:eastAsia="Batang" w:cs="Arial"/>
          <w:i w:val="0"/>
          <w:color w:val="000000" w:themeColor="text1"/>
          <w:szCs w:val="22"/>
          <w:lang w:val="en-GB"/>
        </w:rPr>
        <w:t xml:space="preserve">included </w:t>
      </w:r>
      <w:r w:rsidRPr="007D3437">
        <w:rPr>
          <w:rFonts w:cs="Arial"/>
          <w:i w:val="0"/>
          <w:color w:val="000000" w:themeColor="text1"/>
          <w:szCs w:val="22"/>
          <w:lang w:val="en-GB"/>
        </w:rPr>
        <w:t>proximates (protein, fat, ash</w:t>
      </w:r>
      <w:r w:rsidR="0057609A" w:rsidRPr="007D3437">
        <w:rPr>
          <w:rFonts w:cs="Arial"/>
          <w:i w:val="0"/>
          <w:color w:val="000000" w:themeColor="text1"/>
          <w:szCs w:val="22"/>
          <w:lang w:val="en-GB"/>
        </w:rPr>
        <w:t xml:space="preserve"> and carbohydrates</w:t>
      </w:r>
      <w:r w:rsidR="007913D2" w:rsidRPr="007D3437">
        <w:rPr>
          <w:rFonts w:cs="Arial"/>
          <w:i w:val="0"/>
          <w:color w:val="000000" w:themeColor="text1"/>
          <w:szCs w:val="22"/>
          <w:lang w:val="en-GB"/>
        </w:rPr>
        <w:t xml:space="preserve">), </w:t>
      </w:r>
      <w:r w:rsidR="008F6E7A" w:rsidRPr="007D3437">
        <w:rPr>
          <w:rFonts w:cs="Arial"/>
          <w:i w:val="0"/>
          <w:color w:val="000000" w:themeColor="text1"/>
          <w:szCs w:val="22"/>
          <w:lang w:val="en-GB"/>
        </w:rPr>
        <w:t>fibre components</w:t>
      </w:r>
      <w:r w:rsidR="007913D2" w:rsidRPr="007D3437">
        <w:rPr>
          <w:rFonts w:cs="Arial"/>
          <w:i w:val="0"/>
          <w:color w:val="000000" w:themeColor="text1"/>
          <w:szCs w:val="22"/>
          <w:lang w:val="en-GB"/>
        </w:rPr>
        <w:t xml:space="preserve"> (ADF, NDF, CF</w:t>
      </w:r>
      <w:r w:rsidR="008F6E7A" w:rsidRPr="007D3437">
        <w:rPr>
          <w:rFonts w:cs="Arial"/>
          <w:i w:val="0"/>
          <w:color w:val="000000" w:themeColor="text1"/>
          <w:szCs w:val="22"/>
          <w:lang w:val="en-GB"/>
        </w:rPr>
        <w:t xml:space="preserve">), </w:t>
      </w:r>
      <w:r w:rsidRPr="007D3437">
        <w:rPr>
          <w:rFonts w:cs="Arial"/>
          <w:i w:val="0"/>
          <w:color w:val="000000" w:themeColor="text1"/>
          <w:szCs w:val="22"/>
          <w:lang w:val="en-GB"/>
        </w:rPr>
        <w:t>fatty acids, amino acids, micronutrients (minerals and</w:t>
      </w:r>
      <w:r w:rsidR="002C5410" w:rsidRPr="007D3437">
        <w:rPr>
          <w:rFonts w:cs="Arial"/>
          <w:i w:val="0"/>
          <w:color w:val="000000" w:themeColor="text1"/>
          <w:szCs w:val="22"/>
          <w:lang w:val="en-GB"/>
        </w:rPr>
        <w:t xml:space="preserve"> vitamins</w:t>
      </w:r>
      <w:r w:rsidR="008F6E7A" w:rsidRPr="007D3437">
        <w:rPr>
          <w:rFonts w:cs="Arial"/>
          <w:i w:val="0"/>
          <w:color w:val="000000" w:themeColor="text1"/>
          <w:szCs w:val="22"/>
          <w:lang w:val="en-GB"/>
        </w:rPr>
        <w:t>) and anti-nutrients (</w:t>
      </w:r>
      <w:r w:rsidR="002C5410" w:rsidRPr="007D3437">
        <w:rPr>
          <w:rFonts w:cs="Arial"/>
          <w:i w:val="0"/>
          <w:color w:val="000000" w:themeColor="text1"/>
          <w:szCs w:val="22"/>
          <w:lang w:val="en-GB"/>
        </w:rPr>
        <w:t>glucosinolates</w:t>
      </w:r>
      <w:r w:rsidR="0057609A" w:rsidRPr="007D3437">
        <w:rPr>
          <w:rFonts w:cs="Arial"/>
          <w:i w:val="0"/>
          <w:color w:val="000000" w:themeColor="text1"/>
          <w:szCs w:val="22"/>
          <w:lang w:val="en-GB"/>
        </w:rPr>
        <w:t xml:space="preserve">, </w:t>
      </w:r>
      <w:r w:rsidR="002C5410" w:rsidRPr="007D3437">
        <w:rPr>
          <w:rFonts w:cs="Arial"/>
          <w:i w:val="0"/>
          <w:color w:val="000000" w:themeColor="text1"/>
          <w:szCs w:val="22"/>
          <w:lang w:val="en-GB"/>
        </w:rPr>
        <w:t>phytic acid</w:t>
      </w:r>
      <w:r w:rsidR="0057609A" w:rsidRPr="007D3437">
        <w:rPr>
          <w:rFonts w:cs="Arial"/>
          <w:i w:val="0"/>
          <w:color w:val="000000" w:themeColor="text1"/>
          <w:szCs w:val="22"/>
          <w:lang w:val="en-GB"/>
        </w:rPr>
        <w:t>, sinapine and tannins</w:t>
      </w:r>
      <w:r w:rsidRPr="007D3437">
        <w:rPr>
          <w:rFonts w:cs="Arial"/>
          <w:i w:val="0"/>
          <w:color w:val="000000" w:themeColor="text1"/>
          <w:szCs w:val="22"/>
          <w:lang w:val="en-GB"/>
        </w:rPr>
        <w:t xml:space="preserve">). The levels </w:t>
      </w:r>
      <w:r w:rsidR="008F6E7A" w:rsidRPr="007D3437">
        <w:rPr>
          <w:rFonts w:cs="Arial"/>
          <w:i w:val="0"/>
          <w:color w:val="000000" w:themeColor="text1"/>
          <w:szCs w:val="22"/>
          <w:lang w:val="en-GB"/>
        </w:rPr>
        <w:t xml:space="preserve">of these key constituents in </w:t>
      </w:r>
      <w:r w:rsidR="002C5410" w:rsidRPr="007D3437">
        <w:rPr>
          <w:rFonts w:cs="Arial"/>
          <w:i w:val="0"/>
          <w:color w:val="000000" w:themeColor="text1"/>
          <w:szCs w:val="22"/>
          <w:lang w:val="en-GB"/>
        </w:rPr>
        <w:t xml:space="preserve">canola line 73496 </w:t>
      </w:r>
      <w:r w:rsidRPr="007D3437">
        <w:rPr>
          <w:rFonts w:cs="Arial"/>
          <w:i w:val="0"/>
          <w:color w:val="000000" w:themeColor="text1"/>
          <w:szCs w:val="22"/>
          <w:lang w:val="en-GB"/>
        </w:rPr>
        <w:t xml:space="preserve">were compared to </w:t>
      </w:r>
      <w:r w:rsidR="008F6E7A" w:rsidRPr="007D3437">
        <w:rPr>
          <w:rFonts w:cs="Arial"/>
          <w:i w:val="0"/>
          <w:color w:val="000000" w:themeColor="text1"/>
          <w:szCs w:val="22"/>
          <w:lang w:val="en-GB"/>
        </w:rPr>
        <w:t xml:space="preserve">those </w:t>
      </w:r>
      <w:r w:rsidRPr="007D3437">
        <w:rPr>
          <w:rFonts w:cs="Arial"/>
          <w:i w:val="0"/>
          <w:color w:val="000000" w:themeColor="text1"/>
          <w:szCs w:val="22"/>
          <w:lang w:val="en-GB"/>
        </w:rPr>
        <w:t xml:space="preserve">in the </w:t>
      </w:r>
      <w:r w:rsidR="002C5410" w:rsidRPr="007D3437">
        <w:rPr>
          <w:rFonts w:cs="Arial"/>
          <w:i w:val="0"/>
          <w:color w:val="000000" w:themeColor="text1"/>
          <w:szCs w:val="22"/>
          <w:lang w:val="en-GB"/>
        </w:rPr>
        <w:t xml:space="preserve">near isogenic control, as well as </w:t>
      </w:r>
      <w:r w:rsidR="008F6E7A" w:rsidRPr="007D3437">
        <w:rPr>
          <w:rFonts w:cs="Arial"/>
          <w:i w:val="0"/>
          <w:color w:val="000000" w:themeColor="text1"/>
          <w:szCs w:val="22"/>
          <w:lang w:val="en-GB"/>
        </w:rPr>
        <w:t xml:space="preserve">to </w:t>
      </w:r>
      <w:r w:rsidRPr="007D3437">
        <w:rPr>
          <w:rFonts w:cs="Arial"/>
          <w:i w:val="0"/>
          <w:color w:val="000000" w:themeColor="text1"/>
          <w:szCs w:val="22"/>
          <w:lang w:val="en-GB"/>
        </w:rPr>
        <w:t xml:space="preserve">the ranges </w:t>
      </w:r>
      <w:r w:rsidR="007318D4" w:rsidRPr="007D3437">
        <w:rPr>
          <w:rFonts w:cs="Arial"/>
          <w:i w:val="0"/>
          <w:color w:val="000000" w:themeColor="text1"/>
          <w:szCs w:val="22"/>
          <w:lang w:val="en-GB"/>
        </w:rPr>
        <w:t xml:space="preserve">reported for </w:t>
      </w:r>
      <w:r w:rsidRPr="007D3437">
        <w:rPr>
          <w:rFonts w:cs="Arial"/>
          <w:i w:val="0"/>
          <w:color w:val="000000" w:themeColor="text1"/>
          <w:szCs w:val="22"/>
          <w:lang w:val="en-GB"/>
        </w:rPr>
        <w:t xml:space="preserve">commercial </w:t>
      </w:r>
      <w:r w:rsidR="002C5410" w:rsidRPr="007D3437">
        <w:rPr>
          <w:rFonts w:cs="Arial"/>
          <w:i w:val="0"/>
          <w:color w:val="000000" w:themeColor="text1"/>
          <w:szCs w:val="22"/>
          <w:lang w:val="en-GB"/>
        </w:rPr>
        <w:t xml:space="preserve">canola </w:t>
      </w:r>
      <w:r w:rsidR="008F6E7A" w:rsidRPr="007D3437">
        <w:rPr>
          <w:rFonts w:cs="Arial"/>
          <w:i w:val="0"/>
          <w:color w:val="000000" w:themeColor="text1"/>
          <w:szCs w:val="22"/>
          <w:lang w:val="en-GB"/>
        </w:rPr>
        <w:t xml:space="preserve">varieties </w:t>
      </w:r>
      <w:r w:rsidR="007913D2" w:rsidRPr="007D3437">
        <w:rPr>
          <w:rFonts w:cs="Arial"/>
          <w:i w:val="0"/>
          <w:color w:val="000000" w:themeColor="text1"/>
          <w:szCs w:val="22"/>
          <w:lang w:val="en-GB"/>
        </w:rPr>
        <w:t xml:space="preserve">grown </w:t>
      </w:r>
      <w:r w:rsidR="002C5410" w:rsidRPr="007D3437">
        <w:rPr>
          <w:rFonts w:cs="Arial"/>
          <w:i w:val="0"/>
          <w:color w:val="000000" w:themeColor="text1"/>
          <w:szCs w:val="22"/>
          <w:lang w:val="en-GB"/>
        </w:rPr>
        <w:t xml:space="preserve">under similar agricultural conditions. </w:t>
      </w:r>
    </w:p>
    <w:p w:rsidR="007913D2" w:rsidRPr="007D3437" w:rsidRDefault="007913D2" w:rsidP="00960878">
      <w:pPr>
        <w:pStyle w:val="BodyText"/>
        <w:rPr>
          <w:rFonts w:cs="Arial"/>
          <w:i w:val="0"/>
          <w:color w:val="000000" w:themeColor="text1"/>
          <w:szCs w:val="22"/>
          <w:lang w:val="en-GB"/>
        </w:rPr>
      </w:pPr>
    </w:p>
    <w:p w:rsidR="00C657FE" w:rsidRPr="007D3437" w:rsidRDefault="007318D4" w:rsidP="00947359">
      <w:pPr>
        <w:pStyle w:val="BodyText"/>
        <w:rPr>
          <w:rFonts w:cs="Arial"/>
          <w:i w:val="0"/>
          <w:color w:val="000000" w:themeColor="text1"/>
          <w:szCs w:val="22"/>
          <w:lang w:val="en-GB"/>
        </w:rPr>
      </w:pPr>
      <w:r w:rsidRPr="007D3437">
        <w:rPr>
          <w:rFonts w:cs="Arial"/>
          <w:i w:val="0"/>
          <w:color w:val="000000" w:themeColor="text1"/>
          <w:szCs w:val="22"/>
          <w:lang w:val="en-GB"/>
        </w:rPr>
        <w:t>S</w:t>
      </w:r>
      <w:r w:rsidR="00E625FC" w:rsidRPr="007D3437">
        <w:rPr>
          <w:rFonts w:cs="Arial"/>
          <w:i w:val="0"/>
          <w:color w:val="000000" w:themeColor="text1"/>
          <w:szCs w:val="22"/>
          <w:lang w:val="en-GB"/>
        </w:rPr>
        <w:t>tatistically s</w:t>
      </w:r>
      <w:r w:rsidR="00BE799A" w:rsidRPr="007D3437">
        <w:rPr>
          <w:rFonts w:cs="Arial"/>
          <w:i w:val="0"/>
          <w:color w:val="000000" w:themeColor="text1"/>
          <w:szCs w:val="22"/>
          <w:lang w:val="en-GB"/>
        </w:rPr>
        <w:t>ignificant differ</w:t>
      </w:r>
      <w:r w:rsidR="00F0660E" w:rsidRPr="007D3437">
        <w:rPr>
          <w:rFonts w:cs="Arial"/>
          <w:i w:val="0"/>
          <w:color w:val="000000" w:themeColor="text1"/>
          <w:szCs w:val="22"/>
          <w:lang w:val="en-GB"/>
        </w:rPr>
        <w:t xml:space="preserve">ences were found in </w:t>
      </w:r>
      <w:r w:rsidR="00E625FC" w:rsidRPr="007D3437">
        <w:rPr>
          <w:rFonts w:cs="Arial"/>
          <w:i w:val="0"/>
          <w:color w:val="000000" w:themeColor="text1"/>
          <w:szCs w:val="22"/>
          <w:lang w:val="en-GB"/>
        </w:rPr>
        <w:t xml:space="preserve">a number of </w:t>
      </w:r>
      <w:r w:rsidR="00F0660E" w:rsidRPr="007D3437">
        <w:rPr>
          <w:rFonts w:cs="Arial"/>
          <w:i w:val="0"/>
          <w:color w:val="000000" w:themeColor="text1"/>
          <w:szCs w:val="22"/>
          <w:lang w:val="en-GB"/>
        </w:rPr>
        <w:t>individual analytes</w:t>
      </w:r>
      <w:r w:rsidRPr="007D3437">
        <w:rPr>
          <w:rFonts w:cs="Arial"/>
          <w:i w:val="0"/>
          <w:color w:val="000000" w:themeColor="text1"/>
          <w:szCs w:val="22"/>
          <w:lang w:val="en-GB"/>
        </w:rPr>
        <w:t xml:space="preserve"> in the across-sites analyses</w:t>
      </w:r>
      <w:r w:rsidR="00F0660E" w:rsidRPr="007D3437">
        <w:rPr>
          <w:rFonts w:cs="Arial"/>
          <w:i w:val="0"/>
          <w:color w:val="000000" w:themeColor="text1"/>
          <w:szCs w:val="22"/>
          <w:lang w:val="en-GB"/>
        </w:rPr>
        <w:t xml:space="preserve"> </w:t>
      </w:r>
      <w:r w:rsidR="007913D2" w:rsidRPr="007D3437">
        <w:rPr>
          <w:rFonts w:cs="Arial"/>
          <w:i w:val="0"/>
          <w:color w:val="000000" w:themeColor="text1"/>
          <w:szCs w:val="22"/>
          <w:lang w:val="en-GB"/>
        </w:rPr>
        <w:t xml:space="preserve">between </w:t>
      </w:r>
      <w:r w:rsidRPr="007D3437">
        <w:rPr>
          <w:rFonts w:cs="Arial"/>
          <w:i w:val="0"/>
          <w:color w:val="000000" w:themeColor="text1"/>
          <w:szCs w:val="22"/>
          <w:lang w:val="en-GB"/>
        </w:rPr>
        <w:t>canola line 73496</w:t>
      </w:r>
      <w:r w:rsidR="007913D2" w:rsidRPr="007D3437">
        <w:rPr>
          <w:rFonts w:cs="Arial"/>
          <w:i w:val="0"/>
          <w:color w:val="000000" w:themeColor="text1"/>
          <w:szCs w:val="22"/>
          <w:lang w:val="en-GB"/>
        </w:rPr>
        <w:t xml:space="preserve"> and the control</w:t>
      </w:r>
      <w:r w:rsidRPr="007D3437">
        <w:rPr>
          <w:rFonts w:cs="Arial"/>
          <w:i w:val="0"/>
          <w:color w:val="000000" w:themeColor="text1"/>
          <w:szCs w:val="22"/>
          <w:lang w:val="en-GB"/>
        </w:rPr>
        <w:t xml:space="preserve">. However, </w:t>
      </w:r>
      <w:r w:rsidR="00E625FC" w:rsidRPr="007D3437">
        <w:rPr>
          <w:rFonts w:cs="Arial"/>
          <w:i w:val="0"/>
          <w:color w:val="000000" w:themeColor="text1"/>
          <w:szCs w:val="22"/>
          <w:lang w:val="en-GB"/>
        </w:rPr>
        <w:t xml:space="preserve">in each case the differences </w:t>
      </w:r>
      <w:r w:rsidR="00947359" w:rsidRPr="007D3437">
        <w:rPr>
          <w:rFonts w:cs="Arial"/>
          <w:i w:val="0"/>
          <w:color w:val="000000" w:themeColor="text1"/>
          <w:szCs w:val="22"/>
          <w:lang w:val="en-GB"/>
        </w:rPr>
        <w:t xml:space="preserve">occurred at only some </w:t>
      </w:r>
      <w:r w:rsidRPr="007D3437">
        <w:rPr>
          <w:rFonts w:cs="Arial"/>
          <w:i w:val="0"/>
          <w:color w:val="000000" w:themeColor="text1"/>
          <w:szCs w:val="22"/>
          <w:lang w:val="en-GB"/>
        </w:rPr>
        <w:t xml:space="preserve">trial </w:t>
      </w:r>
      <w:r w:rsidR="00947359" w:rsidRPr="007D3437">
        <w:rPr>
          <w:rFonts w:cs="Arial"/>
          <w:i w:val="0"/>
          <w:color w:val="000000" w:themeColor="text1"/>
          <w:szCs w:val="22"/>
          <w:lang w:val="en-GB"/>
        </w:rPr>
        <w:t>sites</w:t>
      </w:r>
      <w:r w:rsidRPr="007D3437">
        <w:rPr>
          <w:rFonts w:cs="Arial"/>
          <w:i w:val="0"/>
          <w:color w:val="000000" w:themeColor="text1"/>
          <w:szCs w:val="22"/>
          <w:lang w:val="en-GB"/>
        </w:rPr>
        <w:t xml:space="preserve"> and </w:t>
      </w:r>
      <w:r w:rsidR="00E625FC" w:rsidRPr="007D3437">
        <w:rPr>
          <w:rFonts w:cs="Arial"/>
          <w:i w:val="0"/>
          <w:color w:val="000000" w:themeColor="text1"/>
          <w:szCs w:val="22"/>
          <w:lang w:val="en-GB"/>
        </w:rPr>
        <w:t>were small in magnitude</w:t>
      </w:r>
      <w:r w:rsidRPr="007D3437">
        <w:rPr>
          <w:rFonts w:cs="Arial"/>
          <w:i w:val="0"/>
          <w:color w:val="000000" w:themeColor="text1"/>
          <w:szCs w:val="22"/>
          <w:lang w:val="en-GB"/>
        </w:rPr>
        <w:t xml:space="preserve">. </w:t>
      </w:r>
      <w:r w:rsidR="00061A21" w:rsidRPr="007D3437">
        <w:rPr>
          <w:rFonts w:cs="Arial"/>
          <w:i w:val="0"/>
          <w:color w:val="000000" w:themeColor="text1"/>
          <w:szCs w:val="22"/>
          <w:lang w:val="en-GB"/>
        </w:rPr>
        <w:t>In addition, a</w:t>
      </w:r>
      <w:r w:rsidR="00E7693F" w:rsidRPr="007D3437">
        <w:rPr>
          <w:rFonts w:cs="Arial"/>
          <w:i w:val="0"/>
          <w:color w:val="000000" w:themeColor="text1"/>
          <w:szCs w:val="22"/>
          <w:lang w:val="en-GB"/>
        </w:rPr>
        <w:t>ll</w:t>
      </w:r>
      <w:r w:rsidR="00E625FC" w:rsidRPr="007D3437">
        <w:rPr>
          <w:rFonts w:cs="Arial"/>
          <w:i w:val="0"/>
          <w:color w:val="000000" w:themeColor="text1"/>
          <w:szCs w:val="22"/>
          <w:lang w:val="en-GB"/>
        </w:rPr>
        <w:t xml:space="preserve"> </w:t>
      </w:r>
      <w:r w:rsidR="00061A21" w:rsidRPr="007D3437">
        <w:rPr>
          <w:rFonts w:cs="Arial"/>
          <w:i w:val="0"/>
          <w:color w:val="000000" w:themeColor="text1"/>
          <w:szCs w:val="22"/>
          <w:lang w:val="en-GB"/>
        </w:rPr>
        <w:t xml:space="preserve">nutrient </w:t>
      </w:r>
      <w:r w:rsidR="00E625FC" w:rsidRPr="007D3437">
        <w:rPr>
          <w:rFonts w:cs="Arial"/>
          <w:i w:val="0"/>
          <w:color w:val="000000" w:themeColor="text1"/>
          <w:szCs w:val="22"/>
          <w:lang w:val="en-GB"/>
        </w:rPr>
        <w:t>mean value</w:t>
      </w:r>
      <w:r w:rsidR="00061A21" w:rsidRPr="007D3437">
        <w:rPr>
          <w:rFonts w:cs="Arial"/>
          <w:i w:val="0"/>
          <w:color w:val="000000" w:themeColor="text1"/>
          <w:szCs w:val="22"/>
          <w:lang w:val="en-GB"/>
        </w:rPr>
        <w:t xml:space="preserve">s were within the range </w:t>
      </w:r>
      <w:r w:rsidR="00E625FC" w:rsidRPr="007D3437">
        <w:rPr>
          <w:rFonts w:cs="Arial"/>
          <w:i w:val="0"/>
          <w:color w:val="000000" w:themeColor="text1"/>
          <w:szCs w:val="22"/>
          <w:lang w:val="en-GB"/>
        </w:rPr>
        <w:t xml:space="preserve">of natural variability </w:t>
      </w:r>
      <w:r w:rsidR="00947359" w:rsidRPr="007D3437">
        <w:rPr>
          <w:rFonts w:cs="Arial"/>
          <w:i w:val="0"/>
          <w:color w:val="000000" w:themeColor="text1"/>
          <w:szCs w:val="22"/>
          <w:lang w:val="en-GB"/>
        </w:rPr>
        <w:t xml:space="preserve">for </w:t>
      </w:r>
      <w:r w:rsidR="00E625FC" w:rsidRPr="007D3437">
        <w:rPr>
          <w:rFonts w:cs="Arial"/>
          <w:i w:val="0"/>
          <w:color w:val="000000" w:themeColor="text1"/>
          <w:szCs w:val="22"/>
          <w:lang w:val="en-GB"/>
        </w:rPr>
        <w:t>commercial c</w:t>
      </w:r>
      <w:r w:rsidRPr="007D3437">
        <w:rPr>
          <w:rFonts w:cs="Arial"/>
          <w:i w:val="0"/>
          <w:color w:val="000000" w:themeColor="text1"/>
          <w:szCs w:val="22"/>
          <w:lang w:val="en-GB"/>
        </w:rPr>
        <w:t xml:space="preserve">anola. </w:t>
      </w:r>
      <w:r w:rsidR="00BE799A" w:rsidRPr="007D3437">
        <w:rPr>
          <w:rFonts w:cs="Arial"/>
          <w:i w:val="0"/>
          <w:color w:val="000000" w:themeColor="text1"/>
          <w:szCs w:val="22"/>
          <w:lang w:val="en-GB"/>
        </w:rPr>
        <w:t>The composition of c</w:t>
      </w:r>
      <w:r w:rsidRPr="007D3437">
        <w:rPr>
          <w:rFonts w:cs="Arial"/>
          <w:i w:val="0"/>
          <w:color w:val="000000" w:themeColor="text1"/>
          <w:szCs w:val="22"/>
          <w:lang w:val="en-GB"/>
        </w:rPr>
        <w:t xml:space="preserve">anola </w:t>
      </w:r>
      <w:r w:rsidR="00BE799A" w:rsidRPr="007D3437">
        <w:rPr>
          <w:rFonts w:cs="Arial"/>
          <w:i w:val="0"/>
          <w:color w:val="000000" w:themeColor="text1"/>
          <w:szCs w:val="22"/>
          <w:lang w:val="en-GB"/>
        </w:rPr>
        <w:t>can vary significantly with the site</w:t>
      </w:r>
      <w:r w:rsidR="00947359" w:rsidRPr="007D3437">
        <w:rPr>
          <w:rFonts w:cs="Arial"/>
          <w:i w:val="0"/>
          <w:color w:val="000000" w:themeColor="text1"/>
          <w:szCs w:val="22"/>
          <w:lang w:val="en-GB"/>
        </w:rPr>
        <w:t xml:space="preserve"> and </w:t>
      </w:r>
      <w:r w:rsidR="00BE799A" w:rsidRPr="007D3437">
        <w:rPr>
          <w:rFonts w:cs="Arial"/>
          <w:i w:val="0"/>
          <w:color w:val="000000" w:themeColor="text1"/>
          <w:szCs w:val="22"/>
          <w:lang w:val="en-GB"/>
        </w:rPr>
        <w:t>agricultural conditions</w:t>
      </w:r>
      <w:r w:rsidRPr="007D3437">
        <w:rPr>
          <w:rFonts w:cs="Arial"/>
          <w:i w:val="0"/>
          <w:color w:val="000000" w:themeColor="text1"/>
          <w:szCs w:val="22"/>
          <w:lang w:val="en-GB"/>
        </w:rPr>
        <w:t xml:space="preserve"> in which it is grown</w:t>
      </w:r>
      <w:r w:rsidR="00947359" w:rsidRPr="007D3437">
        <w:rPr>
          <w:rFonts w:cs="Arial"/>
          <w:i w:val="0"/>
          <w:color w:val="000000" w:themeColor="text1"/>
          <w:szCs w:val="22"/>
          <w:lang w:val="en-GB"/>
        </w:rPr>
        <w:t xml:space="preserve">, </w:t>
      </w:r>
      <w:r w:rsidR="00BE799A" w:rsidRPr="007D3437">
        <w:rPr>
          <w:rFonts w:cs="Arial"/>
          <w:i w:val="0"/>
          <w:color w:val="000000" w:themeColor="text1"/>
          <w:szCs w:val="22"/>
          <w:lang w:val="en-GB"/>
        </w:rPr>
        <w:t xml:space="preserve">and </w:t>
      </w:r>
      <w:r w:rsidR="00E7693F" w:rsidRPr="007D3437">
        <w:rPr>
          <w:rFonts w:cs="Arial"/>
          <w:i w:val="0"/>
          <w:color w:val="000000" w:themeColor="text1"/>
          <w:szCs w:val="22"/>
          <w:lang w:val="en-GB"/>
        </w:rPr>
        <w:t xml:space="preserve">the </w:t>
      </w:r>
      <w:r w:rsidR="00BE799A" w:rsidRPr="007D3437">
        <w:rPr>
          <w:rFonts w:cs="Arial"/>
          <w:i w:val="0"/>
          <w:color w:val="000000" w:themeColor="text1"/>
          <w:szCs w:val="22"/>
          <w:lang w:val="en-GB"/>
        </w:rPr>
        <w:t>differences reported here</w:t>
      </w:r>
      <w:r w:rsidR="00C30CA3" w:rsidRPr="007D3437">
        <w:rPr>
          <w:rFonts w:cs="Arial"/>
          <w:i w:val="0"/>
          <w:color w:val="000000" w:themeColor="text1"/>
          <w:szCs w:val="22"/>
          <w:lang w:val="en-GB"/>
        </w:rPr>
        <w:t xml:space="preserve"> are consistent with </w:t>
      </w:r>
      <w:r w:rsidR="00BE799A" w:rsidRPr="007D3437">
        <w:rPr>
          <w:rFonts w:cs="Arial"/>
          <w:i w:val="0"/>
          <w:color w:val="000000" w:themeColor="text1"/>
          <w:szCs w:val="22"/>
          <w:lang w:val="en-GB"/>
        </w:rPr>
        <w:t>normal biological variability</w:t>
      </w:r>
      <w:r w:rsidR="00947359" w:rsidRPr="007D3437">
        <w:rPr>
          <w:rFonts w:cs="Arial"/>
          <w:i w:val="0"/>
          <w:color w:val="000000" w:themeColor="text1"/>
          <w:szCs w:val="22"/>
          <w:lang w:val="en-GB"/>
        </w:rPr>
        <w:t>.</w:t>
      </w:r>
    </w:p>
    <w:p w:rsidR="007318D4" w:rsidRPr="007D3437" w:rsidRDefault="00947359" w:rsidP="00947359">
      <w:pPr>
        <w:pStyle w:val="BodyText"/>
        <w:rPr>
          <w:rFonts w:cs="Arial"/>
          <w:i w:val="0"/>
          <w:color w:val="000000" w:themeColor="text1"/>
          <w:szCs w:val="22"/>
          <w:lang w:val="en-GB"/>
        </w:rPr>
      </w:pPr>
      <w:r w:rsidRPr="007D3437">
        <w:rPr>
          <w:rFonts w:cs="Arial"/>
          <w:i w:val="0"/>
          <w:color w:val="000000" w:themeColor="text1"/>
          <w:szCs w:val="22"/>
          <w:lang w:val="en-GB"/>
        </w:rPr>
        <w:t xml:space="preserve">Overall, </w:t>
      </w:r>
      <w:r w:rsidR="00BE799A" w:rsidRPr="007D3437">
        <w:rPr>
          <w:rFonts w:cs="Arial"/>
          <w:i w:val="0"/>
          <w:color w:val="000000" w:themeColor="text1"/>
          <w:szCs w:val="22"/>
          <w:lang w:val="en-GB"/>
        </w:rPr>
        <w:t xml:space="preserve">the compositional data </w:t>
      </w:r>
      <w:r w:rsidR="00C05D2B" w:rsidRPr="007D3437">
        <w:rPr>
          <w:rFonts w:cs="Arial"/>
          <w:i w:val="0"/>
          <w:color w:val="000000" w:themeColor="text1"/>
          <w:szCs w:val="22"/>
          <w:lang w:val="en-GB"/>
        </w:rPr>
        <w:t xml:space="preserve">support </w:t>
      </w:r>
      <w:r w:rsidR="00BE799A" w:rsidRPr="007D3437">
        <w:rPr>
          <w:rFonts w:cs="Arial"/>
          <w:i w:val="0"/>
          <w:color w:val="000000" w:themeColor="text1"/>
          <w:szCs w:val="22"/>
          <w:lang w:val="en-GB"/>
        </w:rPr>
        <w:t>the conclusion that there are no biologically significant differences in the levels of key co</w:t>
      </w:r>
      <w:r w:rsidRPr="007D3437">
        <w:rPr>
          <w:rFonts w:cs="Arial"/>
          <w:i w:val="0"/>
          <w:color w:val="000000" w:themeColor="text1"/>
          <w:szCs w:val="22"/>
          <w:lang w:val="en-GB"/>
        </w:rPr>
        <w:t xml:space="preserve">nstituents in </w:t>
      </w:r>
      <w:r w:rsidR="007318D4" w:rsidRPr="007D3437">
        <w:rPr>
          <w:rFonts w:cs="Arial"/>
          <w:i w:val="0"/>
          <w:color w:val="000000" w:themeColor="text1"/>
          <w:szCs w:val="22"/>
          <w:lang w:val="en-GB"/>
        </w:rPr>
        <w:t xml:space="preserve">seed from canola line 73496 </w:t>
      </w:r>
      <w:r w:rsidR="00BE799A" w:rsidRPr="007D3437">
        <w:rPr>
          <w:rFonts w:cs="Arial"/>
          <w:i w:val="0"/>
          <w:color w:val="000000" w:themeColor="text1"/>
          <w:szCs w:val="22"/>
          <w:lang w:val="en-GB"/>
        </w:rPr>
        <w:t>compared with conventional c</w:t>
      </w:r>
      <w:r w:rsidR="007318D4" w:rsidRPr="007D3437">
        <w:rPr>
          <w:rFonts w:cs="Arial"/>
          <w:i w:val="0"/>
          <w:color w:val="000000" w:themeColor="text1"/>
          <w:szCs w:val="22"/>
          <w:lang w:val="en-GB"/>
        </w:rPr>
        <w:t xml:space="preserve">anola </w:t>
      </w:r>
      <w:r w:rsidRPr="007D3437">
        <w:rPr>
          <w:rFonts w:cs="Arial"/>
          <w:i w:val="0"/>
          <w:color w:val="000000" w:themeColor="text1"/>
          <w:szCs w:val="22"/>
          <w:lang w:val="en-GB"/>
        </w:rPr>
        <w:t>already available in agricultural markets.</w:t>
      </w:r>
    </w:p>
    <w:p w:rsidR="007318D4" w:rsidRPr="007D3437" w:rsidRDefault="007318D4" w:rsidP="00947359">
      <w:pPr>
        <w:pStyle w:val="BodyText"/>
        <w:rPr>
          <w:rFonts w:cs="Arial"/>
          <w:i w:val="0"/>
          <w:color w:val="000000" w:themeColor="text1"/>
          <w:szCs w:val="22"/>
          <w:lang w:val="en-GB"/>
        </w:rPr>
      </w:pPr>
    </w:p>
    <w:p w:rsidR="00BE799A" w:rsidRPr="007D3437" w:rsidRDefault="0057609A" w:rsidP="00947359">
      <w:pPr>
        <w:pStyle w:val="BodyText"/>
        <w:rPr>
          <w:rFonts w:cs="Arial"/>
          <w:i w:val="0"/>
          <w:color w:val="000000" w:themeColor="text1"/>
          <w:szCs w:val="22"/>
          <w:lang w:val="en-GB"/>
        </w:rPr>
      </w:pPr>
      <w:r w:rsidRPr="007D3437">
        <w:rPr>
          <w:rFonts w:cs="Arial"/>
          <w:i w:val="0"/>
          <w:color w:val="000000" w:themeColor="text1"/>
          <w:szCs w:val="22"/>
          <w:lang w:val="en-GB"/>
        </w:rPr>
        <w:t xml:space="preserve">Due to the enzyme activity of GAT4621, five acetylated amino acids are produced in </w:t>
      </w:r>
      <w:r w:rsidR="00EF0D2E" w:rsidRPr="007D3437">
        <w:rPr>
          <w:rFonts w:cs="Arial"/>
          <w:i w:val="0"/>
          <w:color w:val="000000" w:themeColor="text1"/>
          <w:szCs w:val="22"/>
          <w:lang w:val="en-GB"/>
        </w:rPr>
        <w:t xml:space="preserve">measurably </w:t>
      </w:r>
      <w:r w:rsidRPr="007D3437">
        <w:rPr>
          <w:rFonts w:cs="Arial"/>
          <w:i w:val="0"/>
          <w:color w:val="000000" w:themeColor="text1"/>
          <w:szCs w:val="22"/>
          <w:lang w:val="en-GB"/>
        </w:rPr>
        <w:t>higher amounts in canola line 73496 than in the non-GM control</w:t>
      </w:r>
      <w:r w:rsidR="00FF4751" w:rsidRPr="007D3437">
        <w:rPr>
          <w:rFonts w:cs="Arial"/>
          <w:i w:val="0"/>
          <w:color w:val="000000" w:themeColor="text1"/>
          <w:szCs w:val="22"/>
          <w:lang w:val="en-GB"/>
        </w:rPr>
        <w:t>. I</w:t>
      </w:r>
      <w:r w:rsidRPr="007D3437">
        <w:rPr>
          <w:rFonts w:cs="Arial"/>
          <w:i w:val="0"/>
          <w:color w:val="000000" w:themeColor="text1"/>
          <w:szCs w:val="22"/>
          <w:lang w:val="en-GB"/>
        </w:rPr>
        <w:t xml:space="preserve">n particular, NAAsp and NAGlu </w:t>
      </w:r>
      <w:r w:rsidR="00EF0D2E" w:rsidRPr="007D3437">
        <w:rPr>
          <w:rFonts w:cs="Arial"/>
          <w:i w:val="0"/>
          <w:color w:val="000000" w:themeColor="text1"/>
          <w:szCs w:val="22"/>
          <w:lang w:val="en-GB"/>
        </w:rPr>
        <w:t>were</w:t>
      </w:r>
      <w:r w:rsidRPr="007D3437">
        <w:rPr>
          <w:rFonts w:cs="Arial"/>
          <w:i w:val="0"/>
          <w:color w:val="000000" w:themeColor="text1"/>
          <w:szCs w:val="22"/>
          <w:lang w:val="en-GB"/>
        </w:rPr>
        <w:t xml:space="preserve"> significantly increased</w:t>
      </w:r>
      <w:r w:rsidR="00FF4751" w:rsidRPr="007D3437">
        <w:rPr>
          <w:rFonts w:cs="Arial"/>
          <w:i w:val="0"/>
          <w:color w:val="000000" w:themeColor="text1"/>
          <w:szCs w:val="22"/>
          <w:lang w:val="en-GB"/>
        </w:rPr>
        <w:t xml:space="preserve">, however absolute levels </w:t>
      </w:r>
      <w:r w:rsidR="00CA5358" w:rsidRPr="007D3437">
        <w:rPr>
          <w:rFonts w:cs="Arial"/>
          <w:i w:val="0"/>
          <w:color w:val="000000" w:themeColor="text1"/>
          <w:szCs w:val="22"/>
          <w:lang w:val="en-GB"/>
        </w:rPr>
        <w:t xml:space="preserve">as a percentage of total seed protein </w:t>
      </w:r>
      <w:r w:rsidR="00FF4751" w:rsidRPr="007D3437">
        <w:rPr>
          <w:rFonts w:cs="Arial"/>
          <w:i w:val="0"/>
          <w:color w:val="000000" w:themeColor="text1"/>
          <w:szCs w:val="22"/>
          <w:lang w:val="en-GB"/>
        </w:rPr>
        <w:t>remain</w:t>
      </w:r>
      <w:r w:rsidR="00EF0D2E" w:rsidRPr="007D3437">
        <w:rPr>
          <w:rFonts w:cs="Arial"/>
          <w:i w:val="0"/>
          <w:color w:val="000000" w:themeColor="text1"/>
          <w:szCs w:val="22"/>
          <w:lang w:val="en-GB"/>
        </w:rPr>
        <w:t xml:space="preserve">ed </w:t>
      </w:r>
      <w:r w:rsidR="00FF4751" w:rsidRPr="007D3437">
        <w:rPr>
          <w:rFonts w:cs="Arial"/>
          <w:i w:val="0"/>
          <w:color w:val="000000" w:themeColor="text1"/>
          <w:szCs w:val="22"/>
          <w:lang w:val="en-GB"/>
        </w:rPr>
        <w:t xml:space="preserve">low at </w:t>
      </w:r>
      <w:r w:rsidR="003C2DAF" w:rsidRPr="007D3437">
        <w:rPr>
          <w:rFonts w:cs="Arial"/>
          <w:i w:val="0"/>
          <w:color w:val="000000" w:themeColor="text1"/>
          <w:szCs w:val="22"/>
          <w:lang w:val="en-GB"/>
        </w:rPr>
        <w:t xml:space="preserve">approximately </w:t>
      </w:r>
      <w:r w:rsidR="00FF4751" w:rsidRPr="007D3437">
        <w:rPr>
          <w:rFonts w:cs="Arial"/>
          <w:i w:val="0"/>
          <w:color w:val="000000" w:themeColor="text1"/>
          <w:szCs w:val="22"/>
          <w:lang w:val="en-GB"/>
        </w:rPr>
        <w:t>0.6% and 0.01% respectively</w:t>
      </w:r>
      <w:r w:rsidR="00CA5358" w:rsidRPr="007D3437">
        <w:rPr>
          <w:rFonts w:cs="Arial"/>
          <w:i w:val="0"/>
          <w:color w:val="000000" w:themeColor="text1"/>
          <w:szCs w:val="22"/>
          <w:lang w:val="en-GB"/>
        </w:rPr>
        <w:t xml:space="preserve">.  </w:t>
      </w:r>
      <w:r w:rsidR="00FF4751" w:rsidRPr="007D3437">
        <w:rPr>
          <w:rFonts w:cs="Arial"/>
          <w:i w:val="0"/>
          <w:color w:val="000000" w:themeColor="text1"/>
          <w:szCs w:val="22"/>
          <w:lang w:val="en-GB"/>
        </w:rPr>
        <w:t>Acetylated amino acids are ubiquitous in the food supply and the large increase in their abundance in canola line 73496 is not a safety concern. Moreover,</w:t>
      </w:r>
      <w:r w:rsidR="00EF2AC6" w:rsidRPr="007D3437">
        <w:rPr>
          <w:rFonts w:cs="Arial"/>
          <w:i w:val="0"/>
          <w:color w:val="000000" w:themeColor="text1"/>
          <w:szCs w:val="22"/>
          <w:lang w:val="en-GB"/>
        </w:rPr>
        <w:t xml:space="preserve"> extraction and </w:t>
      </w:r>
      <w:r w:rsidR="00EF0D2E" w:rsidRPr="007D3437">
        <w:rPr>
          <w:rFonts w:cs="Arial"/>
          <w:i w:val="0"/>
          <w:color w:val="000000" w:themeColor="text1"/>
          <w:szCs w:val="22"/>
          <w:lang w:val="en-GB"/>
        </w:rPr>
        <w:t xml:space="preserve">processing of canola oil typically removes proteins, </w:t>
      </w:r>
      <w:r w:rsidR="00EF2AC6" w:rsidRPr="007D3437">
        <w:rPr>
          <w:rFonts w:cs="Arial"/>
          <w:i w:val="0"/>
          <w:color w:val="000000" w:themeColor="text1"/>
          <w:szCs w:val="22"/>
          <w:lang w:val="en-GB"/>
        </w:rPr>
        <w:t xml:space="preserve">effectively </w:t>
      </w:r>
      <w:r w:rsidR="00EF0D2E" w:rsidRPr="007D3437">
        <w:rPr>
          <w:rFonts w:cs="Arial"/>
          <w:i w:val="0"/>
          <w:color w:val="000000" w:themeColor="text1"/>
          <w:szCs w:val="22"/>
          <w:lang w:val="en-GB"/>
        </w:rPr>
        <w:t xml:space="preserve">reducing potential dietary exposure to acetylated amino acids to zero. </w:t>
      </w:r>
      <w:r w:rsidR="00947359" w:rsidRPr="007D3437">
        <w:rPr>
          <w:rFonts w:cs="Arial"/>
          <w:i w:val="0"/>
          <w:color w:val="000000" w:themeColor="text1"/>
          <w:szCs w:val="22"/>
          <w:lang w:val="en-GB"/>
        </w:rPr>
        <w:t xml:space="preserve"> </w:t>
      </w:r>
    </w:p>
    <w:p w:rsidR="007318D4" w:rsidRPr="007D3437" w:rsidRDefault="007318D4" w:rsidP="00947359">
      <w:pPr>
        <w:pStyle w:val="BodyText"/>
        <w:rPr>
          <w:rFonts w:cs="Arial"/>
          <w:i w:val="0"/>
          <w:color w:val="000000" w:themeColor="text1"/>
          <w:szCs w:val="22"/>
          <w:lang w:val="en-GB"/>
        </w:rPr>
      </w:pPr>
    </w:p>
    <w:p w:rsidR="00DE4547" w:rsidRPr="007D3437" w:rsidRDefault="00DE4547" w:rsidP="00947359">
      <w:pPr>
        <w:pStyle w:val="Heading1"/>
        <w:numPr>
          <w:ilvl w:val="0"/>
          <w:numId w:val="40"/>
        </w:numPr>
        <w:tabs>
          <w:tab w:val="left" w:pos="851"/>
        </w:tabs>
        <w:spacing w:before="0" w:after="0"/>
        <w:ind w:hanging="720"/>
        <w:rPr>
          <w:color w:val="000000" w:themeColor="text1"/>
        </w:rPr>
      </w:pPr>
      <w:bookmarkStart w:id="38" w:name="_Toc254873198"/>
      <w:bookmarkStart w:id="39" w:name="_Toc372121601"/>
      <w:r w:rsidRPr="007D3437">
        <w:rPr>
          <w:color w:val="000000" w:themeColor="text1"/>
        </w:rPr>
        <w:t>N</w:t>
      </w:r>
      <w:bookmarkEnd w:id="38"/>
      <w:r w:rsidR="00DD41FA" w:rsidRPr="007D3437">
        <w:rPr>
          <w:color w:val="000000" w:themeColor="text1"/>
        </w:rPr>
        <w:t>utritional impact</w:t>
      </w:r>
      <w:bookmarkEnd w:id="39"/>
    </w:p>
    <w:p w:rsidR="003171CC" w:rsidRPr="007D3437" w:rsidRDefault="003171CC" w:rsidP="003171CC">
      <w:pPr>
        <w:rPr>
          <w:color w:val="000000" w:themeColor="text1"/>
          <w:lang w:val="en-GB"/>
        </w:rPr>
      </w:pPr>
    </w:p>
    <w:p w:rsidR="008D54CD" w:rsidRPr="007D3437" w:rsidRDefault="008D54CD" w:rsidP="00960878">
      <w:pPr>
        <w:rPr>
          <w:rFonts w:cs="Arial"/>
          <w:color w:val="000000" w:themeColor="text1"/>
          <w:szCs w:val="22"/>
          <w:lang w:val="en-GB"/>
        </w:rPr>
      </w:pPr>
      <w:r w:rsidRPr="007D3437">
        <w:rPr>
          <w:rFonts w:cs="Arial"/>
          <w:color w:val="000000" w:themeColor="text1"/>
          <w:szCs w:val="22"/>
          <w:lang w:val="en-GB"/>
        </w:rPr>
        <w:t xml:space="preserve">In assessing the safety of a GM food, a key factor is the need to establish that the food is nutritionally adequate and will </w:t>
      </w:r>
      <w:r w:rsidR="003C2DAF" w:rsidRPr="007D3437">
        <w:rPr>
          <w:rFonts w:cs="Arial"/>
          <w:color w:val="000000" w:themeColor="text1"/>
          <w:szCs w:val="22"/>
          <w:lang w:val="en-GB"/>
        </w:rPr>
        <w:t>support typical growth and well-</w:t>
      </w:r>
      <w:r w:rsidRPr="007D3437">
        <w:rPr>
          <w:rFonts w:cs="Arial"/>
          <w:color w:val="000000" w:themeColor="text1"/>
          <w:szCs w:val="22"/>
          <w:lang w:val="en-GB"/>
        </w:rPr>
        <w:t>being</w:t>
      </w:r>
      <w:r w:rsidR="006F38F6" w:rsidRPr="007D3437">
        <w:rPr>
          <w:rFonts w:cs="Arial"/>
          <w:color w:val="000000" w:themeColor="text1"/>
          <w:szCs w:val="22"/>
          <w:lang w:val="en-GB"/>
        </w:rPr>
        <w:t xml:space="preserve">.  </w:t>
      </w:r>
      <w:r w:rsidRPr="007D3437">
        <w:rPr>
          <w:rFonts w:cs="Arial"/>
          <w:color w:val="000000" w:themeColor="text1"/>
          <w:szCs w:val="22"/>
          <w:lang w:val="en-GB"/>
        </w:rPr>
        <w:t>In most cases, this can be achieved through a</w:t>
      </w:r>
      <w:r w:rsidR="00061A21" w:rsidRPr="007D3437">
        <w:rPr>
          <w:rFonts w:cs="Arial"/>
          <w:color w:val="000000" w:themeColor="text1"/>
          <w:szCs w:val="22"/>
          <w:lang w:val="en-GB"/>
        </w:rPr>
        <w:t xml:space="preserve"> detailed </w:t>
      </w:r>
      <w:r w:rsidRPr="007D3437">
        <w:rPr>
          <w:rFonts w:cs="Arial"/>
          <w:color w:val="000000" w:themeColor="text1"/>
          <w:szCs w:val="22"/>
          <w:lang w:val="en-GB"/>
        </w:rPr>
        <w:t>understanding of the genetic modification and its consequences, together with an extensive compositional analysis of the food</w:t>
      </w:r>
      <w:r w:rsidR="00061A21" w:rsidRPr="007D3437">
        <w:rPr>
          <w:rFonts w:cs="Arial"/>
          <w:color w:val="000000" w:themeColor="text1"/>
          <w:szCs w:val="22"/>
          <w:lang w:val="en-GB"/>
        </w:rPr>
        <w:t>, such as that presented in Section 5 of this report</w:t>
      </w:r>
      <w:r w:rsidRPr="007D3437">
        <w:rPr>
          <w:rFonts w:cs="Arial"/>
          <w:color w:val="000000" w:themeColor="text1"/>
          <w:szCs w:val="22"/>
          <w:lang w:val="en-GB"/>
        </w:rPr>
        <w:t>.</w:t>
      </w:r>
    </w:p>
    <w:p w:rsidR="003171CC" w:rsidRPr="007D3437" w:rsidRDefault="003171CC" w:rsidP="00960878">
      <w:pPr>
        <w:rPr>
          <w:rFonts w:cs="Arial"/>
          <w:color w:val="000000" w:themeColor="text1"/>
          <w:szCs w:val="22"/>
          <w:lang w:val="en-GB"/>
        </w:rPr>
      </w:pPr>
    </w:p>
    <w:p w:rsidR="00587604" w:rsidRPr="007D3437" w:rsidRDefault="008D54CD" w:rsidP="00960878">
      <w:pPr>
        <w:rPr>
          <w:rFonts w:cs="Arial"/>
          <w:color w:val="000000" w:themeColor="text1"/>
          <w:szCs w:val="22"/>
          <w:lang w:val="en-GB"/>
        </w:rPr>
      </w:pPr>
      <w:r w:rsidRPr="007D3437">
        <w:rPr>
          <w:rFonts w:cs="Arial"/>
          <w:color w:val="000000" w:themeColor="text1"/>
          <w:szCs w:val="22"/>
          <w:lang w:val="en-GB"/>
        </w:rPr>
        <w:t xml:space="preserve">Where a GM food has been shown to be compositionally equivalent to conventional varieties, the evidence to date indicates that feeding studies using target livestock </w:t>
      </w:r>
      <w:r w:rsidR="00061A21" w:rsidRPr="007D3437">
        <w:rPr>
          <w:rFonts w:cs="Arial"/>
          <w:color w:val="000000" w:themeColor="text1"/>
          <w:szCs w:val="22"/>
          <w:lang w:val="en-GB"/>
        </w:rPr>
        <w:t xml:space="preserve">or other animal </w:t>
      </w:r>
      <w:r w:rsidRPr="007D3437">
        <w:rPr>
          <w:rFonts w:cs="Arial"/>
          <w:color w:val="000000" w:themeColor="text1"/>
          <w:szCs w:val="22"/>
          <w:lang w:val="en-GB"/>
        </w:rPr>
        <w:t>species will add little to the safety assessment</w:t>
      </w:r>
      <w:r w:rsidR="001C1014" w:rsidRPr="007D3437">
        <w:rPr>
          <w:rFonts w:cs="Arial"/>
          <w:color w:val="000000" w:themeColor="text1"/>
          <w:szCs w:val="22"/>
          <w:lang w:val="en-GB"/>
        </w:rPr>
        <w:t xml:space="preserve"> </w:t>
      </w:r>
      <w:r w:rsidR="00536BFA" w:rsidRPr="007D3437">
        <w:rPr>
          <w:rFonts w:cs="Arial"/>
          <w:color w:val="000000" w:themeColor="text1"/>
          <w:szCs w:val="22"/>
          <w:lang w:val="en-GB"/>
        </w:rPr>
        <w:fldChar w:fldCharType="begin">
          <w:fldData xml:space="preserve">PFJlZm1hbj48Q2l0ZT48QXV0aG9yPk9FQ0Q8L0F1dGhvcj48WWVhcj4yMDAzPC9ZZWFyPjxSZWNO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</w:fldData>
        </w:fldChar>
      </w:r>
      <w:r w:rsidR="00F705C0" w:rsidRPr="007D3437">
        <w:rPr>
          <w:rFonts w:cs="Arial"/>
          <w:color w:val="000000" w:themeColor="text1"/>
          <w:szCs w:val="22"/>
          <w:lang w:val="en-GB"/>
        </w:rPr>
        <w:instrText xml:space="preserve"> ADDIN REFMGR.CITE </w:instrText>
      </w:r>
      <w:r w:rsidR="00536BFA" w:rsidRPr="007D3437">
        <w:rPr>
          <w:rFonts w:cs="Arial"/>
          <w:color w:val="000000" w:themeColor="text1"/>
          <w:szCs w:val="22"/>
          <w:lang w:val="en-GB"/>
        </w:rPr>
        <w:fldChar w:fldCharType="begin">
          <w:fldData xml:space="preserve">PFJlZm1hbj48Q2l0ZT48QXV0aG9yPk9FQ0Q8L0F1dGhvcj48WWVhcj4yMDAzPC9ZZWFyPjxSZWNO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</w:fldData>
        </w:fldChar>
      </w:r>
      <w:r w:rsidR="00F705C0" w:rsidRPr="007D3437">
        <w:rPr>
          <w:rFonts w:cs="Arial"/>
          <w:color w:val="000000" w:themeColor="text1"/>
          <w:szCs w:val="22"/>
          <w:lang w:val="en-GB"/>
        </w:rPr>
        <w:instrText xml:space="preserve"> ADDIN EN.CITE.DATA </w:instrText>
      </w:r>
      <w:r w:rsidR="00536BFA" w:rsidRPr="007D3437">
        <w:rPr>
          <w:rFonts w:cs="Arial"/>
          <w:color w:val="000000" w:themeColor="text1"/>
          <w:szCs w:val="22"/>
          <w:lang w:val="en-GB"/>
        </w:rPr>
      </w:r>
      <w:r w:rsidR="00536BFA" w:rsidRPr="007D3437">
        <w:rPr>
          <w:rFonts w:cs="Arial"/>
          <w:color w:val="000000" w:themeColor="text1"/>
          <w:szCs w:val="22"/>
          <w:lang w:val="en-GB"/>
        </w:rPr>
        <w:fldChar w:fldCharType="end"/>
      </w:r>
      <w:r w:rsidR="00536BFA" w:rsidRPr="007D3437">
        <w:rPr>
          <w:rFonts w:cs="Arial"/>
          <w:color w:val="000000" w:themeColor="text1"/>
          <w:szCs w:val="22"/>
          <w:lang w:val="en-GB"/>
        </w:rPr>
      </w:r>
      <w:r w:rsidR="00536BFA" w:rsidRPr="007D3437">
        <w:rPr>
          <w:rFonts w:cs="Arial"/>
          <w:color w:val="000000" w:themeColor="text1"/>
          <w:szCs w:val="22"/>
          <w:lang w:val="en-GB"/>
        </w:rPr>
        <w:fldChar w:fldCharType="separate"/>
      </w:r>
      <w:r w:rsidR="00002DF2" w:rsidRPr="007D3437">
        <w:rPr>
          <w:rFonts w:cs="Arial"/>
          <w:noProof/>
          <w:color w:val="000000" w:themeColor="text1"/>
          <w:szCs w:val="22"/>
          <w:lang w:val="en-GB"/>
        </w:rPr>
        <w:t>(EFSA, 2008; OECD, 2003)</w:t>
      </w:r>
      <w:r w:rsidR="00536BFA" w:rsidRPr="007D3437">
        <w:rPr>
          <w:rFonts w:cs="Arial"/>
          <w:color w:val="000000" w:themeColor="text1"/>
          <w:szCs w:val="22"/>
          <w:lang w:val="en-GB"/>
        </w:rPr>
        <w:fldChar w:fldCharType="end"/>
      </w:r>
      <w:r w:rsidRPr="007D3437">
        <w:rPr>
          <w:rFonts w:cs="Arial"/>
          <w:color w:val="000000" w:themeColor="text1"/>
          <w:szCs w:val="22"/>
          <w:lang w:val="en-GB"/>
        </w:rPr>
        <w:t>.</w:t>
      </w:r>
      <w:r w:rsidR="00061A21" w:rsidRPr="007D3437">
        <w:rPr>
          <w:rFonts w:cs="Arial"/>
          <w:color w:val="000000" w:themeColor="text1"/>
          <w:szCs w:val="22"/>
          <w:lang w:val="en-GB"/>
        </w:rPr>
        <w:t xml:space="preserve"> </w:t>
      </w:r>
      <w:r w:rsidR="00587604" w:rsidRPr="007D3437">
        <w:rPr>
          <w:rFonts w:cs="Arial"/>
          <w:color w:val="000000" w:themeColor="text1"/>
          <w:szCs w:val="22"/>
          <w:lang w:val="en-GB"/>
        </w:rPr>
        <w:t>I</w:t>
      </w:r>
      <w:r w:rsidRPr="007D3437">
        <w:rPr>
          <w:rFonts w:cs="Arial"/>
          <w:color w:val="000000" w:themeColor="text1"/>
          <w:szCs w:val="22"/>
          <w:lang w:val="en-GB"/>
        </w:rPr>
        <w:t>f the compositional analysis indicates biologically significant changes</w:t>
      </w:r>
      <w:r w:rsidR="00061A21" w:rsidRPr="007D3437">
        <w:rPr>
          <w:rFonts w:cs="Arial"/>
          <w:color w:val="000000" w:themeColor="text1"/>
          <w:szCs w:val="22"/>
          <w:lang w:val="en-GB"/>
        </w:rPr>
        <w:t>,</w:t>
      </w:r>
      <w:r w:rsidRPr="007D3437">
        <w:rPr>
          <w:rFonts w:cs="Arial"/>
          <w:color w:val="000000" w:themeColor="text1"/>
          <w:szCs w:val="22"/>
          <w:lang w:val="en-GB"/>
        </w:rPr>
        <w:t xml:space="preserve"> </w:t>
      </w:r>
      <w:r w:rsidR="00061A21" w:rsidRPr="007D3437">
        <w:rPr>
          <w:rFonts w:cs="Arial"/>
          <w:color w:val="000000" w:themeColor="text1"/>
          <w:szCs w:val="22"/>
          <w:lang w:val="en-GB"/>
        </w:rPr>
        <w:t xml:space="preserve">either intended or unintended, </w:t>
      </w:r>
      <w:r w:rsidRPr="007D3437">
        <w:rPr>
          <w:rFonts w:cs="Arial"/>
          <w:color w:val="000000" w:themeColor="text1"/>
          <w:szCs w:val="22"/>
          <w:lang w:val="en-GB"/>
        </w:rPr>
        <w:t>to the levels of certain nutrients in the GM food, addition</w:t>
      </w:r>
      <w:r w:rsidR="006F5928" w:rsidRPr="007D3437">
        <w:rPr>
          <w:rFonts w:cs="Arial"/>
          <w:color w:val="000000" w:themeColor="text1"/>
          <w:szCs w:val="22"/>
          <w:lang w:val="en-GB"/>
        </w:rPr>
        <w:t xml:space="preserve">al nutritional </w:t>
      </w:r>
      <w:r w:rsidR="00061A21" w:rsidRPr="007D3437">
        <w:rPr>
          <w:rFonts w:cs="Arial"/>
          <w:color w:val="000000" w:themeColor="text1"/>
          <w:szCs w:val="22"/>
          <w:lang w:val="en-GB"/>
        </w:rPr>
        <w:t xml:space="preserve">studies </w:t>
      </w:r>
      <w:r w:rsidR="00587604" w:rsidRPr="007D3437">
        <w:rPr>
          <w:rFonts w:cs="Arial"/>
          <w:color w:val="000000" w:themeColor="text1"/>
          <w:szCs w:val="22"/>
          <w:lang w:val="en-GB"/>
        </w:rPr>
        <w:t xml:space="preserve">should </w:t>
      </w:r>
      <w:r w:rsidRPr="007D3437">
        <w:rPr>
          <w:rFonts w:cs="Arial"/>
          <w:color w:val="000000" w:themeColor="text1"/>
          <w:szCs w:val="22"/>
          <w:lang w:val="en-GB"/>
        </w:rPr>
        <w:t xml:space="preserve">be undertaken to assess the </w:t>
      </w:r>
      <w:r w:rsidR="00061A21" w:rsidRPr="007D3437">
        <w:rPr>
          <w:rFonts w:cs="Arial"/>
          <w:color w:val="000000" w:themeColor="text1"/>
          <w:szCs w:val="22"/>
          <w:lang w:val="en-GB"/>
        </w:rPr>
        <w:t xml:space="preserve">potential impact </w:t>
      </w:r>
      <w:r w:rsidRPr="007D3437">
        <w:rPr>
          <w:rFonts w:cs="Arial"/>
          <w:color w:val="000000" w:themeColor="text1"/>
          <w:szCs w:val="22"/>
          <w:lang w:val="en-GB"/>
        </w:rPr>
        <w:t xml:space="preserve">of the changes </w:t>
      </w:r>
      <w:r w:rsidR="00061A21" w:rsidRPr="007D3437">
        <w:rPr>
          <w:rFonts w:cs="Arial"/>
          <w:color w:val="000000" w:themeColor="text1"/>
          <w:szCs w:val="22"/>
          <w:lang w:val="en-GB"/>
        </w:rPr>
        <w:t xml:space="preserve">on the whole diet. </w:t>
      </w:r>
    </w:p>
    <w:p w:rsidR="003171CC" w:rsidRPr="007D3437" w:rsidRDefault="003171CC" w:rsidP="00960878">
      <w:pPr>
        <w:rPr>
          <w:rFonts w:cs="Arial"/>
          <w:color w:val="000000" w:themeColor="text1"/>
          <w:szCs w:val="22"/>
          <w:lang w:val="en-GB"/>
        </w:rPr>
      </w:pPr>
    </w:p>
    <w:p w:rsidR="003F51A6" w:rsidRPr="007D3437" w:rsidRDefault="00CA5358" w:rsidP="00960878">
      <w:pPr>
        <w:rPr>
          <w:rFonts w:cs="Arial"/>
          <w:color w:val="000000" w:themeColor="text1"/>
          <w:szCs w:val="22"/>
          <w:lang w:val="en-GB"/>
        </w:rPr>
      </w:pPr>
      <w:r w:rsidRPr="007D3437">
        <w:rPr>
          <w:rFonts w:cs="Arial"/>
          <w:color w:val="000000" w:themeColor="text1"/>
          <w:szCs w:val="22"/>
          <w:lang w:val="en-GB"/>
        </w:rPr>
        <w:t xml:space="preserve">Canola line 73496 </w:t>
      </w:r>
      <w:r w:rsidR="00587604" w:rsidRPr="007D3437">
        <w:rPr>
          <w:rFonts w:cs="Arial"/>
          <w:color w:val="000000" w:themeColor="text1"/>
          <w:szCs w:val="22"/>
          <w:lang w:val="en-GB"/>
        </w:rPr>
        <w:t>is the result of a simple genetic modification to confer tolerance</w:t>
      </w:r>
      <w:r w:rsidRPr="007D3437">
        <w:rPr>
          <w:rFonts w:cs="Arial"/>
          <w:color w:val="000000" w:themeColor="text1"/>
          <w:szCs w:val="22"/>
          <w:lang w:val="en-GB"/>
        </w:rPr>
        <w:t xml:space="preserve"> to glyphosate</w:t>
      </w:r>
      <w:r w:rsidR="00FA5BC5" w:rsidRPr="007D3437">
        <w:rPr>
          <w:rFonts w:cs="Arial"/>
          <w:color w:val="000000" w:themeColor="text1"/>
          <w:szCs w:val="22"/>
          <w:lang w:val="en-GB"/>
        </w:rPr>
        <w:t>,</w:t>
      </w:r>
      <w:r w:rsidR="00587604" w:rsidRPr="007D3437">
        <w:rPr>
          <w:rFonts w:cs="Arial"/>
          <w:color w:val="000000" w:themeColor="text1"/>
          <w:szCs w:val="22"/>
          <w:lang w:val="en-GB"/>
        </w:rPr>
        <w:t xml:space="preserve"> with no intention to significantly alter nutri</w:t>
      </w:r>
      <w:r w:rsidR="00FA5BC5" w:rsidRPr="007D3437">
        <w:rPr>
          <w:rFonts w:cs="Arial"/>
          <w:color w:val="000000" w:themeColor="text1"/>
          <w:szCs w:val="22"/>
          <w:lang w:val="en-GB"/>
        </w:rPr>
        <w:t xml:space="preserve">tional parameters in the food. The </w:t>
      </w:r>
      <w:r w:rsidR="00587604" w:rsidRPr="007D3437">
        <w:rPr>
          <w:rFonts w:cs="Arial"/>
          <w:color w:val="000000" w:themeColor="text1"/>
          <w:szCs w:val="22"/>
          <w:lang w:val="en-GB"/>
        </w:rPr>
        <w:lastRenderedPageBreak/>
        <w:t>compositional analyses have demonstrate</w:t>
      </w:r>
      <w:r w:rsidR="00FA5BC5" w:rsidRPr="007D3437">
        <w:rPr>
          <w:rFonts w:cs="Arial"/>
          <w:color w:val="000000" w:themeColor="text1"/>
          <w:szCs w:val="22"/>
          <w:lang w:val="en-GB"/>
        </w:rPr>
        <w:t>d</w:t>
      </w:r>
      <w:r w:rsidR="00587604" w:rsidRPr="007D3437">
        <w:rPr>
          <w:rFonts w:cs="Arial"/>
          <w:color w:val="000000" w:themeColor="text1"/>
          <w:szCs w:val="22"/>
          <w:lang w:val="en-GB"/>
        </w:rPr>
        <w:t xml:space="preserve"> th</w:t>
      </w:r>
      <w:r w:rsidR="00FA5BC5" w:rsidRPr="007D3437">
        <w:rPr>
          <w:rFonts w:cs="Arial"/>
          <w:color w:val="000000" w:themeColor="text1"/>
          <w:szCs w:val="22"/>
          <w:lang w:val="en-GB"/>
        </w:rPr>
        <w:t xml:space="preserve">at the genetic modification has not altered the </w:t>
      </w:r>
      <w:r w:rsidR="00CF7CBD" w:rsidRPr="007D3437">
        <w:rPr>
          <w:rFonts w:cs="Arial"/>
          <w:color w:val="000000" w:themeColor="text1"/>
          <w:szCs w:val="22"/>
          <w:lang w:val="en-GB"/>
        </w:rPr>
        <w:t xml:space="preserve">nutritional adequacy of </w:t>
      </w:r>
      <w:r w:rsidRPr="007D3437">
        <w:rPr>
          <w:rFonts w:cs="Arial"/>
          <w:color w:val="000000" w:themeColor="text1"/>
          <w:szCs w:val="22"/>
          <w:lang w:val="en-GB"/>
        </w:rPr>
        <w:t xml:space="preserve">canola line 73496 </w:t>
      </w:r>
      <w:r w:rsidR="00FA5BC5" w:rsidRPr="007D3437">
        <w:rPr>
          <w:rFonts w:cs="Arial"/>
          <w:color w:val="000000" w:themeColor="text1"/>
          <w:szCs w:val="22"/>
          <w:lang w:val="en-GB"/>
        </w:rPr>
        <w:t xml:space="preserve">as a source of food when compared with that of </w:t>
      </w:r>
      <w:r w:rsidR="00587604" w:rsidRPr="007D3437">
        <w:rPr>
          <w:rFonts w:cs="Arial"/>
          <w:color w:val="000000" w:themeColor="text1"/>
          <w:szCs w:val="22"/>
          <w:lang w:val="en-GB"/>
        </w:rPr>
        <w:t>conventional c</w:t>
      </w:r>
      <w:r w:rsidRPr="007D3437">
        <w:rPr>
          <w:rFonts w:cs="Arial"/>
          <w:color w:val="000000" w:themeColor="text1"/>
          <w:szCs w:val="22"/>
          <w:lang w:val="en-GB"/>
        </w:rPr>
        <w:t xml:space="preserve">anola </w:t>
      </w:r>
      <w:r w:rsidR="00587604" w:rsidRPr="007D3437">
        <w:rPr>
          <w:rFonts w:cs="Arial"/>
          <w:color w:val="000000" w:themeColor="text1"/>
          <w:szCs w:val="22"/>
          <w:lang w:val="en-GB"/>
        </w:rPr>
        <w:t>varieties.  The int</w:t>
      </w:r>
      <w:r w:rsidR="00CF7CBD" w:rsidRPr="007D3437">
        <w:rPr>
          <w:rFonts w:cs="Arial"/>
          <w:color w:val="000000" w:themeColor="text1"/>
          <w:szCs w:val="22"/>
          <w:lang w:val="en-GB"/>
        </w:rPr>
        <w:t xml:space="preserve">roduction of </w:t>
      </w:r>
      <w:r w:rsidR="00FA5BC5" w:rsidRPr="007D3437">
        <w:rPr>
          <w:rFonts w:cs="Arial"/>
          <w:color w:val="000000" w:themeColor="text1"/>
          <w:szCs w:val="22"/>
          <w:lang w:val="en-GB"/>
        </w:rPr>
        <w:t>foods derived from</w:t>
      </w:r>
      <w:r w:rsidRPr="007D3437">
        <w:rPr>
          <w:rFonts w:cs="Arial"/>
          <w:color w:val="000000" w:themeColor="text1"/>
          <w:szCs w:val="22"/>
          <w:lang w:val="en-GB"/>
        </w:rPr>
        <w:t xml:space="preserve"> canola line 73496 </w:t>
      </w:r>
      <w:r w:rsidR="00587604" w:rsidRPr="007D3437">
        <w:rPr>
          <w:rFonts w:cs="Arial"/>
          <w:color w:val="000000" w:themeColor="text1"/>
          <w:szCs w:val="22"/>
          <w:lang w:val="en-GB"/>
        </w:rPr>
        <w:t xml:space="preserve">into the food supply is therefore expected to have </w:t>
      </w:r>
      <w:r w:rsidR="00FA5BC5" w:rsidRPr="007D3437">
        <w:rPr>
          <w:rFonts w:cs="Arial"/>
          <w:color w:val="000000" w:themeColor="text1"/>
          <w:szCs w:val="22"/>
          <w:lang w:val="en-GB"/>
        </w:rPr>
        <w:t xml:space="preserve">negligible </w:t>
      </w:r>
      <w:r w:rsidR="00587604" w:rsidRPr="007D3437">
        <w:rPr>
          <w:rFonts w:cs="Arial"/>
          <w:color w:val="000000" w:themeColor="text1"/>
          <w:szCs w:val="22"/>
          <w:lang w:val="en-GB"/>
        </w:rPr>
        <w:t>nutritional impact.</w:t>
      </w:r>
      <w:r w:rsidR="00587604" w:rsidRPr="007D3437">
        <w:rPr>
          <w:color w:val="000000" w:themeColor="text1"/>
          <w:lang w:val="en-GB"/>
        </w:rPr>
        <w:t xml:space="preserve">  </w:t>
      </w:r>
      <w:r w:rsidR="006F38F6" w:rsidRPr="007D3437">
        <w:rPr>
          <w:rFonts w:cs="Arial"/>
          <w:color w:val="000000" w:themeColor="text1"/>
          <w:szCs w:val="22"/>
          <w:lang w:val="en-GB"/>
        </w:rPr>
        <w:t xml:space="preserve"> </w:t>
      </w:r>
    </w:p>
    <w:p w:rsidR="004512E6" w:rsidRPr="007D3437" w:rsidRDefault="004512E6" w:rsidP="00960878">
      <w:pPr>
        <w:rPr>
          <w:rFonts w:cs="Arial"/>
          <w:color w:val="000000" w:themeColor="text1"/>
          <w:szCs w:val="22"/>
          <w:lang w:val="en-GB"/>
        </w:rPr>
      </w:pPr>
    </w:p>
    <w:p w:rsidR="00DE14C3" w:rsidRPr="007D3437" w:rsidRDefault="004A36D4" w:rsidP="00960878">
      <w:pPr>
        <w:pStyle w:val="Heading1"/>
        <w:spacing w:before="0" w:after="0"/>
        <w:rPr>
          <w:color w:val="000000" w:themeColor="text1"/>
        </w:rPr>
      </w:pPr>
      <w:bookmarkStart w:id="40" w:name="_Toc254873200"/>
      <w:bookmarkStart w:id="41" w:name="_Toc372121602"/>
      <w:r w:rsidRPr="007D3437">
        <w:rPr>
          <w:color w:val="000000" w:themeColor="text1"/>
        </w:rPr>
        <w:t>R</w:t>
      </w:r>
      <w:r w:rsidR="00DD41FA" w:rsidRPr="007D3437">
        <w:rPr>
          <w:color w:val="000000" w:themeColor="text1"/>
        </w:rPr>
        <w:t>eferences</w:t>
      </w:r>
      <w:bookmarkEnd w:id="40"/>
      <w:bookmarkEnd w:id="41"/>
    </w:p>
    <w:p w:rsidR="00F705C0" w:rsidRPr="007D3437" w:rsidRDefault="00F705C0" w:rsidP="00F705C0">
      <w:pPr>
        <w:rPr>
          <w:color w:val="000000" w:themeColor="text1"/>
          <w:lang w:val="en-GB"/>
        </w:rPr>
      </w:pPr>
    </w:p>
    <w:p w:rsidR="009276C4" w:rsidRPr="007D3437" w:rsidRDefault="00536BFA" w:rsidP="00F705C0">
      <w:pPr>
        <w:tabs>
          <w:tab w:val="left" w:pos="0"/>
        </w:tabs>
        <w:spacing w:after="240"/>
        <w:rPr>
          <w:rFonts w:eastAsia="Batang" w:cs="Arial"/>
          <w:noProof/>
          <w:color w:val="000000" w:themeColor="text1"/>
          <w:sz w:val="20"/>
          <w:szCs w:val="20"/>
          <w:lang w:val="en-GB"/>
        </w:rPr>
      </w:pPr>
      <w:r w:rsidRPr="007D3437">
        <w:rPr>
          <w:rFonts w:eastAsia="Batang" w:cs="Arial"/>
          <w:color w:val="000000" w:themeColor="text1"/>
          <w:sz w:val="20"/>
          <w:szCs w:val="20"/>
          <w:lang w:val="en-GB"/>
        </w:rPr>
        <w:fldChar w:fldCharType="begin"/>
      </w:r>
      <w:r w:rsidR="00002DF2" w:rsidRPr="007D3437">
        <w:rPr>
          <w:rFonts w:eastAsia="Batang" w:cs="Arial"/>
          <w:color w:val="000000" w:themeColor="text1"/>
          <w:sz w:val="20"/>
          <w:szCs w:val="20"/>
          <w:lang w:val="en-GB"/>
        </w:rPr>
        <w:instrText xml:space="preserve"> ADDIN REFMGR.REFLIST </w:instrText>
      </w:r>
      <w:r w:rsidRPr="007D3437">
        <w:rPr>
          <w:rFonts w:eastAsia="Batang" w:cs="Arial"/>
          <w:color w:val="000000" w:themeColor="text1"/>
          <w:sz w:val="20"/>
          <w:szCs w:val="20"/>
          <w:lang w:val="en-GB"/>
        </w:rPr>
        <w:fldChar w:fldCharType="separate"/>
      </w:r>
      <w:r w:rsidR="009276C4" w:rsidRPr="007D3437">
        <w:rPr>
          <w:rFonts w:cs="Arial"/>
          <w:sz w:val="20"/>
          <w:szCs w:val="20"/>
          <w:lang w:val="en-GB"/>
        </w:rPr>
        <w:t xml:space="preserve">An, G., Mitra, A., Choi, H.K., Costa, M.A., An, K., Thornburg, R.W. and Ryan, C.A. (1989) Functional analysis of the 3' control region of the potato wound-inducible proteinase inhibitor II gene. </w:t>
      </w:r>
      <w:r w:rsidR="009276C4" w:rsidRPr="007D3437">
        <w:rPr>
          <w:rFonts w:cs="Arial"/>
          <w:i/>
          <w:sz w:val="20"/>
          <w:szCs w:val="20"/>
          <w:lang w:val="en-GB"/>
        </w:rPr>
        <w:t xml:space="preserve">Plant Cell, </w:t>
      </w:r>
      <w:r w:rsidR="009276C4" w:rsidRPr="007D3437">
        <w:rPr>
          <w:rFonts w:cs="Arial"/>
          <w:b/>
          <w:sz w:val="20"/>
          <w:szCs w:val="20"/>
          <w:lang w:val="en-GB"/>
        </w:rPr>
        <w:t>1</w:t>
      </w:r>
      <w:r w:rsidR="009276C4" w:rsidRPr="007D3437">
        <w:rPr>
          <w:rFonts w:cs="Arial"/>
          <w:sz w:val="20"/>
          <w:szCs w:val="20"/>
          <w:lang w:val="en-GB"/>
        </w:rPr>
        <w:t>(1):115-122.</w:t>
      </w:r>
    </w:p>
    <w:p w:rsidR="004F53DC" w:rsidRPr="007D3437" w:rsidRDefault="00F705C0" w:rsidP="00F705C0">
      <w:pPr>
        <w:tabs>
          <w:tab w:val="left" w:pos="0"/>
        </w:tabs>
        <w:spacing w:after="240"/>
        <w:rPr>
          <w:rFonts w:eastAsia="Batang" w:cs="Arial"/>
          <w:noProof/>
          <w:color w:val="000000" w:themeColor="text1"/>
          <w:sz w:val="20"/>
          <w:szCs w:val="20"/>
          <w:lang w:val="en-GB"/>
        </w:rPr>
      </w:pPr>
      <w:r w:rsidRPr="007D3437">
        <w:rPr>
          <w:rFonts w:eastAsia="Batang" w:cs="Arial"/>
          <w:noProof/>
          <w:color w:val="000000" w:themeColor="text1"/>
          <w:sz w:val="20"/>
          <w:szCs w:val="20"/>
          <w:lang w:val="en-GB"/>
        </w:rPr>
        <w:t xml:space="preserve">Astwood, J.D. and Fuchs, R.L. (1996) Allergenicity of foods derived from transgenic plants.  </w:t>
      </w:r>
      <w:r w:rsidRPr="007D3437">
        <w:rPr>
          <w:rFonts w:eastAsia="Batang" w:cs="Arial"/>
          <w:i/>
          <w:noProof/>
          <w:color w:val="000000" w:themeColor="text1"/>
          <w:sz w:val="20"/>
          <w:szCs w:val="20"/>
          <w:lang w:val="en-GB"/>
        </w:rPr>
        <w:t>Highlights in food allergy. Monographs in Allergy</w:t>
      </w:r>
      <w:r w:rsidRPr="007D3437">
        <w:rPr>
          <w:rFonts w:eastAsia="Batang" w:cs="Arial"/>
          <w:noProof/>
          <w:color w:val="000000" w:themeColor="text1"/>
          <w:sz w:val="20"/>
          <w:szCs w:val="20"/>
          <w:lang w:val="en-GB"/>
        </w:rPr>
        <w:t xml:space="preserve">, 32. </w:t>
      </w:r>
      <w:r w:rsidR="00C850FD" w:rsidRPr="007D3437">
        <w:rPr>
          <w:rFonts w:eastAsia="Batang" w:cs="Arial"/>
          <w:noProof/>
          <w:color w:val="000000" w:themeColor="text1"/>
          <w:sz w:val="20"/>
          <w:szCs w:val="20"/>
          <w:lang w:val="en-GB"/>
        </w:rPr>
        <w:t>pp</w:t>
      </w:r>
      <w:r w:rsidRPr="007D3437">
        <w:rPr>
          <w:rFonts w:eastAsia="Batang" w:cs="Arial"/>
          <w:noProof/>
          <w:color w:val="000000" w:themeColor="text1"/>
          <w:sz w:val="20"/>
          <w:szCs w:val="20"/>
          <w:lang w:val="en-GB"/>
        </w:rPr>
        <w:t xml:space="preserve"> 105-120.</w:t>
      </w:r>
    </w:p>
    <w:p w:rsidR="0047360F" w:rsidRPr="007D3437" w:rsidRDefault="0047360F" w:rsidP="00F705C0">
      <w:pPr>
        <w:tabs>
          <w:tab w:val="left" w:pos="0"/>
        </w:tabs>
        <w:spacing w:after="240"/>
        <w:rPr>
          <w:rFonts w:eastAsia="Batang" w:cs="Arial"/>
          <w:noProof/>
          <w:color w:val="000000" w:themeColor="text1"/>
          <w:sz w:val="20"/>
          <w:szCs w:val="20"/>
          <w:lang w:val="en-GB"/>
        </w:rPr>
      </w:pPr>
      <w:r w:rsidRPr="007D3437">
        <w:rPr>
          <w:rFonts w:eastAsia="Batang" w:cs="Arial"/>
          <w:noProof/>
          <w:color w:val="000000" w:themeColor="text1"/>
          <w:sz w:val="20"/>
          <w:szCs w:val="20"/>
          <w:lang w:val="en-GB"/>
        </w:rPr>
        <w:t xml:space="preserve">AOF (2007) Delivering market choice with GM canola. Australian Oilseeds Federation, </w:t>
      </w:r>
      <w:r w:rsidR="004F7B2E" w:rsidRPr="007D3437">
        <w:rPr>
          <w:rFonts w:eastAsia="Batang" w:cs="Arial"/>
          <w:noProof/>
          <w:color w:val="000000" w:themeColor="text1"/>
          <w:sz w:val="20"/>
          <w:szCs w:val="20"/>
          <w:lang w:val="en-GB"/>
        </w:rPr>
        <w:t xml:space="preserve">see </w:t>
      </w:r>
      <w:r w:rsidR="004F7B2E" w:rsidRPr="007D3437">
        <w:rPr>
          <w:rFonts w:eastAsia="Batang" w:cs="Arial"/>
          <w:noProof/>
          <w:color w:val="0000CC"/>
          <w:sz w:val="20"/>
          <w:szCs w:val="20"/>
          <w:u w:val="single"/>
          <w:lang w:val="en-GB"/>
        </w:rPr>
        <w:t>http://www.australianoilseeds.com/Technical_Info/industry_reports/gm_canola</w:t>
      </w:r>
    </w:p>
    <w:p w:rsidR="00F705C0" w:rsidRPr="007D3437" w:rsidRDefault="00F705C0" w:rsidP="00F705C0">
      <w:pPr>
        <w:tabs>
          <w:tab w:val="left" w:pos="0"/>
        </w:tabs>
        <w:spacing w:after="240"/>
        <w:rPr>
          <w:rFonts w:eastAsia="Batang" w:cs="Arial"/>
          <w:noProof/>
          <w:color w:val="000000" w:themeColor="text1"/>
          <w:sz w:val="20"/>
          <w:szCs w:val="20"/>
          <w:lang w:val="en-GB"/>
        </w:rPr>
      </w:pPr>
      <w:r w:rsidRPr="007D3437">
        <w:rPr>
          <w:rFonts w:eastAsia="Batang" w:cs="Arial"/>
          <w:noProof/>
          <w:color w:val="000000" w:themeColor="text1"/>
          <w:sz w:val="20"/>
          <w:szCs w:val="20"/>
          <w:lang w:val="en-GB"/>
        </w:rPr>
        <w:t xml:space="preserve">Baxevanis, A.D. (2005) Assessing Pairwise Sequence Similarity: BLAST and FASTA. In: Baxevanis, A.D. and Ouellette, B.F.F. eds. </w:t>
      </w:r>
      <w:r w:rsidRPr="007D3437">
        <w:rPr>
          <w:rFonts w:eastAsia="Batang" w:cs="Arial"/>
          <w:i/>
          <w:noProof/>
          <w:color w:val="000000" w:themeColor="text1"/>
          <w:sz w:val="20"/>
          <w:szCs w:val="20"/>
          <w:lang w:val="en-GB"/>
        </w:rPr>
        <w:t>Bioinformatics: A Practical Guide to the Analysis of Genes and Proteins</w:t>
      </w:r>
      <w:r w:rsidRPr="007D3437">
        <w:rPr>
          <w:rFonts w:eastAsia="Batang" w:cs="Arial"/>
          <w:noProof/>
          <w:color w:val="000000" w:themeColor="text1"/>
          <w:sz w:val="20"/>
          <w:szCs w:val="20"/>
          <w:lang w:val="en-GB"/>
        </w:rPr>
        <w:t>.  Chapter 11.  John Wiley &amp; Sons, Inc.,  pp. 295-324.</w:t>
      </w:r>
    </w:p>
    <w:p w:rsidR="00C850FD" w:rsidRPr="007D3437" w:rsidRDefault="00C850FD" w:rsidP="00F705C0">
      <w:pPr>
        <w:tabs>
          <w:tab w:val="left" w:pos="0"/>
        </w:tabs>
        <w:spacing w:after="240"/>
        <w:rPr>
          <w:rFonts w:eastAsia="Batang" w:cs="Arial"/>
          <w:noProof/>
          <w:color w:val="000000" w:themeColor="text1"/>
          <w:sz w:val="20"/>
          <w:szCs w:val="20"/>
          <w:lang w:val="en-GB"/>
        </w:rPr>
      </w:pPr>
      <w:r w:rsidRPr="007D3437">
        <w:rPr>
          <w:rFonts w:eastAsia="Batang" w:cs="Arial"/>
          <w:noProof/>
          <w:color w:val="000000" w:themeColor="text1"/>
          <w:sz w:val="20"/>
          <w:szCs w:val="20"/>
          <w:lang w:val="en-GB"/>
        </w:rPr>
        <w:t xml:space="preserve">Baylis, A.D. (2000) Why glyphosate is a global herbicide: strengths, weaknesses and prospects. </w:t>
      </w:r>
      <w:r w:rsidRPr="007D3437">
        <w:rPr>
          <w:rFonts w:eastAsia="Batang" w:cs="Arial"/>
          <w:i/>
          <w:noProof/>
          <w:color w:val="000000" w:themeColor="text1"/>
          <w:sz w:val="20"/>
          <w:szCs w:val="20"/>
          <w:lang w:val="en-GB"/>
        </w:rPr>
        <w:t>Pest Management Science</w:t>
      </w:r>
      <w:r w:rsidRPr="007D3437">
        <w:rPr>
          <w:rFonts w:eastAsia="Batang" w:cs="Arial"/>
          <w:noProof/>
          <w:color w:val="000000" w:themeColor="text1"/>
          <w:sz w:val="20"/>
          <w:szCs w:val="20"/>
          <w:lang w:val="en-GB"/>
        </w:rPr>
        <w:t xml:space="preserve"> </w:t>
      </w:r>
      <w:r w:rsidRPr="007D3437">
        <w:rPr>
          <w:rFonts w:eastAsia="Batang" w:cs="Arial"/>
          <w:b/>
          <w:noProof/>
          <w:color w:val="000000" w:themeColor="text1"/>
          <w:sz w:val="20"/>
          <w:szCs w:val="20"/>
          <w:lang w:val="en-GB"/>
        </w:rPr>
        <w:t>56</w:t>
      </w:r>
      <w:r w:rsidRPr="007D3437">
        <w:rPr>
          <w:rFonts w:eastAsia="Batang" w:cs="Arial"/>
          <w:noProof/>
          <w:color w:val="000000" w:themeColor="text1"/>
          <w:sz w:val="20"/>
          <w:szCs w:val="20"/>
          <w:lang w:val="en-GB"/>
        </w:rPr>
        <w:t>: 299-308.</w:t>
      </w:r>
    </w:p>
    <w:p w:rsidR="00625C71" w:rsidRPr="007D3437" w:rsidRDefault="00625C71" w:rsidP="00F705C0">
      <w:pPr>
        <w:tabs>
          <w:tab w:val="left" w:pos="0"/>
        </w:tabs>
        <w:spacing w:after="240"/>
        <w:rPr>
          <w:rFonts w:eastAsia="Batang" w:cs="Arial"/>
          <w:noProof/>
          <w:color w:val="000000" w:themeColor="text1"/>
          <w:sz w:val="20"/>
          <w:szCs w:val="20"/>
          <w:lang w:val="en-GB"/>
        </w:rPr>
      </w:pPr>
      <w:r w:rsidRPr="007D3437">
        <w:rPr>
          <w:rFonts w:eastAsia="Batang" w:cs="Arial"/>
          <w:noProof/>
          <w:color w:val="000000" w:themeColor="text1"/>
          <w:sz w:val="20"/>
          <w:szCs w:val="20"/>
          <w:lang w:val="en-GB"/>
        </w:rPr>
        <w:t xml:space="preserve">Benjamini, Y. and Hochberg, Y. (1995) Controlling the False Discovery Rate: a Practical and Powerful Approach to Multiple Testing. </w:t>
      </w:r>
      <w:r w:rsidRPr="007D3437">
        <w:rPr>
          <w:rFonts w:eastAsia="Batang" w:cs="Arial"/>
          <w:i/>
          <w:noProof/>
          <w:color w:val="000000" w:themeColor="text1"/>
          <w:sz w:val="20"/>
          <w:szCs w:val="20"/>
          <w:lang w:val="en-GB"/>
        </w:rPr>
        <w:t>Journal of the Royal Statistical Society B</w:t>
      </w:r>
      <w:r w:rsidRPr="007D3437">
        <w:rPr>
          <w:rFonts w:eastAsia="Batang" w:cs="Arial"/>
          <w:noProof/>
          <w:color w:val="000000" w:themeColor="text1"/>
          <w:sz w:val="20"/>
          <w:szCs w:val="20"/>
          <w:lang w:val="en-GB"/>
        </w:rPr>
        <w:t xml:space="preserve"> </w:t>
      </w:r>
      <w:r w:rsidRPr="007D3437">
        <w:rPr>
          <w:rFonts w:eastAsia="Batang" w:cs="Arial"/>
          <w:b/>
          <w:noProof/>
          <w:color w:val="000000" w:themeColor="text1"/>
          <w:sz w:val="20"/>
          <w:szCs w:val="20"/>
          <w:lang w:val="en-GB"/>
        </w:rPr>
        <w:t>57</w:t>
      </w:r>
      <w:r w:rsidRPr="007D3437">
        <w:rPr>
          <w:rFonts w:eastAsia="Batang" w:cs="Arial"/>
          <w:noProof/>
          <w:color w:val="000000" w:themeColor="text1"/>
          <w:sz w:val="20"/>
          <w:szCs w:val="20"/>
          <w:lang w:val="en-GB"/>
        </w:rPr>
        <w:t>:289-300.</w:t>
      </w:r>
    </w:p>
    <w:p w:rsidR="00C850FD" w:rsidRPr="007D3437" w:rsidRDefault="00C850FD" w:rsidP="00F705C0">
      <w:pPr>
        <w:tabs>
          <w:tab w:val="left" w:pos="0"/>
        </w:tabs>
        <w:spacing w:after="240"/>
        <w:rPr>
          <w:rFonts w:eastAsia="Batang" w:cs="Arial"/>
          <w:noProof/>
          <w:color w:val="000000" w:themeColor="text1"/>
          <w:sz w:val="20"/>
          <w:szCs w:val="20"/>
          <w:lang w:val="en-GB"/>
        </w:rPr>
      </w:pPr>
      <w:r w:rsidRPr="007D3437">
        <w:rPr>
          <w:rFonts w:eastAsia="Batang" w:cs="Arial"/>
          <w:noProof/>
          <w:color w:val="000000" w:themeColor="text1"/>
          <w:sz w:val="20"/>
          <w:szCs w:val="20"/>
          <w:lang w:val="en-GB"/>
        </w:rPr>
        <w:t xml:space="preserve">Bradshaw, L.D., Padgette, S.R., Kimball, S.L. and Wells, B.H. (1997) Perspectives on glyphosate resistance. </w:t>
      </w:r>
      <w:r w:rsidRPr="007D3437">
        <w:rPr>
          <w:rFonts w:eastAsia="Batang" w:cs="Arial"/>
          <w:i/>
          <w:noProof/>
          <w:color w:val="000000" w:themeColor="text1"/>
          <w:sz w:val="20"/>
          <w:szCs w:val="20"/>
          <w:lang w:val="en-GB"/>
        </w:rPr>
        <w:t>Weed Technology</w:t>
      </w:r>
      <w:r w:rsidRPr="007D3437">
        <w:rPr>
          <w:rFonts w:eastAsia="Batang" w:cs="Arial"/>
          <w:noProof/>
          <w:color w:val="000000" w:themeColor="text1"/>
          <w:sz w:val="20"/>
          <w:szCs w:val="20"/>
          <w:lang w:val="en-GB"/>
        </w:rPr>
        <w:t xml:space="preserve"> </w:t>
      </w:r>
      <w:r w:rsidRPr="007D3437">
        <w:rPr>
          <w:rFonts w:eastAsia="Batang" w:cs="Arial"/>
          <w:b/>
          <w:noProof/>
          <w:color w:val="000000" w:themeColor="text1"/>
          <w:sz w:val="20"/>
          <w:szCs w:val="20"/>
          <w:lang w:val="en-GB"/>
        </w:rPr>
        <w:t>11</w:t>
      </w:r>
      <w:r w:rsidRPr="007D3437">
        <w:rPr>
          <w:rFonts w:eastAsia="Batang" w:cs="Arial"/>
          <w:noProof/>
          <w:color w:val="000000" w:themeColor="text1"/>
          <w:sz w:val="20"/>
          <w:szCs w:val="20"/>
          <w:lang w:val="en-GB"/>
        </w:rPr>
        <w:t>:189-198.</w:t>
      </w:r>
    </w:p>
    <w:p w:rsidR="002C5BB2" w:rsidRPr="007D3437" w:rsidRDefault="00F137D5" w:rsidP="00F705C0">
      <w:pPr>
        <w:tabs>
          <w:tab w:val="left" w:pos="0"/>
        </w:tabs>
        <w:spacing w:after="240"/>
        <w:rPr>
          <w:rFonts w:cs="Arial"/>
          <w:sz w:val="20"/>
          <w:szCs w:val="20"/>
          <w:lang w:val="en-GB"/>
        </w:rPr>
      </w:pPr>
      <w:r w:rsidRPr="007D3437">
        <w:rPr>
          <w:rFonts w:cs="Arial"/>
          <w:sz w:val="20"/>
          <w:szCs w:val="20"/>
          <w:lang w:val="en-GB"/>
        </w:rPr>
        <w:t xml:space="preserve">Castle, L.A., Siehl, D.L., Gorton, R., Patten, P.A., Chen, Y.H., Bertain, S., Cho, H.J., Duck, N., Wong, J., Liu, D. and Lassner, M.W. (2004) Discovery and directed evolution of a glyphosate tolerance gene. </w:t>
      </w:r>
      <w:r w:rsidRPr="007D3437">
        <w:rPr>
          <w:rFonts w:cs="Arial"/>
          <w:i/>
          <w:sz w:val="20"/>
          <w:szCs w:val="20"/>
          <w:lang w:val="en-GB"/>
        </w:rPr>
        <w:t xml:space="preserve">Science, </w:t>
      </w:r>
      <w:r w:rsidRPr="007D3437">
        <w:rPr>
          <w:rFonts w:cs="Arial"/>
          <w:sz w:val="20"/>
          <w:szCs w:val="20"/>
          <w:lang w:val="en-GB"/>
        </w:rPr>
        <w:t>304(5674):1151-1154.</w:t>
      </w:r>
    </w:p>
    <w:p w:rsidR="009276C4" w:rsidRPr="007D3437" w:rsidRDefault="006121BC" w:rsidP="00F705C0">
      <w:pPr>
        <w:tabs>
          <w:tab w:val="left" w:pos="0"/>
        </w:tabs>
        <w:spacing w:after="240"/>
        <w:rPr>
          <w:rFonts w:cs="Arial"/>
          <w:sz w:val="20"/>
          <w:szCs w:val="20"/>
          <w:lang w:val="en-GB"/>
        </w:rPr>
      </w:pPr>
      <w:r w:rsidRPr="007D3437">
        <w:rPr>
          <w:rFonts w:cs="Arial"/>
          <w:sz w:val="20"/>
          <w:szCs w:val="20"/>
          <w:lang w:val="en-GB"/>
        </w:rPr>
        <w:t>Chen, W. and Tulsieram L., inventors (2007) Microprojectile Bombardment Transformation of Brassica. US Patent Application No. 11/270,996.</w:t>
      </w:r>
    </w:p>
    <w:p w:rsidR="006121BC" w:rsidRPr="007D3437" w:rsidRDefault="009276C4" w:rsidP="00F705C0">
      <w:pPr>
        <w:tabs>
          <w:tab w:val="left" w:pos="0"/>
        </w:tabs>
        <w:spacing w:after="240"/>
        <w:rPr>
          <w:rFonts w:eastAsia="Batang" w:cs="Arial"/>
          <w:noProof/>
          <w:color w:val="000000" w:themeColor="text1"/>
          <w:sz w:val="20"/>
          <w:szCs w:val="20"/>
          <w:lang w:val="en-GB"/>
        </w:rPr>
      </w:pPr>
      <w:r w:rsidRPr="007D3437">
        <w:rPr>
          <w:rFonts w:cs="Arial"/>
          <w:sz w:val="20"/>
          <w:szCs w:val="20"/>
          <w:lang w:val="en-GB"/>
        </w:rPr>
        <w:t xml:space="preserve">Codex (2004) </w:t>
      </w:r>
      <w:r w:rsidRPr="007D3437">
        <w:rPr>
          <w:rFonts w:cs="Arial"/>
          <w:i/>
          <w:sz w:val="20"/>
          <w:szCs w:val="20"/>
          <w:lang w:val="en-GB"/>
        </w:rPr>
        <w:t>Guideline for the Conduct of Food Safety Assessment of Foods Derived from Recombinant-DNA Plants</w:t>
      </w:r>
      <w:r w:rsidRPr="007D3437">
        <w:rPr>
          <w:rFonts w:cs="Arial"/>
          <w:sz w:val="20"/>
          <w:szCs w:val="20"/>
          <w:lang w:val="en-GB"/>
        </w:rPr>
        <w:t>. Report No. CAC/GL 45-2003, Codex Alimentarius Commission, Rome.</w:t>
      </w:r>
      <w:r w:rsidR="006121BC" w:rsidRPr="007D3437">
        <w:rPr>
          <w:rFonts w:cs="Arial"/>
          <w:sz w:val="20"/>
          <w:szCs w:val="20"/>
          <w:lang w:val="en-GB"/>
        </w:rPr>
        <w:t xml:space="preserve"> </w:t>
      </w:r>
    </w:p>
    <w:p w:rsidR="00F705C0" w:rsidRPr="007D3437" w:rsidRDefault="00D36831" w:rsidP="00F705C0">
      <w:pPr>
        <w:tabs>
          <w:tab w:val="left" w:pos="0"/>
        </w:tabs>
        <w:spacing w:after="240"/>
        <w:rPr>
          <w:rFonts w:eastAsia="Batang" w:cs="Arial"/>
          <w:noProof/>
          <w:color w:val="000000" w:themeColor="text1"/>
          <w:sz w:val="20"/>
          <w:szCs w:val="20"/>
          <w:lang w:val="en-GB"/>
        </w:rPr>
      </w:pPr>
      <w:r w:rsidRPr="007D3437">
        <w:rPr>
          <w:rFonts w:eastAsia="Batang" w:cs="Arial"/>
          <w:noProof/>
          <w:color w:val="000000" w:themeColor="text1"/>
          <w:sz w:val="20"/>
          <w:szCs w:val="20"/>
          <w:lang w:val="en-GB"/>
        </w:rPr>
        <w:t>Codex Alimentarius (2009). Foods derived from modern biotechnology. Codex Alimentarius Commission, Joint FAO/WHO Foods Standard Programme, Food and Agriculture Organisation of the United Nations, Rome, Italy.</w:t>
      </w:r>
    </w:p>
    <w:p w:rsidR="00F705C0" w:rsidRPr="007D3437" w:rsidRDefault="00F705C0" w:rsidP="00F705C0">
      <w:pPr>
        <w:tabs>
          <w:tab w:val="left" w:pos="0"/>
        </w:tabs>
        <w:spacing w:after="240"/>
        <w:rPr>
          <w:rFonts w:eastAsia="Batang" w:cs="Arial"/>
          <w:noProof/>
          <w:color w:val="000000" w:themeColor="text1"/>
          <w:sz w:val="20"/>
          <w:szCs w:val="20"/>
          <w:lang w:val="en-GB"/>
        </w:rPr>
      </w:pPr>
      <w:r w:rsidRPr="007D3437">
        <w:rPr>
          <w:rFonts w:eastAsia="Batang" w:cs="Arial"/>
          <w:noProof/>
          <w:color w:val="000000" w:themeColor="text1"/>
          <w:sz w:val="20"/>
          <w:szCs w:val="20"/>
          <w:lang w:val="en-GB"/>
        </w:rPr>
        <w:t xml:space="preserve">Delaney, B., Astwood, J.D., Cunny, H., Eichen Conn, R., Herouet-Guicheney, C., MacIntosh, S., Meyer, L.S., Privalle, L., Gao, Y., Mattsson, J., Levine, M. and ILSI. (2008) Evaluation of protein safety in the context of agricultural biotechnology. </w:t>
      </w:r>
      <w:r w:rsidRPr="007D3437">
        <w:rPr>
          <w:rFonts w:eastAsia="Batang" w:cs="Arial"/>
          <w:i/>
          <w:noProof/>
          <w:color w:val="000000" w:themeColor="text1"/>
          <w:sz w:val="20"/>
          <w:szCs w:val="20"/>
          <w:lang w:val="en-GB"/>
        </w:rPr>
        <w:t xml:space="preserve">Food and Chemical Toxicology </w:t>
      </w:r>
      <w:r w:rsidRPr="007D3437">
        <w:rPr>
          <w:rFonts w:eastAsia="Batang" w:cs="Arial"/>
          <w:noProof/>
          <w:color w:val="000000" w:themeColor="text1"/>
          <w:sz w:val="20"/>
          <w:szCs w:val="20"/>
          <w:lang w:val="en-GB"/>
        </w:rPr>
        <w:t>46:S71-S97.</w:t>
      </w:r>
    </w:p>
    <w:p w:rsidR="00C30CA3" w:rsidRPr="007D3437" w:rsidRDefault="00C30CA3" w:rsidP="00F705C0">
      <w:pPr>
        <w:tabs>
          <w:tab w:val="left" w:pos="0"/>
        </w:tabs>
        <w:spacing w:after="240"/>
        <w:rPr>
          <w:rFonts w:eastAsia="Batang" w:cs="Arial"/>
          <w:noProof/>
          <w:color w:val="000000" w:themeColor="text1"/>
          <w:sz w:val="20"/>
          <w:szCs w:val="20"/>
          <w:lang w:val="en-GB"/>
        </w:rPr>
      </w:pPr>
      <w:r w:rsidRPr="007D3437">
        <w:rPr>
          <w:rFonts w:eastAsia="Batang" w:cs="Arial"/>
          <w:noProof/>
          <w:color w:val="000000" w:themeColor="text1"/>
          <w:sz w:val="20"/>
          <w:szCs w:val="20"/>
          <w:lang w:val="en-GB"/>
        </w:rPr>
        <w:t xml:space="preserve">Driessen, H.P.C. de Jong, W.W., Tesser, G.I. and Bloemendal, H. (1985) The mechanism of n-terminal acetylation of proteins. </w:t>
      </w:r>
      <w:r w:rsidRPr="007D3437">
        <w:rPr>
          <w:rFonts w:eastAsia="Batang" w:cs="Arial"/>
          <w:i/>
          <w:noProof/>
          <w:color w:val="000000" w:themeColor="text1"/>
          <w:sz w:val="20"/>
          <w:szCs w:val="20"/>
          <w:lang w:val="en-GB"/>
        </w:rPr>
        <w:t>CRC Critical Reviews in Biochemistry</w:t>
      </w:r>
      <w:r w:rsidRPr="007D3437">
        <w:rPr>
          <w:rFonts w:eastAsia="Batang" w:cs="Arial"/>
          <w:noProof/>
          <w:color w:val="000000" w:themeColor="text1"/>
          <w:sz w:val="20"/>
          <w:szCs w:val="20"/>
          <w:lang w:val="en-GB"/>
        </w:rPr>
        <w:t xml:space="preserve"> </w:t>
      </w:r>
      <w:r w:rsidRPr="007D3437">
        <w:rPr>
          <w:rFonts w:eastAsia="Batang" w:cs="Arial"/>
          <w:b/>
          <w:noProof/>
          <w:color w:val="000000" w:themeColor="text1"/>
          <w:sz w:val="20"/>
          <w:szCs w:val="20"/>
          <w:lang w:val="en-GB"/>
        </w:rPr>
        <w:t>18</w:t>
      </w:r>
      <w:r w:rsidRPr="007D3437">
        <w:rPr>
          <w:rFonts w:eastAsia="Batang" w:cs="Arial"/>
          <w:noProof/>
          <w:color w:val="000000" w:themeColor="text1"/>
          <w:sz w:val="20"/>
          <w:szCs w:val="20"/>
          <w:lang w:val="en-GB"/>
        </w:rPr>
        <w:t>:281-325.</w:t>
      </w:r>
    </w:p>
    <w:p w:rsidR="00C850FD" w:rsidRPr="007D3437" w:rsidRDefault="00C850FD" w:rsidP="00F705C0">
      <w:pPr>
        <w:tabs>
          <w:tab w:val="left" w:pos="0"/>
        </w:tabs>
        <w:spacing w:after="240"/>
        <w:rPr>
          <w:rFonts w:eastAsia="Batang" w:cs="Arial"/>
          <w:noProof/>
          <w:color w:val="000000" w:themeColor="text1"/>
          <w:sz w:val="20"/>
          <w:szCs w:val="20"/>
          <w:lang w:val="en-GB"/>
        </w:rPr>
      </w:pPr>
      <w:r w:rsidRPr="007D3437">
        <w:rPr>
          <w:rFonts w:eastAsia="Batang" w:cs="Arial"/>
          <w:noProof/>
          <w:color w:val="000000" w:themeColor="text1"/>
          <w:sz w:val="20"/>
          <w:szCs w:val="20"/>
          <w:lang w:val="en-GB"/>
        </w:rPr>
        <w:t xml:space="preserve">Dyda, F., Klein, D.C. and Hickman, A.B. (2000) GCN5-Related N-Acetyltransferases: A structural overview. </w:t>
      </w:r>
      <w:r w:rsidRPr="007D3437">
        <w:rPr>
          <w:rFonts w:eastAsia="Batang" w:cs="Arial"/>
          <w:i/>
          <w:noProof/>
          <w:color w:val="000000" w:themeColor="text1"/>
          <w:sz w:val="20"/>
          <w:szCs w:val="20"/>
          <w:lang w:val="en-GB"/>
        </w:rPr>
        <w:t>Ann Rev Biophys and Biomol Structure</w:t>
      </w:r>
      <w:r w:rsidRPr="007D3437">
        <w:rPr>
          <w:rFonts w:eastAsia="Batang" w:cs="Arial"/>
          <w:noProof/>
          <w:color w:val="000000" w:themeColor="text1"/>
          <w:sz w:val="20"/>
          <w:szCs w:val="20"/>
          <w:lang w:val="en-GB"/>
        </w:rPr>
        <w:t xml:space="preserve"> </w:t>
      </w:r>
      <w:r w:rsidRPr="007D3437">
        <w:rPr>
          <w:rFonts w:eastAsia="Batang" w:cs="Arial"/>
          <w:b/>
          <w:noProof/>
          <w:color w:val="000000" w:themeColor="text1"/>
          <w:sz w:val="20"/>
          <w:szCs w:val="20"/>
          <w:lang w:val="en-GB"/>
        </w:rPr>
        <w:t>29</w:t>
      </w:r>
      <w:r w:rsidRPr="007D3437">
        <w:rPr>
          <w:rFonts w:eastAsia="Batang" w:cs="Arial"/>
          <w:noProof/>
          <w:color w:val="000000" w:themeColor="text1"/>
          <w:sz w:val="20"/>
          <w:szCs w:val="20"/>
          <w:lang w:val="en-GB"/>
        </w:rPr>
        <w:t>:81-103.</w:t>
      </w:r>
    </w:p>
    <w:p w:rsidR="00F705C0" w:rsidRPr="007D3437" w:rsidRDefault="00F705C0" w:rsidP="00F705C0">
      <w:pPr>
        <w:tabs>
          <w:tab w:val="left" w:pos="0"/>
        </w:tabs>
        <w:spacing w:after="240"/>
        <w:rPr>
          <w:rFonts w:eastAsia="Batang" w:cs="Arial"/>
          <w:noProof/>
          <w:color w:val="000000" w:themeColor="text1"/>
          <w:sz w:val="20"/>
          <w:szCs w:val="20"/>
          <w:lang w:val="en-GB"/>
        </w:rPr>
      </w:pPr>
      <w:r w:rsidRPr="007D3437">
        <w:rPr>
          <w:rFonts w:eastAsia="Batang" w:cs="Arial"/>
          <w:noProof/>
          <w:color w:val="000000" w:themeColor="text1"/>
          <w:sz w:val="20"/>
          <w:szCs w:val="20"/>
          <w:lang w:val="en-GB"/>
        </w:rPr>
        <w:t xml:space="preserve">EFSA. (2008) Safety and nutritional assessment of GM plants and derived food and feed: The role of animal feeding trials. </w:t>
      </w:r>
      <w:r w:rsidRPr="007D3437">
        <w:rPr>
          <w:rFonts w:eastAsia="Batang" w:cs="Arial"/>
          <w:i/>
          <w:noProof/>
          <w:color w:val="000000" w:themeColor="text1"/>
          <w:sz w:val="20"/>
          <w:szCs w:val="20"/>
          <w:lang w:val="en-GB"/>
        </w:rPr>
        <w:t xml:space="preserve">Food and Chemical Toxicology </w:t>
      </w:r>
      <w:r w:rsidR="000E7614" w:rsidRPr="007D3437">
        <w:rPr>
          <w:rFonts w:eastAsia="Batang" w:cs="Arial"/>
          <w:noProof/>
          <w:color w:val="000000" w:themeColor="text1"/>
          <w:sz w:val="20"/>
          <w:szCs w:val="20"/>
          <w:lang w:val="en-GB"/>
        </w:rPr>
        <w:t>46:S1-S70.</w:t>
      </w:r>
      <w:r w:rsidRPr="007D3437">
        <w:rPr>
          <w:rFonts w:eastAsia="Batang" w:cs="Arial"/>
          <w:noProof/>
          <w:color w:val="000000" w:themeColor="text1"/>
          <w:sz w:val="20"/>
          <w:szCs w:val="20"/>
          <w:lang w:val="en-GB"/>
        </w:rPr>
        <w:t xml:space="preserve"> </w:t>
      </w:r>
      <w:hyperlink r:id="rId36" w:history="1">
        <w:r w:rsidR="0019156F" w:rsidRPr="007D3437">
          <w:rPr>
            <w:rStyle w:val="Hyperlink"/>
            <w:rFonts w:eastAsia="Batang" w:cs="Arial"/>
            <w:noProof/>
            <w:sz w:val="20"/>
            <w:szCs w:val="20"/>
            <w:lang w:val="en-GB"/>
          </w:rPr>
          <w:t>http://www.efsa.europa.eu/EFSA/efsa_locale-1178620753812_1211902590265.htm</w:t>
        </w:r>
      </w:hyperlink>
      <w:r w:rsidR="0019156F" w:rsidRPr="007D3437">
        <w:rPr>
          <w:rFonts w:eastAsia="Batang" w:cs="Arial"/>
          <w:noProof/>
          <w:color w:val="000000" w:themeColor="text1"/>
          <w:sz w:val="20"/>
          <w:szCs w:val="20"/>
          <w:lang w:val="en-GB"/>
        </w:rPr>
        <w:t>. Accessed 5 April 2010.</w:t>
      </w:r>
    </w:p>
    <w:p w:rsidR="00C30CA3" w:rsidRPr="007D3437" w:rsidRDefault="00C30CA3" w:rsidP="00F705C0">
      <w:pPr>
        <w:tabs>
          <w:tab w:val="left" w:pos="0"/>
        </w:tabs>
        <w:spacing w:after="240"/>
        <w:rPr>
          <w:rFonts w:eastAsia="Batang" w:cs="Arial"/>
          <w:noProof/>
          <w:color w:val="000000" w:themeColor="text1"/>
          <w:sz w:val="20"/>
          <w:szCs w:val="20"/>
          <w:lang w:val="en-GB"/>
        </w:rPr>
      </w:pPr>
      <w:r w:rsidRPr="007D3437">
        <w:rPr>
          <w:rFonts w:eastAsia="Batang" w:cs="Arial"/>
          <w:noProof/>
          <w:color w:val="000000" w:themeColor="text1"/>
          <w:sz w:val="20"/>
          <w:szCs w:val="20"/>
          <w:lang w:val="en-GB"/>
        </w:rPr>
        <w:lastRenderedPageBreak/>
        <w:t xml:space="preserve">El-Adawy, T.A. (2000) Functional properties and nutritional quality of acetylated and succinylated mung bean protein isolate. </w:t>
      </w:r>
      <w:r w:rsidRPr="007D3437">
        <w:rPr>
          <w:rFonts w:eastAsia="Batang" w:cs="Arial"/>
          <w:i/>
          <w:noProof/>
          <w:color w:val="000000" w:themeColor="text1"/>
          <w:sz w:val="20"/>
          <w:szCs w:val="20"/>
          <w:lang w:val="en-GB"/>
        </w:rPr>
        <w:t>Food Chemistry</w:t>
      </w:r>
      <w:r w:rsidRPr="007D3437">
        <w:rPr>
          <w:rFonts w:eastAsia="Batang" w:cs="Arial"/>
          <w:noProof/>
          <w:color w:val="000000" w:themeColor="text1"/>
          <w:sz w:val="20"/>
          <w:szCs w:val="20"/>
          <w:lang w:val="en-GB"/>
        </w:rPr>
        <w:t xml:space="preserve"> </w:t>
      </w:r>
      <w:r w:rsidRPr="007D3437">
        <w:rPr>
          <w:rFonts w:eastAsia="Batang" w:cs="Arial"/>
          <w:b/>
          <w:noProof/>
          <w:color w:val="000000" w:themeColor="text1"/>
          <w:sz w:val="20"/>
          <w:szCs w:val="20"/>
          <w:lang w:val="en-GB"/>
        </w:rPr>
        <w:t>70</w:t>
      </w:r>
      <w:r w:rsidRPr="007D3437">
        <w:rPr>
          <w:rFonts w:eastAsia="Batang" w:cs="Arial"/>
          <w:noProof/>
          <w:color w:val="000000" w:themeColor="text1"/>
          <w:sz w:val="20"/>
          <w:szCs w:val="20"/>
          <w:lang w:val="en-GB"/>
        </w:rPr>
        <w:t>:83-91.</w:t>
      </w:r>
    </w:p>
    <w:p w:rsidR="004F7B2E" w:rsidRPr="007D3437" w:rsidRDefault="006121BC" w:rsidP="00F705C0">
      <w:pPr>
        <w:tabs>
          <w:tab w:val="left" w:pos="0"/>
        </w:tabs>
        <w:spacing w:after="240"/>
        <w:rPr>
          <w:rFonts w:eastAsia="Batang" w:cs="Arial"/>
          <w:noProof/>
          <w:color w:val="000000" w:themeColor="text1"/>
          <w:sz w:val="20"/>
          <w:szCs w:val="20"/>
          <w:lang w:val="en-GB"/>
        </w:rPr>
      </w:pPr>
      <w:r w:rsidRPr="007D3437">
        <w:rPr>
          <w:rFonts w:cs="Arial"/>
          <w:noProof/>
          <w:sz w:val="20"/>
          <w:szCs w:val="20"/>
          <w:lang w:val="en-GB"/>
        </w:rPr>
        <w:t xml:space="preserve">EPA (1996) </w:t>
      </w:r>
      <w:r w:rsidRPr="007D3437">
        <w:rPr>
          <w:rFonts w:cs="Arial"/>
          <w:i/>
          <w:noProof/>
          <w:sz w:val="20"/>
          <w:szCs w:val="20"/>
          <w:lang w:val="en-GB"/>
        </w:rPr>
        <w:t>Bacillus licheniformis TSCA Section 5(h)(4) Exemption: Final Decision Document</w:t>
      </w:r>
      <w:r w:rsidRPr="007D3437">
        <w:rPr>
          <w:rFonts w:cs="Arial"/>
          <w:noProof/>
          <w:sz w:val="20"/>
          <w:szCs w:val="20"/>
          <w:lang w:val="en-GB"/>
        </w:rPr>
        <w:t xml:space="preserve">. United States Environmental Protection Agency. </w:t>
      </w:r>
      <w:hyperlink r:id="rId37" w:history="1">
        <w:r w:rsidRPr="007D3437">
          <w:rPr>
            <w:rStyle w:val="Hyperlink"/>
            <w:rFonts w:cs="Arial"/>
            <w:noProof/>
            <w:sz w:val="20"/>
            <w:szCs w:val="20"/>
            <w:lang w:val="en-GB"/>
          </w:rPr>
          <w:t>http://www.epa.gov/biotech_rule/pubs/fra/fd005.htm</w:t>
        </w:r>
      </w:hyperlink>
      <w:r w:rsidRPr="007D3437">
        <w:rPr>
          <w:rFonts w:cs="Arial"/>
          <w:noProof/>
          <w:sz w:val="20"/>
          <w:szCs w:val="20"/>
          <w:lang w:val="en-GB"/>
        </w:rPr>
        <w:t>.</w:t>
      </w:r>
    </w:p>
    <w:p w:rsidR="00180627" w:rsidRPr="007D3437" w:rsidRDefault="00180627" w:rsidP="00F705C0">
      <w:pPr>
        <w:tabs>
          <w:tab w:val="left" w:pos="0"/>
        </w:tabs>
        <w:spacing w:after="240"/>
        <w:rPr>
          <w:rFonts w:eastAsia="Batang" w:cs="Arial"/>
          <w:noProof/>
          <w:color w:val="000000" w:themeColor="text1"/>
          <w:sz w:val="20"/>
          <w:szCs w:val="20"/>
          <w:lang w:val="en-GB"/>
        </w:rPr>
      </w:pPr>
      <w:r w:rsidRPr="007D3437">
        <w:rPr>
          <w:rFonts w:eastAsia="Batang" w:cs="Arial"/>
          <w:noProof/>
          <w:color w:val="000000" w:themeColor="text1"/>
          <w:sz w:val="20"/>
          <w:szCs w:val="20"/>
          <w:lang w:val="en-GB"/>
        </w:rPr>
        <w:t>FARRP (2011). Allergen database. University of Nebraska, Food Allergy Research and Resource Program, Lincoln, Nebraska. http://www.allergenonline.org/databasebrowse.shtml [accessed  14 February 2011].</w:t>
      </w:r>
    </w:p>
    <w:p w:rsidR="00687458" w:rsidRPr="007D3437" w:rsidRDefault="00687458" w:rsidP="00F705C0">
      <w:pPr>
        <w:tabs>
          <w:tab w:val="left" w:pos="0"/>
        </w:tabs>
        <w:spacing w:after="240"/>
        <w:rPr>
          <w:rFonts w:eastAsia="Batang" w:cs="Arial"/>
          <w:noProof/>
          <w:color w:val="000000" w:themeColor="text1"/>
          <w:sz w:val="20"/>
          <w:szCs w:val="20"/>
          <w:lang w:val="en-GB"/>
        </w:rPr>
      </w:pPr>
      <w:r w:rsidRPr="007D3437">
        <w:rPr>
          <w:rFonts w:eastAsia="Batang" w:cs="Arial"/>
          <w:noProof/>
          <w:color w:val="000000" w:themeColor="text1"/>
          <w:sz w:val="20"/>
          <w:szCs w:val="20"/>
          <w:lang w:val="en-GB"/>
        </w:rPr>
        <w:t xml:space="preserve">FAO (2005) Pesticide residues in food - 2005. Food and Agriculture Organisation of the United Nations, Rome. </w:t>
      </w:r>
      <w:r w:rsidR="000A2F25" w:rsidRPr="007D3437">
        <w:rPr>
          <w:rFonts w:eastAsia="Batang" w:cs="Arial"/>
          <w:noProof/>
          <w:color w:val="0000CC"/>
          <w:sz w:val="20"/>
          <w:szCs w:val="20"/>
          <w:lang w:val="en-GB"/>
        </w:rPr>
        <w:t>http://www.fao.org/docrep/009/a0209e/a0209e00.htm</w:t>
      </w:r>
      <w:r w:rsidR="000A2F25" w:rsidRPr="007D3437">
        <w:rPr>
          <w:rFonts w:eastAsia="Batang" w:cs="Arial"/>
          <w:noProof/>
          <w:color w:val="000000" w:themeColor="text1"/>
          <w:sz w:val="20"/>
          <w:szCs w:val="20"/>
          <w:lang w:val="en-GB"/>
        </w:rPr>
        <w:t xml:space="preserve"> </w:t>
      </w:r>
    </w:p>
    <w:p w:rsidR="00F705C0" w:rsidRPr="007D3437" w:rsidRDefault="006170C5" w:rsidP="00F705C0">
      <w:pPr>
        <w:tabs>
          <w:tab w:val="left" w:pos="0"/>
        </w:tabs>
        <w:spacing w:after="240"/>
        <w:rPr>
          <w:rFonts w:eastAsia="Batang" w:cs="Arial"/>
          <w:noProof/>
          <w:color w:val="000000" w:themeColor="text1"/>
          <w:sz w:val="20"/>
          <w:szCs w:val="20"/>
          <w:lang w:val="en-GB"/>
        </w:rPr>
      </w:pPr>
      <w:r w:rsidRPr="007D3437">
        <w:rPr>
          <w:rFonts w:eastAsia="Batang" w:cs="Arial"/>
          <w:noProof/>
          <w:color w:val="000000" w:themeColor="text1"/>
          <w:sz w:val="20"/>
          <w:szCs w:val="20"/>
          <w:lang w:val="en-GB"/>
        </w:rPr>
        <w:t xml:space="preserve">FSANZ 2010. Approval Report and Safety Assessment for Application A1021 Food derived from herbicide tolerant corn line DP-098140-6  http://www.foodstandards.gov.au/code/applications/pages/applicationa1021food4210.aspx  </w:t>
      </w:r>
    </w:p>
    <w:p w:rsidR="00F705C0" w:rsidRPr="007D3437" w:rsidRDefault="00F705C0" w:rsidP="00F705C0">
      <w:pPr>
        <w:tabs>
          <w:tab w:val="left" w:pos="0"/>
        </w:tabs>
        <w:spacing w:after="240"/>
        <w:rPr>
          <w:rFonts w:eastAsia="Batang" w:cs="Arial"/>
          <w:noProof/>
          <w:color w:val="000000" w:themeColor="text1"/>
          <w:sz w:val="20"/>
          <w:szCs w:val="20"/>
          <w:lang w:val="en-GB"/>
        </w:rPr>
      </w:pPr>
      <w:r w:rsidRPr="007D3437">
        <w:rPr>
          <w:rFonts w:eastAsia="Batang" w:cs="Arial"/>
          <w:noProof/>
          <w:color w:val="000000" w:themeColor="text1"/>
          <w:sz w:val="20"/>
          <w:szCs w:val="20"/>
          <w:lang w:val="en-GB"/>
        </w:rPr>
        <w:t xml:space="preserve">Goodman, R.E. (2006) Practical and predictive bioinformatics methods for the identification of potentially cross-reactive protein matches. </w:t>
      </w:r>
      <w:r w:rsidRPr="007D3437">
        <w:rPr>
          <w:rFonts w:eastAsia="Batang" w:cs="Arial"/>
          <w:i/>
          <w:noProof/>
          <w:color w:val="000000" w:themeColor="text1"/>
          <w:sz w:val="20"/>
          <w:szCs w:val="20"/>
          <w:lang w:val="en-GB"/>
        </w:rPr>
        <w:t xml:space="preserve">Molecular Nutrition and Food Research </w:t>
      </w:r>
      <w:r w:rsidRPr="007D3437">
        <w:rPr>
          <w:rFonts w:eastAsia="Batang" w:cs="Arial"/>
          <w:noProof/>
          <w:color w:val="000000" w:themeColor="text1"/>
          <w:sz w:val="20"/>
          <w:szCs w:val="20"/>
          <w:lang w:val="en-GB"/>
        </w:rPr>
        <w:t>50:655-660.</w:t>
      </w:r>
    </w:p>
    <w:p w:rsidR="009276C4" w:rsidRPr="007D3437" w:rsidRDefault="009276C4" w:rsidP="009276C4">
      <w:pPr>
        <w:tabs>
          <w:tab w:val="left" w:pos="0"/>
        </w:tabs>
        <w:spacing w:after="240"/>
        <w:rPr>
          <w:rFonts w:cs="Arial"/>
          <w:sz w:val="20"/>
          <w:szCs w:val="20"/>
          <w:lang w:val="en-GB"/>
        </w:rPr>
      </w:pPr>
      <w:r w:rsidRPr="007D3437">
        <w:rPr>
          <w:rFonts w:cs="Arial"/>
          <w:sz w:val="20"/>
          <w:szCs w:val="20"/>
          <w:lang w:val="en-GB"/>
        </w:rPr>
        <w:t>Keil, M., Sanchez-Serrano, J., Schell, J. and Willmitzer, L. (1986) Primary structure of a proteinase inhibitor II gene from potato (</w:t>
      </w:r>
      <w:r w:rsidRPr="007D3437">
        <w:rPr>
          <w:rFonts w:cs="Arial"/>
          <w:i/>
          <w:sz w:val="20"/>
          <w:szCs w:val="20"/>
          <w:lang w:val="en-GB"/>
        </w:rPr>
        <w:t>Solanum tuberosum</w:t>
      </w:r>
      <w:r w:rsidRPr="007D3437">
        <w:rPr>
          <w:rFonts w:cs="Arial"/>
          <w:sz w:val="20"/>
          <w:szCs w:val="20"/>
          <w:lang w:val="en-GB"/>
        </w:rPr>
        <w:t xml:space="preserve">). </w:t>
      </w:r>
      <w:r w:rsidRPr="007D3437">
        <w:rPr>
          <w:rFonts w:cs="Arial"/>
          <w:i/>
          <w:sz w:val="20"/>
          <w:szCs w:val="20"/>
          <w:lang w:val="en-GB"/>
        </w:rPr>
        <w:t xml:space="preserve">Nucleic Acids Res., </w:t>
      </w:r>
      <w:r w:rsidRPr="007D3437">
        <w:rPr>
          <w:rFonts w:cs="Arial"/>
          <w:b/>
          <w:sz w:val="20"/>
          <w:szCs w:val="20"/>
          <w:lang w:val="en-GB"/>
        </w:rPr>
        <w:t>14</w:t>
      </w:r>
      <w:r w:rsidRPr="007D3437">
        <w:rPr>
          <w:rFonts w:cs="Arial"/>
          <w:sz w:val="20"/>
          <w:szCs w:val="20"/>
          <w:lang w:val="en-GB"/>
        </w:rPr>
        <w:t>(14):5641-5650.</w:t>
      </w:r>
    </w:p>
    <w:p w:rsidR="00F705C0" w:rsidRPr="007D3437" w:rsidRDefault="00F705C0" w:rsidP="00F705C0">
      <w:pPr>
        <w:tabs>
          <w:tab w:val="left" w:pos="0"/>
        </w:tabs>
        <w:spacing w:after="240"/>
        <w:rPr>
          <w:rFonts w:eastAsia="Batang" w:cs="Arial"/>
          <w:noProof/>
          <w:color w:val="000000" w:themeColor="text1"/>
          <w:sz w:val="20"/>
          <w:szCs w:val="20"/>
          <w:lang w:val="en-GB"/>
        </w:rPr>
      </w:pPr>
      <w:r w:rsidRPr="007D3437">
        <w:rPr>
          <w:rFonts w:eastAsia="Batang" w:cs="Arial"/>
          <w:noProof/>
          <w:color w:val="000000" w:themeColor="text1"/>
          <w:sz w:val="20"/>
          <w:szCs w:val="20"/>
          <w:lang w:val="en-GB"/>
        </w:rPr>
        <w:t xml:space="preserve">Kimber, I., Kerkvliet, N.I., Taylor, S.L., Astwood, J.D., Sarlo, K. and Dearman, R.J. (1999) Toxicology of protein allergenicity: prediction and characterization. </w:t>
      </w:r>
      <w:r w:rsidRPr="007D3437">
        <w:rPr>
          <w:rFonts w:eastAsia="Batang" w:cs="Arial"/>
          <w:i/>
          <w:noProof/>
          <w:color w:val="000000" w:themeColor="text1"/>
          <w:sz w:val="20"/>
          <w:szCs w:val="20"/>
          <w:lang w:val="en-GB"/>
        </w:rPr>
        <w:t xml:space="preserve">Toxicol.Sci </w:t>
      </w:r>
      <w:r w:rsidRPr="007D3437">
        <w:rPr>
          <w:rFonts w:eastAsia="Batang" w:cs="Arial"/>
          <w:noProof/>
          <w:color w:val="000000" w:themeColor="text1"/>
          <w:sz w:val="20"/>
          <w:szCs w:val="20"/>
          <w:lang w:val="en-GB"/>
        </w:rPr>
        <w:t>48(2):157-162.</w:t>
      </w:r>
    </w:p>
    <w:p w:rsidR="00AC6873" w:rsidRPr="007D3437" w:rsidRDefault="00AC6873" w:rsidP="00F705C0">
      <w:pPr>
        <w:tabs>
          <w:tab w:val="left" w:pos="0"/>
        </w:tabs>
        <w:spacing w:after="240"/>
        <w:rPr>
          <w:rFonts w:eastAsia="Batang" w:cs="Arial"/>
          <w:noProof/>
          <w:color w:val="000000" w:themeColor="text1"/>
          <w:sz w:val="20"/>
          <w:szCs w:val="20"/>
          <w:lang w:val="en-GB"/>
        </w:rPr>
      </w:pPr>
      <w:r w:rsidRPr="007D3437">
        <w:rPr>
          <w:rFonts w:eastAsia="Batang" w:cs="Arial"/>
          <w:noProof/>
          <w:color w:val="000000" w:themeColor="text1"/>
          <w:sz w:val="20"/>
          <w:szCs w:val="20"/>
          <w:lang w:val="en-GB"/>
        </w:rPr>
        <w:t xml:space="preserve">Ladics, G.S., Bannon, G.A., Silvanovich, A. and Cressman, R.F. (2007). Comparison of conventional FASTA identity searches with the 80 amino acid sliding window FASTA search for the elucidation of potential identities to known allergens. </w:t>
      </w:r>
      <w:r w:rsidRPr="007D3437">
        <w:rPr>
          <w:rFonts w:eastAsia="Batang" w:cs="Arial"/>
          <w:i/>
          <w:noProof/>
          <w:color w:val="000000" w:themeColor="text1"/>
          <w:sz w:val="20"/>
          <w:szCs w:val="20"/>
          <w:lang w:val="en-GB"/>
        </w:rPr>
        <w:t>Molecular Nutrition and Food Research</w:t>
      </w:r>
      <w:r w:rsidRPr="007D3437">
        <w:rPr>
          <w:rFonts w:eastAsia="Batang" w:cs="Arial"/>
          <w:noProof/>
          <w:color w:val="000000" w:themeColor="text1"/>
          <w:sz w:val="20"/>
          <w:szCs w:val="20"/>
          <w:lang w:val="en-GB"/>
        </w:rPr>
        <w:t xml:space="preserve"> 51:985-998.</w:t>
      </w:r>
    </w:p>
    <w:p w:rsidR="00A56B40" w:rsidRPr="007D3437" w:rsidRDefault="00A30FDF" w:rsidP="00F705C0">
      <w:pPr>
        <w:tabs>
          <w:tab w:val="left" w:pos="0"/>
        </w:tabs>
        <w:spacing w:after="240"/>
        <w:rPr>
          <w:rFonts w:eastAsia="Batang" w:cs="Arial"/>
          <w:noProof/>
          <w:color w:val="000000" w:themeColor="text1"/>
          <w:sz w:val="20"/>
          <w:szCs w:val="20"/>
          <w:lang w:val="en-GB"/>
        </w:rPr>
      </w:pPr>
      <w:r w:rsidRPr="007D3437">
        <w:rPr>
          <w:rFonts w:eastAsia="Batang" w:cs="Arial"/>
          <w:noProof/>
          <w:color w:val="000000" w:themeColor="text1"/>
          <w:sz w:val="20"/>
          <w:szCs w:val="20"/>
          <w:lang w:val="en-GB"/>
        </w:rPr>
        <w:t xml:space="preserve">Lancashire, P.D., Bleiholder, H., Van Den Boom, T. Langeluddeke P., Stauss, R. Weber, E. and Witzenberger A. (1991) A uniform decimal code for growth stages of crops and weeds. </w:t>
      </w:r>
      <w:r w:rsidRPr="007D3437">
        <w:rPr>
          <w:rFonts w:eastAsia="Batang" w:cs="Arial"/>
          <w:i/>
          <w:noProof/>
          <w:color w:val="000000" w:themeColor="text1"/>
          <w:sz w:val="20"/>
          <w:szCs w:val="20"/>
          <w:lang w:val="en-GB"/>
        </w:rPr>
        <w:t>Annals of Applied Biology</w:t>
      </w:r>
      <w:r w:rsidRPr="007D3437">
        <w:rPr>
          <w:rFonts w:eastAsia="Batang" w:cs="Arial"/>
          <w:noProof/>
          <w:color w:val="000000" w:themeColor="text1"/>
          <w:sz w:val="20"/>
          <w:szCs w:val="20"/>
          <w:lang w:val="en-GB"/>
        </w:rPr>
        <w:t xml:space="preserve"> </w:t>
      </w:r>
      <w:r w:rsidRPr="007D3437">
        <w:rPr>
          <w:rFonts w:eastAsia="Batang" w:cs="Arial"/>
          <w:b/>
          <w:noProof/>
          <w:color w:val="000000" w:themeColor="text1"/>
          <w:sz w:val="20"/>
          <w:szCs w:val="20"/>
          <w:lang w:val="en-GB"/>
        </w:rPr>
        <w:t>119</w:t>
      </w:r>
      <w:r w:rsidRPr="007D3437">
        <w:rPr>
          <w:rFonts w:eastAsia="Batang" w:cs="Arial"/>
          <w:noProof/>
          <w:color w:val="000000" w:themeColor="text1"/>
          <w:sz w:val="20"/>
          <w:szCs w:val="20"/>
          <w:lang w:val="en-GB"/>
        </w:rPr>
        <w:t>:561-601.</w:t>
      </w:r>
    </w:p>
    <w:p w:rsidR="00F705C0" w:rsidRPr="007D3437" w:rsidRDefault="00F705C0" w:rsidP="00F705C0">
      <w:pPr>
        <w:tabs>
          <w:tab w:val="left" w:pos="0"/>
        </w:tabs>
        <w:spacing w:after="240"/>
        <w:rPr>
          <w:rFonts w:eastAsia="Batang" w:cs="Arial"/>
          <w:noProof/>
          <w:color w:val="000000" w:themeColor="text1"/>
          <w:sz w:val="20"/>
          <w:szCs w:val="20"/>
          <w:lang w:val="en-GB"/>
        </w:rPr>
      </w:pPr>
      <w:r w:rsidRPr="007D3437">
        <w:rPr>
          <w:rFonts w:eastAsia="Batang" w:cs="Arial"/>
          <w:noProof/>
          <w:color w:val="000000" w:themeColor="text1"/>
          <w:sz w:val="20"/>
          <w:szCs w:val="20"/>
          <w:lang w:val="en-GB"/>
        </w:rPr>
        <w:t xml:space="preserve">Metcalfe, D.D., Astwood, J.D., Townsend, R., Sampson, H.A., Taylor, S.L. and Fuchs, R.L. (1996) Assessment of the allergenic potential of foods derived from genetically engineered crop plants. </w:t>
      </w:r>
      <w:r w:rsidRPr="007D3437">
        <w:rPr>
          <w:rFonts w:eastAsia="Batang" w:cs="Arial"/>
          <w:i/>
          <w:noProof/>
          <w:color w:val="000000" w:themeColor="text1"/>
          <w:sz w:val="20"/>
          <w:szCs w:val="20"/>
          <w:lang w:val="en-GB"/>
        </w:rPr>
        <w:t xml:space="preserve">Crit Rev Food Sci Nutr </w:t>
      </w:r>
      <w:r w:rsidRPr="007D3437">
        <w:rPr>
          <w:rFonts w:eastAsia="Batang" w:cs="Arial"/>
          <w:noProof/>
          <w:color w:val="000000" w:themeColor="text1"/>
          <w:sz w:val="20"/>
          <w:szCs w:val="20"/>
          <w:lang w:val="en-GB"/>
        </w:rPr>
        <w:t>36 Suppl:S165-S186.</w:t>
      </w:r>
    </w:p>
    <w:p w:rsidR="008D1E58" w:rsidRPr="007D3437" w:rsidRDefault="008D1E58" w:rsidP="00F705C0">
      <w:pPr>
        <w:tabs>
          <w:tab w:val="left" w:pos="0"/>
        </w:tabs>
        <w:spacing w:after="240"/>
        <w:rPr>
          <w:rFonts w:eastAsia="Batang" w:cs="Arial"/>
          <w:noProof/>
          <w:color w:val="000000" w:themeColor="text1"/>
          <w:sz w:val="20"/>
          <w:szCs w:val="20"/>
          <w:lang w:val="en-GB"/>
        </w:rPr>
      </w:pPr>
      <w:r w:rsidRPr="007D3437">
        <w:rPr>
          <w:rFonts w:eastAsia="Batang" w:cs="Arial"/>
          <w:noProof/>
          <w:color w:val="000000" w:themeColor="text1"/>
          <w:sz w:val="20"/>
          <w:szCs w:val="20"/>
          <w:lang w:val="en-GB"/>
        </w:rPr>
        <w:t>Norris, S.R., Meyer, S.E. and Callis, J. (1993) The intron of</w:t>
      </w:r>
      <w:r w:rsidRPr="007D3437">
        <w:rPr>
          <w:rFonts w:eastAsia="Batang" w:cs="Arial"/>
          <w:i/>
          <w:noProof/>
          <w:color w:val="000000" w:themeColor="text1"/>
          <w:sz w:val="20"/>
          <w:szCs w:val="20"/>
          <w:lang w:val="en-GB"/>
        </w:rPr>
        <w:t xml:space="preserve"> Arabidopsis thaliana </w:t>
      </w:r>
      <w:r w:rsidRPr="007D3437">
        <w:rPr>
          <w:rFonts w:eastAsia="Batang" w:cs="Arial"/>
          <w:noProof/>
          <w:color w:val="000000" w:themeColor="text1"/>
          <w:sz w:val="20"/>
          <w:szCs w:val="20"/>
          <w:lang w:val="en-GB"/>
        </w:rPr>
        <w:t xml:space="preserve">polyubiquiton genes is conserved in location and is a quantitative determinant of chimeric gene expression.  </w:t>
      </w:r>
      <w:r w:rsidRPr="007D3437">
        <w:rPr>
          <w:rFonts w:eastAsia="Batang" w:cs="Arial"/>
          <w:i/>
          <w:noProof/>
          <w:color w:val="000000" w:themeColor="text1"/>
          <w:sz w:val="20"/>
          <w:szCs w:val="20"/>
          <w:lang w:val="en-GB"/>
        </w:rPr>
        <w:t xml:space="preserve">Plant Mol Biol </w:t>
      </w:r>
      <w:r w:rsidRPr="007D3437">
        <w:rPr>
          <w:rFonts w:eastAsia="Batang" w:cs="Arial"/>
          <w:b/>
          <w:noProof/>
          <w:color w:val="000000" w:themeColor="text1"/>
          <w:sz w:val="20"/>
          <w:szCs w:val="20"/>
          <w:lang w:val="en-GB"/>
        </w:rPr>
        <w:t>21</w:t>
      </w:r>
      <w:r w:rsidRPr="007D3437">
        <w:rPr>
          <w:rFonts w:eastAsia="Batang" w:cs="Arial"/>
          <w:noProof/>
          <w:color w:val="000000" w:themeColor="text1"/>
          <w:sz w:val="20"/>
          <w:szCs w:val="20"/>
          <w:lang w:val="en-GB"/>
        </w:rPr>
        <w:t>:895-906.</w:t>
      </w:r>
    </w:p>
    <w:p w:rsidR="0055232E" w:rsidRPr="007D3437" w:rsidRDefault="0055232E" w:rsidP="0055232E">
      <w:pPr>
        <w:pStyle w:val="Default"/>
        <w:rPr>
          <w:sz w:val="20"/>
          <w:szCs w:val="20"/>
        </w:rPr>
      </w:pPr>
      <w:r w:rsidRPr="007D3437">
        <w:rPr>
          <w:rFonts w:eastAsia="Batang"/>
          <w:noProof/>
          <w:color w:val="000000" w:themeColor="text1"/>
          <w:sz w:val="20"/>
          <w:szCs w:val="20"/>
        </w:rPr>
        <w:t xml:space="preserve">OECD (2011) Consensus Document on Key Nutrients and Key Toxicants in Low Erucic Acid Rapeseed  </w:t>
      </w:r>
      <w:r w:rsidRPr="007D3437">
        <w:rPr>
          <w:sz w:val="20"/>
          <w:szCs w:val="20"/>
        </w:rPr>
        <w:t>ENV/JM/MONO(2011)55</w:t>
      </w:r>
    </w:p>
    <w:p w:rsidR="00C0261B" w:rsidRPr="007D3437" w:rsidRDefault="00C0261B" w:rsidP="0055232E">
      <w:pPr>
        <w:pStyle w:val="Default"/>
        <w:rPr>
          <w:rFonts w:eastAsia="Batang"/>
          <w:noProof/>
          <w:color w:val="000000" w:themeColor="text1"/>
          <w:sz w:val="20"/>
          <w:szCs w:val="20"/>
        </w:rPr>
      </w:pPr>
    </w:p>
    <w:p w:rsidR="00F705C0" w:rsidRPr="007D3437" w:rsidRDefault="00F705C0" w:rsidP="00F705C0">
      <w:pPr>
        <w:tabs>
          <w:tab w:val="left" w:pos="0"/>
        </w:tabs>
        <w:spacing w:after="240"/>
        <w:rPr>
          <w:rFonts w:eastAsia="Batang" w:cs="Arial"/>
          <w:noProof/>
          <w:color w:val="000000" w:themeColor="text1"/>
          <w:sz w:val="20"/>
          <w:szCs w:val="20"/>
          <w:lang w:val="en-GB"/>
        </w:rPr>
      </w:pPr>
      <w:r w:rsidRPr="007D3437">
        <w:rPr>
          <w:rFonts w:eastAsia="Batang" w:cs="Arial"/>
          <w:noProof/>
          <w:color w:val="000000" w:themeColor="text1"/>
          <w:sz w:val="20"/>
          <w:szCs w:val="20"/>
          <w:lang w:val="en-GB"/>
        </w:rPr>
        <w:t xml:space="preserve">Orlando, R. and Yang, Y. (1998) Analysis of Glycoproteins. In: Larsen, B.S. and McEwen, C.N. eds. </w:t>
      </w:r>
      <w:r w:rsidRPr="007D3437">
        <w:rPr>
          <w:rFonts w:eastAsia="Batang" w:cs="Arial"/>
          <w:i/>
          <w:noProof/>
          <w:color w:val="000000" w:themeColor="text1"/>
          <w:sz w:val="20"/>
          <w:szCs w:val="20"/>
          <w:lang w:val="en-GB"/>
        </w:rPr>
        <w:t>Mass Spectrometry of Biological Materials</w:t>
      </w:r>
      <w:r w:rsidRPr="007D3437">
        <w:rPr>
          <w:rFonts w:eastAsia="Batang" w:cs="Arial"/>
          <w:noProof/>
          <w:color w:val="000000" w:themeColor="text1"/>
          <w:sz w:val="20"/>
          <w:szCs w:val="20"/>
          <w:lang w:val="en-GB"/>
        </w:rPr>
        <w:t>. 2nd ed, Chapter 9.  Marcel Dekker,  pp. 216-246.</w:t>
      </w:r>
    </w:p>
    <w:p w:rsidR="00F705C0" w:rsidRPr="007D3437" w:rsidRDefault="00F705C0" w:rsidP="00F705C0">
      <w:pPr>
        <w:tabs>
          <w:tab w:val="left" w:pos="0"/>
        </w:tabs>
        <w:spacing w:after="240"/>
        <w:rPr>
          <w:rFonts w:eastAsia="Batang" w:cs="Arial"/>
          <w:noProof/>
          <w:color w:val="000000" w:themeColor="text1"/>
          <w:sz w:val="20"/>
          <w:szCs w:val="20"/>
          <w:lang w:val="en-GB"/>
        </w:rPr>
      </w:pPr>
      <w:r w:rsidRPr="007D3437">
        <w:rPr>
          <w:rFonts w:eastAsia="Batang" w:cs="Arial"/>
          <w:noProof/>
          <w:color w:val="000000" w:themeColor="text1"/>
          <w:sz w:val="20"/>
          <w:szCs w:val="20"/>
          <w:lang w:val="en-GB"/>
        </w:rPr>
        <w:t xml:space="preserve">Pearson, W.R. (2000) Flexible Sequence Similarity Searching with the FASTA3 Program Package. In: Misener, S. and Krawetz, S.A. eds. </w:t>
      </w:r>
      <w:r w:rsidRPr="007D3437">
        <w:rPr>
          <w:rFonts w:eastAsia="Batang" w:cs="Arial"/>
          <w:i/>
          <w:noProof/>
          <w:color w:val="000000" w:themeColor="text1"/>
          <w:sz w:val="20"/>
          <w:szCs w:val="20"/>
          <w:lang w:val="en-GB"/>
        </w:rPr>
        <w:t>Methods in Molecular Biology, Volume 132: Bioinformatics Methods and Protocols</w:t>
      </w:r>
      <w:r w:rsidRPr="007D3437">
        <w:rPr>
          <w:rFonts w:eastAsia="Batang" w:cs="Arial"/>
          <w:noProof/>
          <w:color w:val="000000" w:themeColor="text1"/>
          <w:sz w:val="20"/>
          <w:szCs w:val="20"/>
          <w:lang w:val="en-GB"/>
        </w:rPr>
        <w:t>.  Chapter 10.  Human Press Inc., Totowa, NJ, pp. 185-219.</w:t>
      </w:r>
    </w:p>
    <w:p w:rsidR="00F705C0" w:rsidRPr="007D3437" w:rsidRDefault="00D3351F" w:rsidP="00F705C0">
      <w:pPr>
        <w:tabs>
          <w:tab w:val="left" w:pos="0"/>
        </w:tabs>
        <w:spacing w:after="240"/>
        <w:rPr>
          <w:rFonts w:eastAsia="Batang" w:cs="Arial"/>
          <w:noProof/>
          <w:color w:val="000000" w:themeColor="text1"/>
          <w:sz w:val="20"/>
          <w:szCs w:val="20"/>
          <w:lang w:val="en-GB"/>
        </w:rPr>
      </w:pPr>
      <w:r w:rsidRPr="007D3437">
        <w:rPr>
          <w:rFonts w:eastAsia="Batang" w:cs="Arial"/>
          <w:noProof/>
          <w:color w:val="000000" w:themeColor="text1"/>
          <w:sz w:val="20"/>
          <w:szCs w:val="20"/>
          <w:lang w:val="en-GB"/>
        </w:rPr>
        <w:t xml:space="preserve">Rey, M.W., Ramaiya, P., Nelson, B.A., Brody-Karpin, S.D., Zaretsky, E.J., Tang, M., Lopez de Leon, A., Xiang, H., Gusti, V., Clausen, I.G., Olsen, P.B., Rasmussen, M.D., Anderson, J.T., Jorgensen, P.L., Larsen, T.s., Sorokin, A., Bolotin, A., Lapidus, A., Galleron, N., Ehrlich, S.D., and Berka, R.M. (2004). Complete genome sequence of the industrial bacterium </w:t>
      </w:r>
      <w:r w:rsidRPr="007D3437">
        <w:rPr>
          <w:rFonts w:eastAsia="Batang" w:cs="Arial"/>
          <w:i/>
          <w:noProof/>
          <w:color w:val="000000" w:themeColor="text1"/>
          <w:sz w:val="20"/>
          <w:szCs w:val="20"/>
          <w:lang w:val="en-GB"/>
        </w:rPr>
        <w:t>Bacillus licheniformis</w:t>
      </w:r>
      <w:r w:rsidRPr="007D3437">
        <w:rPr>
          <w:rFonts w:eastAsia="Batang" w:cs="Arial"/>
          <w:noProof/>
          <w:color w:val="000000" w:themeColor="text1"/>
          <w:sz w:val="20"/>
          <w:szCs w:val="20"/>
          <w:lang w:val="en-GB"/>
        </w:rPr>
        <w:t xml:space="preserve"> and comparisons with closely related </w:t>
      </w:r>
      <w:r w:rsidRPr="007D3437">
        <w:rPr>
          <w:rFonts w:eastAsia="Batang" w:cs="Arial"/>
          <w:i/>
          <w:noProof/>
          <w:color w:val="000000" w:themeColor="text1"/>
          <w:sz w:val="20"/>
          <w:szCs w:val="20"/>
          <w:lang w:val="en-GB"/>
        </w:rPr>
        <w:t>Bacillus</w:t>
      </w:r>
      <w:r w:rsidRPr="007D3437">
        <w:rPr>
          <w:rFonts w:eastAsia="Batang" w:cs="Arial"/>
          <w:noProof/>
          <w:color w:val="000000" w:themeColor="text1"/>
          <w:sz w:val="20"/>
          <w:szCs w:val="20"/>
          <w:lang w:val="en-GB"/>
        </w:rPr>
        <w:t xml:space="preserve"> species. </w:t>
      </w:r>
      <w:r w:rsidRPr="007D3437">
        <w:rPr>
          <w:rFonts w:eastAsia="Batang" w:cs="Arial"/>
          <w:i/>
          <w:noProof/>
          <w:color w:val="000000" w:themeColor="text1"/>
          <w:sz w:val="20"/>
          <w:szCs w:val="20"/>
          <w:lang w:val="en-GB"/>
        </w:rPr>
        <w:t>Genome Biol</w:t>
      </w:r>
      <w:r w:rsidRPr="007D3437">
        <w:rPr>
          <w:rFonts w:eastAsia="Batang" w:cs="Arial"/>
          <w:noProof/>
          <w:color w:val="000000" w:themeColor="text1"/>
          <w:sz w:val="20"/>
          <w:szCs w:val="20"/>
          <w:lang w:val="en-GB"/>
        </w:rPr>
        <w:t>. 5(10):R77.</w:t>
      </w:r>
    </w:p>
    <w:p w:rsidR="004F7B2E" w:rsidRPr="007D3437" w:rsidRDefault="004F7B2E" w:rsidP="00F705C0">
      <w:pPr>
        <w:tabs>
          <w:tab w:val="left" w:pos="0"/>
        </w:tabs>
        <w:spacing w:after="240"/>
        <w:rPr>
          <w:rFonts w:eastAsia="Batang" w:cs="Arial"/>
          <w:noProof/>
          <w:color w:val="000000" w:themeColor="text1"/>
          <w:sz w:val="20"/>
          <w:szCs w:val="20"/>
          <w:lang w:val="en-GB"/>
        </w:rPr>
      </w:pPr>
      <w:r w:rsidRPr="007D3437">
        <w:rPr>
          <w:rFonts w:cs="Arial"/>
          <w:noProof/>
          <w:sz w:val="20"/>
          <w:szCs w:val="20"/>
          <w:lang w:val="en-GB"/>
        </w:rPr>
        <w:lastRenderedPageBreak/>
        <w:t xml:space="preserve">Salkinoja-Salonen, M.S., Vuorio, R., Andersson, M.A., Kämpfer, P., Andersson, M.C., Honkanen-Buzalski, T. and Scoging, A.C. (1999) Toxigenic strains of </w:t>
      </w:r>
      <w:r w:rsidRPr="007D3437">
        <w:rPr>
          <w:rFonts w:cs="Arial"/>
          <w:i/>
          <w:noProof/>
          <w:sz w:val="20"/>
          <w:szCs w:val="20"/>
          <w:lang w:val="en-GB"/>
        </w:rPr>
        <w:t>Bacillus licheniformis</w:t>
      </w:r>
      <w:r w:rsidRPr="007D3437">
        <w:rPr>
          <w:rFonts w:cs="Arial"/>
          <w:noProof/>
          <w:sz w:val="20"/>
          <w:szCs w:val="20"/>
          <w:lang w:val="en-GB"/>
        </w:rPr>
        <w:t xml:space="preserve"> related to food poisoning. </w:t>
      </w:r>
      <w:r w:rsidRPr="007D3437">
        <w:rPr>
          <w:rFonts w:cs="Arial"/>
          <w:i/>
          <w:noProof/>
          <w:sz w:val="20"/>
          <w:szCs w:val="20"/>
          <w:lang w:val="en-GB"/>
        </w:rPr>
        <w:t xml:space="preserve">Applied and Environmental Microbiology, </w:t>
      </w:r>
      <w:r w:rsidRPr="007D3437">
        <w:rPr>
          <w:rFonts w:cs="Arial"/>
          <w:b/>
          <w:noProof/>
          <w:sz w:val="20"/>
          <w:szCs w:val="20"/>
          <w:lang w:val="en-GB"/>
        </w:rPr>
        <w:t>65</w:t>
      </w:r>
      <w:r w:rsidRPr="007D3437">
        <w:rPr>
          <w:rFonts w:cs="Arial"/>
          <w:noProof/>
          <w:sz w:val="20"/>
          <w:szCs w:val="20"/>
          <w:lang w:val="en-GB"/>
        </w:rPr>
        <w:t>:4637-4654.</w:t>
      </w:r>
    </w:p>
    <w:p w:rsidR="00D3351F" w:rsidRPr="007D3437" w:rsidRDefault="00D3351F" w:rsidP="00F705C0">
      <w:pPr>
        <w:tabs>
          <w:tab w:val="left" w:pos="0"/>
        </w:tabs>
        <w:spacing w:after="240"/>
        <w:rPr>
          <w:rFonts w:eastAsia="Batang" w:cs="Arial"/>
          <w:noProof/>
          <w:color w:val="000000" w:themeColor="text1"/>
          <w:sz w:val="20"/>
          <w:szCs w:val="20"/>
          <w:lang w:val="en-GB"/>
        </w:rPr>
      </w:pPr>
      <w:r w:rsidRPr="007D3437">
        <w:rPr>
          <w:rFonts w:eastAsia="Batang" w:cs="Arial"/>
          <w:noProof/>
          <w:color w:val="000000" w:themeColor="text1"/>
          <w:sz w:val="20"/>
          <w:szCs w:val="20"/>
          <w:lang w:val="en-GB"/>
        </w:rPr>
        <w:t xml:space="preserve">Siehl, D.L., Castle, L.A. Gorton, R. and Keenan, R.J. (2007). The molecular basis of glyphosate resistance by an optimized microbial acetyltransferase. </w:t>
      </w:r>
      <w:r w:rsidRPr="007D3437">
        <w:rPr>
          <w:rFonts w:eastAsia="Batang" w:cs="Arial"/>
          <w:i/>
          <w:noProof/>
          <w:color w:val="000000" w:themeColor="text1"/>
          <w:sz w:val="20"/>
          <w:szCs w:val="20"/>
          <w:lang w:val="en-GB"/>
        </w:rPr>
        <w:t>J. Biol. Chem.</w:t>
      </w:r>
      <w:r w:rsidRPr="007D3437">
        <w:rPr>
          <w:rFonts w:eastAsia="Batang" w:cs="Arial"/>
          <w:noProof/>
          <w:color w:val="000000" w:themeColor="text1"/>
          <w:sz w:val="20"/>
          <w:szCs w:val="20"/>
          <w:lang w:val="en-GB"/>
        </w:rPr>
        <w:t xml:space="preserve"> 282(15):11446-11455. </w:t>
      </w:r>
    </w:p>
    <w:p w:rsidR="00AC6873" w:rsidRPr="007D3437" w:rsidRDefault="00AC6873" w:rsidP="00F705C0">
      <w:pPr>
        <w:tabs>
          <w:tab w:val="left" w:pos="0"/>
        </w:tabs>
        <w:spacing w:after="240"/>
        <w:rPr>
          <w:rFonts w:eastAsia="Batang" w:cs="Arial"/>
          <w:noProof/>
          <w:color w:val="000000" w:themeColor="text1"/>
          <w:sz w:val="20"/>
          <w:szCs w:val="20"/>
          <w:lang w:val="en-GB"/>
        </w:rPr>
      </w:pPr>
      <w:r w:rsidRPr="007D3437">
        <w:rPr>
          <w:rFonts w:eastAsia="Batang" w:cs="Arial"/>
          <w:noProof/>
          <w:color w:val="000000" w:themeColor="text1"/>
          <w:sz w:val="20"/>
          <w:szCs w:val="20"/>
          <w:lang w:val="en-GB"/>
        </w:rPr>
        <w:t>Silvanovich, A., Nemeth, M.A., Song, P., Herman, R., Tagliani, L. and Bannon, G.A. (2006). The value of short amino acid sequence matches for prediction of protein allergenicity</w:t>
      </w:r>
      <w:r w:rsidR="00F72BD7" w:rsidRPr="007D3437">
        <w:rPr>
          <w:rFonts w:eastAsia="Batang" w:cs="Arial"/>
          <w:noProof/>
          <w:color w:val="000000" w:themeColor="text1"/>
          <w:sz w:val="20"/>
          <w:szCs w:val="20"/>
          <w:lang w:val="en-GB"/>
        </w:rPr>
        <w:t xml:space="preserve">. </w:t>
      </w:r>
      <w:r w:rsidR="00F72BD7" w:rsidRPr="007D3437">
        <w:rPr>
          <w:rFonts w:eastAsia="Batang" w:cs="Arial"/>
          <w:i/>
          <w:noProof/>
          <w:color w:val="000000" w:themeColor="text1"/>
          <w:sz w:val="20"/>
          <w:szCs w:val="20"/>
          <w:lang w:val="en-GB"/>
        </w:rPr>
        <w:t>Toxicological Sciences</w:t>
      </w:r>
      <w:r w:rsidR="00F72BD7" w:rsidRPr="007D3437">
        <w:rPr>
          <w:rFonts w:eastAsia="Batang" w:cs="Arial"/>
          <w:noProof/>
          <w:color w:val="000000" w:themeColor="text1"/>
          <w:sz w:val="20"/>
          <w:szCs w:val="20"/>
          <w:lang w:val="en-GB"/>
        </w:rPr>
        <w:t xml:space="preserve"> 90:252-258.</w:t>
      </w:r>
      <w:r w:rsidRPr="007D3437">
        <w:rPr>
          <w:rFonts w:eastAsia="Batang" w:cs="Arial"/>
          <w:noProof/>
          <w:color w:val="000000" w:themeColor="text1"/>
          <w:sz w:val="20"/>
          <w:szCs w:val="20"/>
          <w:lang w:val="en-GB"/>
        </w:rPr>
        <w:t xml:space="preserve"> </w:t>
      </w:r>
    </w:p>
    <w:p w:rsidR="00F705C0" w:rsidRPr="007D3437" w:rsidRDefault="00F705C0" w:rsidP="00F705C0">
      <w:pPr>
        <w:tabs>
          <w:tab w:val="left" w:pos="0"/>
        </w:tabs>
        <w:spacing w:after="240"/>
        <w:rPr>
          <w:rFonts w:eastAsia="Batang" w:cs="Arial"/>
          <w:noProof/>
          <w:color w:val="000000" w:themeColor="text1"/>
          <w:sz w:val="20"/>
          <w:szCs w:val="20"/>
          <w:lang w:val="en-GB"/>
        </w:rPr>
      </w:pPr>
      <w:r w:rsidRPr="007D3437">
        <w:rPr>
          <w:rFonts w:eastAsia="Batang" w:cs="Arial"/>
          <w:noProof/>
          <w:color w:val="000000" w:themeColor="text1"/>
          <w:sz w:val="20"/>
          <w:szCs w:val="20"/>
          <w:lang w:val="en-GB"/>
        </w:rPr>
        <w:t xml:space="preserve">Thomas, K., Aalbers, M., Bannon, G.A., Bartels, M., Dearman, R.J., Esdaile, D.J., Fu, T.J., Glatt, C.M., Hadfield, N., Hatzos, C., Hefle, S.L., Heylings, J.R., Goodman, R.E., Henry, B., Herouet, C., Holsapple, M., Ladics, G.S., Landry, T.D., MacIntosh, S.C., Rice, E.A., Privalle, L.S., Steiner, H.Y., Teshima, R., Van Ree, R., Woolhiser, M. and Zawodny, J. (2004) A multi-laboratory evaluation of a common </w:t>
      </w:r>
      <w:r w:rsidRPr="007D3437">
        <w:rPr>
          <w:rFonts w:eastAsia="Batang" w:cs="Arial"/>
          <w:i/>
          <w:noProof/>
          <w:color w:val="000000" w:themeColor="text1"/>
          <w:sz w:val="20"/>
          <w:szCs w:val="20"/>
          <w:lang w:val="en-GB"/>
        </w:rPr>
        <w:t>in vitro</w:t>
      </w:r>
      <w:r w:rsidRPr="007D3437">
        <w:rPr>
          <w:rFonts w:eastAsia="Batang" w:cs="Arial"/>
          <w:noProof/>
          <w:color w:val="000000" w:themeColor="text1"/>
          <w:sz w:val="20"/>
          <w:szCs w:val="20"/>
          <w:lang w:val="en-GB"/>
        </w:rPr>
        <w:t xml:space="preserve"> pepsin digestion assay protocol used in assessing the safety of novel proteins. </w:t>
      </w:r>
      <w:r w:rsidRPr="007D3437">
        <w:rPr>
          <w:rFonts w:eastAsia="Batang" w:cs="Arial"/>
          <w:i/>
          <w:noProof/>
          <w:color w:val="000000" w:themeColor="text1"/>
          <w:sz w:val="20"/>
          <w:szCs w:val="20"/>
          <w:lang w:val="en-GB"/>
        </w:rPr>
        <w:t xml:space="preserve">Regulatory Toxicology and Pharmacology </w:t>
      </w:r>
      <w:r w:rsidRPr="007D3437">
        <w:rPr>
          <w:rFonts w:eastAsia="Batang" w:cs="Arial"/>
          <w:noProof/>
          <w:color w:val="000000" w:themeColor="text1"/>
          <w:sz w:val="20"/>
          <w:szCs w:val="20"/>
          <w:lang w:val="en-GB"/>
        </w:rPr>
        <w:t>39:87-98.</w:t>
      </w:r>
    </w:p>
    <w:p w:rsidR="00F705C0" w:rsidRPr="007D3437" w:rsidRDefault="00F705C0" w:rsidP="00F705C0">
      <w:pPr>
        <w:tabs>
          <w:tab w:val="left" w:pos="0"/>
        </w:tabs>
        <w:spacing w:after="240"/>
        <w:rPr>
          <w:rFonts w:eastAsia="Batang" w:cs="Arial"/>
          <w:noProof/>
          <w:color w:val="000000" w:themeColor="text1"/>
          <w:sz w:val="20"/>
          <w:szCs w:val="20"/>
          <w:lang w:val="en-GB"/>
        </w:rPr>
      </w:pPr>
      <w:r w:rsidRPr="007D3437">
        <w:rPr>
          <w:rFonts w:eastAsia="Batang" w:cs="Arial"/>
          <w:noProof/>
          <w:color w:val="000000" w:themeColor="text1"/>
          <w:sz w:val="20"/>
          <w:szCs w:val="20"/>
          <w:lang w:val="en-GB"/>
        </w:rPr>
        <w:t xml:space="preserve">Thomas, K., Bannon, G., Hefle, S., Herouet, C., Holsapple, M., Ladics, G., MacIntosh, S. and Privalle, L. (2005) In silico methods for evaluating human allergenicity to novel proteins: International Bioinformatics Workshop Meeting Report February 23 - 24, 2005. </w:t>
      </w:r>
      <w:r w:rsidRPr="007D3437">
        <w:rPr>
          <w:rFonts w:eastAsia="Batang" w:cs="Arial"/>
          <w:i/>
          <w:noProof/>
          <w:color w:val="000000" w:themeColor="text1"/>
          <w:sz w:val="20"/>
          <w:szCs w:val="20"/>
          <w:lang w:val="en-GB"/>
        </w:rPr>
        <w:t xml:space="preserve">Toxicological Sciences </w:t>
      </w:r>
      <w:r w:rsidRPr="007D3437">
        <w:rPr>
          <w:rFonts w:eastAsia="Batang" w:cs="Arial"/>
          <w:noProof/>
          <w:color w:val="000000" w:themeColor="text1"/>
          <w:sz w:val="20"/>
          <w:szCs w:val="20"/>
          <w:lang w:val="en-GB"/>
        </w:rPr>
        <w:t>88:307-310.</w:t>
      </w:r>
    </w:p>
    <w:p w:rsidR="00F705C0" w:rsidRPr="007D3437" w:rsidRDefault="00F705C0" w:rsidP="00F705C0">
      <w:pPr>
        <w:tabs>
          <w:tab w:val="left" w:pos="0"/>
        </w:tabs>
        <w:spacing w:after="240"/>
        <w:rPr>
          <w:rFonts w:eastAsia="Batang" w:cs="Arial"/>
          <w:noProof/>
          <w:color w:val="000000" w:themeColor="text1"/>
          <w:sz w:val="20"/>
          <w:szCs w:val="20"/>
          <w:lang w:val="en-GB"/>
        </w:rPr>
      </w:pPr>
      <w:r w:rsidRPr="007D3437">
        <w:rPr>
          <w:rFonts w:eastAsia="Batang" w:cs="Arial"/>
          <w:noProof/>
          <w:color w:val="000000" w:themeColor="text1"/>
          <w:sz w:val="20"/>
          <w:szCs w:val="20"/>
          <w:lang w:val="en-GB"/>
        </w:rPr>
        <w:t xml:space="preserve">Thomas, K., MacIntosh, S., Bannon, G., Herouet-Guicheney, C., Holsapple, M., Ladics, G., McClain, S., Vieths, S., Woolhiser, M. and Privalle, L. (2009) Scientific advancement of novel protein allergenicity evaluation: An overview of work from the HESI Protein Allergenicity Technical Committee (2000 - 2008). </w:t>
      </w:r>
      <w:r w:rsidRPr="007D3437">
        <w:rPr>
          <w:rFonts w:eastAsia="Batang" w:cs="Arial"/>
          <w:i/>
          <w:noProof/>
          <w:color w:val="000000" w:themeColor="text1"/>
          <w:sz w:val="20"/>
          <w:szCs w:val="20"/>
          <w:lang w:val="en-GB"/>
        </w:rPr>
        <w:t xml:space="preserve">Food and Chemical Toxicology </w:t>
      </w:r>
      <w:r w:rsidRPr="007D3437">
        <w:rPr>
          <w:rFonts w:eastAsia="Batang" w:cs="Arial"/>
          <w:noProof/>
          <w:color w:val="000000" w:themeColor="text1"/>
          <w:sz w:val="20"/>
          <w:szCs w:val="20"/>
          <w:lang w:val="en-GB"/>
        </w:rPr>
        <w:t>47:1041-1050.</w:t>
      </w:r>
    </w:p>
    <w:p w:rsidR="00A30FDF" w:rsidRPr="007D3437" w:rsidRDefault="00A30FDF" w:rsidP="00F705C0">
      <w:pPr>
        <w:tabs>
          <w:tab w:val="left" w:pos="0"/>
        </w:tabs>
        <w:spacing w:after="240"/>
        <w:rPr>
          <w:rFonts w:eastAsia="Batang" w:cs="Arial"/>
          <w:noProof/>
          <w:color w:val="000000" w:themeColor="text1"/>
          <w:sz w:val="20"/>
          <w:szCs w:val="20"/>
          <w:lang w:val="en-GB"/>
        </w:rPr>
      </w:pPr>
      <w:r w:rsidRPr="007D3437">
        <w:rPr>
          <w:rFonts w:cs="Arial"/>
          <w:sz w:val="20"/>
          <w:szCs w:val="20"/>
          <w:lang w:val="en-GB"/>
        </w:rPr>
        <w:t xml:space="preserve">Vetting, M.W., de Carvalho, L.P., Yu, M., Hegde, S.S., Magnet, S., Roderick, S.L., Blanchard, J.S. (2005) Structure and functions of the GNAT superfamily of acetyltransferases. </w:t>
      </w:r>
      <w:r w:rsidRPr="007D3437">
        <w:rPr>
          <w:rFonts w:cs="Arial"/>
          <w:i/>
          <w:sz w:val="20"/>
          <w:szCs w:val="20"/>
          <w:lang w:val="en-GB"/>
        </w:rPr>
        <w:t>Arch. Biochem. Biophys.,</w:t>
      </w:r>
      <w:r w:rsidRPr="007D3437">
        <w:rPr>
          <w:rFonts w:cs="Arial"/>
          <w:sz w:val="20"/>
          <w:szCs w:val="20"/>
          <w:lang w:val="en-GB"/>
        </w:rPr>
        <w:t xml:space="preserve"> </w:t>
      </w:r>
      <w:r w:rsidRPr="007D3437">
        <w:rPr>
          <w:rFonts w:cs="Arial"/>
          <w:b/>
          <w:sz w:val="20"/>
          <w:szCs w:val="20"/>
          <w:lang w:val="en-GB"/>
        </w:rPr>
        <w:t>433</w:t>
      </w:r>
      <w:r w:rsidRPr="007D3437">
        <w:rPr>
          <w:rFonts w:cs="Arial"/>
          <w:sz w:val="20"/>
          <w:szCs w:val="20"/>
          <w:lang w:val="en-GB"/>
        </w:rPr>
        <w:t>(1):212-226.</w:t>
      </w:r>
    </w:p>
    <w:p w:rsidR="00625C71" w:rsidRPr="007D3437" w:rsidRDefault="00625C71" w:rsidP="00F705C0">
      <w:pPr>
        <w:tabs>
          <w:tab w:val="left" w:pos="0"/>
        </w:tabs>
        <w:spacing w:after="240"/>
        <w:rPr>
          <w:rFonts w:eastAsia="Batang" w:cs="Arial"/>
          <w:noProof/>
          <w:color w:val="000000" w:themeColor="text1"/>
          <w:sz w:val="20"/>
          <w:szCs w:val="20"/>
          <w:lang w:val="en-GB"/>
        </w:rPr>
      </w:pPr>
      <w:r w:rsidRPr="007D3437">
        <w:rPr>
          <w:rFonts w:eastAsia="Batang" w:cs="Arial"/>
          <w:noProof/>
          <w:color w:val="000000" w:themeColor="text1"/>
          <w:sz w:val="20"/>
          <w:szCs w:val="20"/>
          <w:lang w:val="en-GB"/>
        </w:rPr>
        <w:t>Westfall, P.H., Tobias, R.D., Rom, D., Wolfinger, R.D. and Hochberg, Y. (1999) Concepts and Basic Methods for Multiple Comparisons and Tests. In Multiple Comparisons and Multiple Tests: Using SAS. SAS Institute Inc., Cary, pp 13-40.</w:t>
      </w:r>
    </w:p>
    <w:p w:rsidR="002C5BB2" w:rsidRPr="007D3437" w:rsidRDefault="002C5BB2" w:rsidP="00F705C0">
      <w:pPr>
        <w:tabs>
          <w:tab w:val="left" w:pos="0"/>
        </w:tabs>
        <w:spacing w:after="240"/>
        <w:rPr>
          <w:rFonts w:eastAsia="Batang" w:cs="Arial"/>
          <w:noProof/>
          <w:color w:val="000000" w:themeColor="text1"/>
          <w:sz w:val="20"/>
          <w:szCs w:val="20"/>
          <w:lang w:val="en-GB"/>
        </w:rPr>
      </w:pPr>
    </w:p>
    <w:p w:rsidR="00F35374" w:rsidRPr="007D3437" w:rsidRDefault="00F35374" w:rsidP="00F705C0">
      <w:pPr>
        <w:tabs>
          <w:tab w:val="left" w:pos="0"/>
        </w:tabs>
        <w:spacing w:after="240"/>
        <w:rPr>
          <w:rFonts w:eastAsia="Batang" w:cs="Arial"/>
          <w:noProof/>
          <w:color w:val="000000" w:themeColor="text1"/>
          <w:sz w:val="20"/>
          <w:szCs w:val="20"/>
          <w:lang w:val="en-GB"/>
        </w:rPr>
      </w:pPr>
    </w:p>
    <w:p w:rsidR="00F705C0" w:rsidRPr="007D3437" w:rsidRDefault="00F705C0" w:rsidP="00F705C0">
      <w:pPr>
        <w:tabs>
          <w:tab w:val="left" w:pos="0"/>
        </w:tabs>
        <w:rPr>
          <w:rFonts w:eastAsia="Batang" w:cs="Arial"/>
          <w:noProof/>
          <w:color w:val="000000" w:themeColor="text1"/>
          <w:sz w:val="20"/>
          <w:szCs w:val="20"/>
          <w:lang w:val="en-GB"/>
        </w:rPr>
      </w:pPr>
    </w:p>
    <w:p w:rsidR="00F705C0" w:rsidRPr="007D3437" w:rsidRDefault="00F705C0" w:rsidP="00F705C0">
      <w:pPr>
        <w:tabs>
          <w:tab w:val="left" w:pos="0"/>
        </w:tabs>
        <w:rPr>
          <w:rFonts w:eastAsia="Batang" w:cs="Arial"/>
          <w:noProof/>
          <w:color w:val="000000" w:themeColor="text1"/>
          <w:sz w:val="20"/>
          <w:szCs w:val="20"/>
          <w:lang w:val="en-GB"/>
        </w:rPr>
      </w:pPr>
    </w:p>
    <w:p w:rsidR="00B220BE" w:rsidRPr="007D3437" w:rsidRDefault="00536BFA" w:rsidP="00960878">
      <w:pPr>
        <w:rPr>
          <w:rFonts w:eastAsia="Batang" w:cs="Arial"/>
          <w:color w:val="000000" w:themeColor="text1"/>
          <w:sz w:val="20"/>
          <w:szCs w:val="20"/>
          <w:lang w:val="en-GB"/>
        </w:rPr>
      </w:pPr>
      <w:r w:rsidRPr="007D3437">
        <w:rPr>
          <w:rFonts w:eastAsia="Batang" w:cs="Arial"/>
          <w:color w:val="000000" w:themeColor="text1"/>
          <w:sz w:val="20"/>
          <w:szCs w:val="20"/>
          <w:lang w:val="en-GB"/>
        </w:rPr>
        <w:fldChar w:fldCharType="end"/>
      </w:r>
    </w:p>
    <w:sectPr w:rsidR="00B220BE" w:rsidRPr="007D3437" w:rsidSect="007D3437">
      <w:headerReference w:type="first" r:id="rId38"/>
      <w:footerReference w:type="first" r:id="rId39"/>
      <w:pgSz w:w="11906" w:h="16838"/>
      <w:pgMar w:top="1418" w:right="1418" w:bottom="1418" w:left="1418"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41C21" w:rsidRDefault="00741C21">
      <w:r>
        <w:separator/>
      </w:r>
    </w:p>
  </w:endnote>
  <w:endnote w:type="continuationSeparator" w:id="0">
    <w:p w:rsidR="00741C21" w:rsidRDefault="00741C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FAIISD+MinionPro-Regular">
    <w:altName w:val="Minion Pro"/>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MT">
    <w:panose1 w:val="00000000000000000000"/>
    <w:charset w:val="00"/>
    <w:family w:val="swiss"/>
    <w:notTrueType/>
    <w:pitch w:val="default"/>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56A6" w:rsidRDefault="00FC56A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82933532"/>
      <w:docPartObj>
        <w:docPartGallery w:val="Page Numbers (Bottom of Page)"/>
        <w:docPartUnique/>
      </w:docPartObj>
    </w:sdtPr>
    <w:sdtEndPr>
      <w:rPr>
        <w:noProof/>
      </w:rPr>
    </w:sdtEndPr>
    <w:sdtContent>
      <w:p w:rsidR="00741C21" w:rsidRPr="00FC56A6" w:rsidRDefault="00FC56A6" w:rsidP="00FC56A6">
        <w:pPr>
          <w:pStyle w:val="Footer"/>
          <w:jc w:val="center"/>
        </w:pPr>
        <w:r>
          <w:fldChar w:fldCharType="begin"/>
        </w:r>
        <w:r>
          <w:instrText xml:space="preserve"> PAGE   \* MERGEFORMAT </w:instrText>
        </w:r>
        <w:r>
          <w:fldChar w:fldCharType="separate"/>
        </w:r>
        <w:r w:rsidR="002939D6">
          <w:rPr>
            <w:noProof/>
          </w:rPr>
          <w:t>43</w:t>
        </w:r>
        <w:r>
          <w:rPr>
            <w:noProof/>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02455563"/>
      <w:docPartObj>
        <w:docPartGallery w:val="Page Numbers (Bottom of Page)"/>
        <w:docPartUnique/>
      </w:docPartObj>
    </w:sdtPr>
    <w:sdtEndPr>
      <w:rPr>
        <w:noProof/>
      </w:rPr>
    </w:sdtEndPr>
    <w:sdtContent>
      <w:p w:rsidR="00741C21" w:rsidRDefault="00741C21" w:rsidP="009809BE">
        <w:pPr>
          <w:pStyle w:val="Footer"/>
          <w:jc w:val="center"/>
        </w:pPr>
        <w:r>
          <w:fldChar w:fldCharType="begin"/>
        </w:r>
        <w:r>
          <w:instrText xml:space="preserve"> PAGE   \* MERGEFORMAT </w:instrText>
        </w:r>
        <w:r>
          <w:fldChar w:fldCharType="separate"/>
        </w:r>
        <w:r w:rsidR="002939D6">
          <w:rPr>
            <w:noProof/>
          </w:rPr>
          <w:t>i</w:t>
        </w:r>
        <w:r>
          <w:rPr>
            <w:noProof/>
          </w:rP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1C21" w:rsidRPr="009809BE" w:rsidRDefault="00741C21" w:rsidP="00CA735E">
    <w:pPr>
      <w:pStyle w:val="Footer"/>
      <w:framePr w:wrap="around" w:vAnchor="text" w:hAnchor="margin" w:xAlign="center" w:y="1"/>
      <w:rPr>
        <w:rStyle w:val="PageNumber"/>
        <w:rFonts w:cs="Arial"/>
        <w:sz w:val="20"/>
        <w:szCs w:val="22"/>
      </w:rPr>
    </w:pPr>
    <w:r w:rsidRPr="009809BE">
      <w:rPr>
        <w:rStyle w:val="PageNumber"/>
        <w:rFonts w:cs="Arial"/>
        <w:sz w:val="20"/>
        <w:szCs w:val="22"/>
      </w:rPr>
      <w:fldChar w:fldCharType="begin"/>
    </w:r>
    <w:r w:rsidRPr="009809BE">
      <w:rPr>
        <w:rStyle w:val="PageNumber"/>
        <w:rFonts w:cs="Arial"/>
        <w:sz w:val="20"/>
        <w:szCs w:val="22"/>
      </w:rPr>
      <w:instrText xml:space="preserve">PAGE  </w:instrText>
    </w:r>
    <w:r w:rsidRPr="009809BE">
      <w:rPr>
        <w:rStyle w:val="PageNumber"/>
        <w:rFonts w:cs="Arial"/>
        <w:sz w:val="20"/>
        <w:szCs w:val="22"/>
      </w:rPr>
      <w:fldChar w:fldCharType="separate"/>
    </w:r>
    <w:r w:rsidR="002939D6">
      <w:rPr>
        <w:rStyle w:val="PageNumber"/>
        <w:rFonts w:cs="Arial"/>
        <w:noProof/>
        <w:sz w:val="20"/>
        <w:szCs w:val="22"/>
      </w:rPr>
      <w:t>1</w:t>
    </w:r>
    <w:r w:rsidRPr="009809BE">
      <w:rPr>
        <w:rStyle w:val="PageNumber"/>
        <w:rFonts w:cs="Arial"/>
        <w:sz w:val="20"/>
        <w:szCs w:val="22"/>
      </w:rPr>
      <w:fldChar w:fldCharType="end"/>
    </w:r>
  </w:p>
  <w:p w:rsidR="00741C21" w:rsidRDefault="00741C2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41C21" w:rsidRDefault="00741C21">
      <w:r>
        <w:separator/>
      </w:r>
    </w:p>
  </w:footnote>
  <w:footnote w:type="continuationSeparator" w:id="0">
    <w:p w:rsidR="00741C21" w:rsidRDefault="00741C21">
      <w:r>
        <w:continuationSeparator/>
      </w:r>
    </w:p>
  </w:footnote>
  <w:footnote w:id="1">
    <w:p w:rsidR="00741C21" w:rsidRDefault="00741C21">
      <w:pPr>
        <w:pStyle w:val="FootnoteText"/>
      </w:pPr>
      <w:r>
        <w:rPr>
          <w:rStyle w:val="FootnoteReference"/>
        </w:rPr>
        <w:footnoteRef/>
      </w:r>
      <w:r>
        <w:t xml:space="preserve"> Codex Standard for edible Vegetable Oils. </w:t>
      </w:r>
    </w:p>
  </w:footnote>
  <w:footnote w:id="2">
    <w:p w:rsidR="00741C21" w:rsidRPr="00BF17AC" w:rsidRDefault="00741C21">
      <w:pPr>
        <w:pStyle w:val="FootnoteText"/>
        <w:rPr>
          <w:rFonts w:cs="Arial"/>
          <w:sz w:val="18"/>
          <w:szCs w:val="18"/>
        </w:rPr>
      </w:pPr>
      <w:r w:rsidRPr="00BF17AC">
        <w:rPr>
          <w:rStyle w:val="FootnoteReference"/>
          <w:sz w:val="18"/>
          <w:szCs w:val="18"/>
        </w:rPr>
        <w:footnoteRef/>
      </w:r>
      <w:r w:rsidRPr="00BF17AC">
        <w:rPr>
          <w:sz w:val="18"/>
          <w:szCs w:val="18"/>
        </w:rPr>
        <w:t xml:space="preserve"> </w:t>
      </w:r>
      <w:r w:rsidRPr="00BF17AC">
        <w:rPr>
          <w:rFonts w:cs="Arial"/>
          <w:sz w:val="18"/>
          <w:szCs w:val="18"/>
        </w:rPr>
        <w:t>Food Allergy Research and Resource Program</w:t>
      </w:r>
    </w:p>
  </w:footnote>
  <w:footnote w:id="3">
    <w:p w:rsidR="00741C21" w:rsidRPr="00BF17AC" w:rsidRDefault="00741C21" w:rsidP="00387004">
      <w:pPr>
        <w:pStyle w:val="FootnoteText"/>
        <w:rPr>
          <w:sz w:val="18"/>
          <w:szCs w:val="18"/>
        </w:rPr>
      </w:pPr>
      <w:r>
        <w:rPr>
          <w:rStyle w:val="FootnoteReference"/>
        </w:rPr>
        <w:footnoteRef/>
      </w:r>
      <w:r>
        <w:t xml:space="preserve"> </w:t>
      </w:r>
      <w:r w:rsidRPr="00BF17AC">
        <w:rPr>
          <w:rFonts w:cs="Arial"/>
          <w:color w:val="222222"/>
          <w:sz w:val="18"/>
          <w:szCs w:val="18"/>
        </w:rPr>
        <w:t xml:space="preserve">The </w:t>
      </w:r>
      <w:r w:rsidRPr="00BF17AC">
        <w:rPr>
          <w:rFonts w:cs="Arial"/>
          <w:bCs/>
          <w:color w:val="222222"/>
          <w:sz w:val="18"/>
          <w:szCs w:val="18"/>
        </w:rPr>
        <w:t>National Center for Biotechnology Information</w:t>
      </w:r>
      <w:r w:rsidRPr="00BF17AC">
        <w:rPr>
          <w:rFonts w:cs="Arial"/>
          <w:color w:val="222222"/>
          <w:sz w:val="18"/>
          <w:szCs w:val="18"/>
        </w:rPr>
        <w:t xml:space="preserve"> (</w:t>
      </w:r>
      <w:r w:rsidRPr="00BF17AC">
        <w:rPr>
          <w:rFonts w:cs="Arial"/>
          <w:bCs/>
          <w:color w:val="222222"/>
          <w:sz w:val="18"/>
          <w:szCs w:val="18"/>
        </w:rPr>
        <w:t>NCBI</w:t>
      </w:r>
      <w:r w:rsidRPr="00BF17AC">
        <w:rPr>
          <w:rFonts w:cs="Arial"/>
          <w:color w:val="222222"/>
          <w:sz w:val="18"/>
          <w:szCs w:val="18"/>
        </w:rPr>
        <w:t>) is part of the United States National Library of Medicine (NLM), a branch of the National Institutes of</w:t>
      </w:r>
      <w:r>
        <w:rPr>
          <w:rFonts w:cs="Arial"/>
          <w:color w:val="222222"/>
          <w:sz w:val="18"/>
          <w:szCs w:val="18"/>
        </w:rPr>
        <w:t xml:space="preserve"> Health (NIH)</w:t>
      </w:r>
    </w:p>
  </w:footnote>
  <w:footnote w:id="4">
    <w:p w:rsidR="00741C21" w:rsidRPr="00CC33C0" w:rsidRDefault="00741C21">
      <w:pPr>
        <w:pStyle w:val="FootnoteText"/>
        <w:rPr>
          <w:rFonts w:cs="Arial"/>
          <w:sz w:val="16"/>
          <w:szCs w:val="16"/>
        </w:rPr>
      </w:pPr>
      <w:r>
        <w:rPr>
          <w:rStyle w:val="FootnoteReference"/>
        </w:rPr>
        <w:footnoteRef/>
      </w:r>
      <w:r>
        <w:t xml:space="preserve"> </w:t>
      </w:r>
      <w:hyperlink r:id="rId1" w:history="1">
        <w:r w:rsidRPr="00CC33C0">
          <w:rPr>
            <w:rStyle w:val="Hyperlink"/>
            <w:rFonts w:cs="Arial"/>
            <w:sz w:val="16"/>
            <w:szCs w:val="16"/>
          </w:rPr>
          <w:t>http://www.ncbi.nlm.nih.gov/</w:t>
        </w:r>
      </w:hyperlink>
      <w:r w:rsidRPr="00CC33C0">
        <w:rPr>
          <w:rFonts w:cs="Arial"/>
          <w:sz w:val="16"/>
          <w:szCs w:val="16"/>
        </w:rPr>
        <w:t xml:space="preserve"> - incorporating non-redundant entries from all GenBank and RefSeq nucleotide translations along with protein sequences from SWISS-PROT, PIR, PRF, and PDB</w:t>
      </w:r>
    </w:p>
  </w:footnote>
  <w:footnote w:id="5">
    <w:p w:rsidR="000465BB" w:rsidRDefault="000465BB" w:rsidP="000465BB">
      <w:pPr>
        <w:pStyle w:val="FootnoteText"/>
      </w:pPr>
      <w:r>
        <w:rPr>
          <w:rStyle w:val="FootnoteReference"/>
        </w:rPr>
        <w:footnoteRef/>
      </w:r>
      <w:r>
        <w:t xml:space="preserve"> </w:t>
      </w:r>
      <w:hyperlink r:id="rId2" w:history="1">
        <w:r w:rsidRPr="00F67B6C">
          <w:rPr>
            <w:rStyle w:val="Hyperlink"/>
          </w:rPr>
          <w:t>http://www.foodstandards.gov.au/code/applications/Pages/applicationa1021food4210.aspx</w:t>
        </w:r>
      </w:hyperlink>
      <w:r>
        <w:t xml:space="preserve"> </w:t>
      </w:r>
    </w:p>
  </w:footnote>
  <w:footnote w:id="6">
    <w:p w:rsidR="00741C21" w:rsidRDefault="00741C21">
      <w:pPr>
        <w:pStyle w:val="FootnoteText"/>
      </w:pPr>
      <w:r>
        <w:rPr>
          <w:rStyle w:val="FootnoteReference"/>
        </w:rPr>
        <w:footnoteRef/>
      </w:r>
      <w:r>
        <w:t xml:space="preserve"> </w:t>
      </w:r>
      <w:r w:rsidRPr="00033E0D">
        <w:rPr>
          <w:i/>
        </w:rPr>
        <w:t>Australia New Zealand Food Standards Code</w:t>
      </w:r>
      <w:r>
        <w:t>, Standard 1.4.2 Maximum Residue Limits, Schedule1</w:t>
      </w:r>
    </w:p>
  </w:footnote>
  <w:footnote w:id="7">
    <w:p w:rsidR="00741C21" w:rsidRPr="00386A10" w:rsidRDefault="00741C21" w:rsidP="006B7E7F">
      <w:pPr>
        <w:pStyle w:val="FootnoteText"/>
        <w:rPr>
          <w:rFonts w:cs="Arial"/>
          <w:color w:val="000000" w:themeColor="text1"/>
          <w:sz w:val="18"/>
          <w:szCs w:val="18"/>
          <w:lang w:val="en-GB"/>
        </w:rPr>
      </w:pPr>
      <w:r w:rsidRPr="00386A10">
        <w:rPr>
          <w:rStyle w:val="FootnoteReference"/>
          <w:rFonts w:cs="Arial"/>
          <w:color w:val="000000" w:themeColor="text1"/>
          <w:sz w:val="18"/>
          <w:szCs w:val="18"/>
        </w:rPr>
        <w:footnoteRef/>
      </w:r>
      <w:r w:rsidRPr="00386A10">
        <w:rPr>
          <w:rFonts w:cs="Arial"/>
          <w:color w:val="000000" w:themeColor="text1"/>
          <w:sz w:val="18"/>
          <w:szCs w:val="18"/>
        </w:rPr>
        <w:t xml:space="preserve"> </w:t>
      </w:r>
      <w:r w:rsidRPr="00386A10">
        <w:rPr>
          <w:rFonts w:cs="Arial"/>
          <w:color w:val="000000" w:themeColor="text1"/>
          <w:sz w:val="18"/>
          <w:szCs w:val="18"/>
          <w:lang w:val="en-GB"/>
        </w:rPr>
        <w:t xml:space="preserve">SAS website - </w:t>
      </w:r>
      <w:hyperlink r:id="rId3" w:history="1">
        <w:r w:rsidRPr="009015EA">
          <w:rPr>
            <w:rStyle w:val="Hyperlink"/>
            <w:rFonts w:cs="Arial"/>
            <w:sz w:val="18"/>
            <w:szCs w:val="18"/>
            <w:lang w:val="en-GB"/>
          </w:rPr>
          <w:t>http://www.sas.com/technologies/analytics/statistics/stat/index.html</w:t>
        </w:r>
      </w:hyperlink>
    </w:p>
  </w:footnote>
  <w:footnote w:id="8">
    <w:p w:rsidR="00741C21" w:rsidRDefault="00741C21" w:rsidP="00487E8D">
      <w:pPr>
        <w:pStyle w:val="FootnoteText"/>
      </w:pPr>
      <w:r>
        <w:rPr>
          <w:rStyle w:val="FootnoteReference"/>
        </w:rPr>
        <w:footnoteRef/>
      </w:r>
      <w:r>
        <w:t xml:space="preserve"> Safety Assessment of herbicide-tolerant soybean line DP-356043-5, Section 5.6.1 (see </w:t>
      </w:r>
      <w:hyperlink r:id="rId4" w:history="1">
        <w:r w:rsidRPr="00B507CB">
          <w:rPr>
            <w:rStyle w:val="Hyperlink"/>
          </w:rPr>
          <w:t>http://www.foodstandards.gov.au/code/applications/documents/A1006%20GM%20Soybean%202nd%20AR%20FINAL%20AMENDED1.pdf</w:t>
        </w:r>
      </w:hyperlink>
      <w:r>
        <w:t xml:space="preserve"> )</w:t>
      </w:r>
    </w:p>
  </w:footnote>
  <w:footnote w:id="9">
    <w:p w:rsidR="00741C21" w:rsidRDefault="00741C21">
      <w:pPr>
        <w:pStyle w:val="FootnoteText"/>
      </w:pPr>
      <w:r>
        <w:rPr>
          <w:rStyle w:val="FootnoteReference"/>
        </w:rPr>
        <w:footnoteRef/>
      </w:r>
      <w:r>
        <w:t xml:space="preserve"> Supporting Document 1, Safety Assessment of herbicide-tolerant maize line DP-098140-6, Section 5.6.1 (see </w:t>
      </w:r>
      <w:hyperlink r:id="rId5" w:history="1">
        <w:r w:rsidRPr="00B507CB">
          <w:rPr>
            <w:rStyle w:val="Hyperlink"/>
          </w:rPr>
          <w:t>http://www.foodstandards.gov.au/code/applications/documents/A1021%20GM%20Maize%20SD1%20Safety%20Assessment.pdf</w:t>
        </w:r>
      </w:hyperlink>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56A6" w:rsidRDefault="00FC56A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1C21" w:rsidRDefault="00741C21" w:rsidP="009809BE">
    <w:pPr>
      <w:jc w:val="cent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1C21" w:rsidRPr="009809BE" w:rsidRDefault="00741C21" w:rsidP="009809BE">
    <w:pPr>
      <w:widowControl w:val="0"/>
      <w:jc w:val="center"/>
      <w:rPr>
        <w:rFonts w:cs="Arial"/>
        <w:b/>
        <w:lang w:val="en-GB" w:bidi="en-US"/>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1C21" w:rsidRPr="009809BE" w:rsidRDefault="00741C21" w:rsidP="009809BE">
    <w:pPr>
      <w:widowControl w:val="0"/>
      <w:jc w:val="center"/>
      <w:rPr>
        <w:rFonts w:cs="Arial"/>
        <w:b/>
        <w:lang w:val="en-GB" w:bidi="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C63F2"/>
    <w:multiLevelType w:val="hybridMultilevel"/>
    <w:tmpl w:val="2982C0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26F7E97"/>
    <w:multiLevelType w:val="multilevel"/>
    <w:tmpl w:val="2A16138A"/>
    <w:lvl w:ilvl="0">
      <w:start w:val="6"/>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02D9690D"/>
    <w:multiLevelType w:val="hybridMultilevel"/>
    <w:tmpl w:val="DB8E87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2FE66B4"/>
    <w:multiLevelType w:val="multilevel"/>
    <w:tmpl w:val="09CC237A"/>
    <w:lvl w:ilvl="0">
      <w:start w:val="4"/>
      <w:numFmt w:val="decimal"/>
      <w:lvlText w:val="%1"/>
      <w:lvlJc w:val="left"/>
      <w:pPr>
        <w:ind w:left="480" w:hanging="480"/>
      </w:pPr>
      <w:rPr>
        <w:rFonts w:hint="default"/>
        <w:i w:val="0"/>
      </w:rPr>
    </w:lvl>
    <w:lvl w:ilvl="1">
      <w:start w:val="5"/>
      <w:numFmt w:val="decimal"/>
      <w:lvlText w:val="%1.%2"/>
      <w:lvlJc w:val="left"/>
      <w:pPr>
        <w:ind w:left="480" w:hanging="480"/>
      </w:pPr>
      <w:rPr>
        <w:rFonts w:hint="default"/>
        <w:i w:val="0"/>
      </w:rPr>
    </w:lvl>
    <w:lvl w:ilvl="2">
      <w:start w:val="3"/>
      <w:numFmt w:val="decimal"/>
      <w:lvlText w:val="%1.%2.%3"/>
      <w:lvlJc w:val="left"/>
      <w:pPr>
        <w:ind w:left="1260" w:hanging="720"/>
      </w:pPr>
      <w:rPr>
        <w:rFonts w:hint="default"/>
        <w:b/>
        <w:i/>
      </w:rPr>
    </w:lvl>
    <w:lvl w:ilvl="3">
      <w:start w:val="1"/>
      <w:numFmt w:val="decimal"/>
      <w:lvlText w:val="%1.%2.%3.%4"/>
      <w:lvlJc w:val="left"/>
      <w:pPr>
        <w:ind w:left="720" w:hanging="720"/>
      </w:pPr>
      <w:rPr>
        <w:rFonts w:hint="default"/>
        <w:i w:val="0"/>
      </w:rPr>
    </w:lvl>
    <w:lvl w:ilvl="4">
      <w:start w:val="1"/>
      <w:numFmt w:val="decimal"/>
      <w:lvlText w:val="%1.%2.%3.%4.%5"/>
      <w:lvlJc w:val="left"/>
      <w:pPr>
        <w:ind w:left="1080" w:hanging="1080"/>
      </w:pPr>
      <w:rPr>
        <w:rFonts w:hint="default"/>
        <w:i w:val="0"/>
      </w:rPr>
    </w:lvl>
    <w:lvl w:ilvl="5">
      <w:start w:val="1"/>
      <w:numFmt w:val="decimal"/>
      <w:lvlText w:val="%1.%2.%3.%4.%5.%6"/>
      <w:lvlJc w:val="left"/>
      <w:pPr>
        <w:ind w:left="1080" w:hanging="1080"/>
      </w:pPr>
      <w:rPr>
        <w:rFonts w:hint="default"/>
        <w:i w:val="0"/>
      </w:rPr>
    </w:lvl>
    <w:lvl w:ilvl="6">
      <w:start w:val="1"/>
      <w:numFmt w:val="decimal"/>
      <w:lvlText w:val="%1.%2.%3.%4.%5.%6.%7"/>
      <w:lvlJc w:val="left"/>
      <w:pPr>
        <w:ind w:left="1440" w:hanging="1440"/>
      </w:pPr>
      <w:rPr>
        <w:rFonts w:hint="default"/>
        <w:i w:val="0"/>
      </w:rPr>
    </w:lvl>
    <w:lvl w:ilvl="7">
      <w:start w:val="1"/>
      <w:numFmt w:val="decimal"/>
      <w:lvlText w:val="%1.%2.%3.%4.%5.%6.%7.%8"/>
      <w:lvlJc w:val="left"/>
      <w:pPr>
        <w:ind w:left="1440" w:hanging="1440"/>
      </w:pPr>
      <w:rPr>
        <w:rFonts w:hint="default"/>
        <w:i w:val="0"/>
      </w:rPr>
    </w:lvl>
    <w:lvl w:ilvl="8">
      <w:start w:val="1"/>
      <w:numFmt w:val="decimal"/>
      <w:lvlText w:val="%1.%2.%3.%4.%5.%6.%7.%8.%9"/>
      <w:lvlJc w:val="left"/>
      <w:pPr>
        <w:ind w:left="1800" w:hanging="1800"/>
      </w:pPr>
      <w:rPr>
        <w:rFonts w:hint="default"/>
        <w:i w:val="0"/>
      </w:rPr>
    </w:lvl>
  </w:abstractNum>
  <w:abstractNum w:abstractNumId="4">
    <w:nsid w:val="04F71954"/>
    <w:multiLevelType w:val="hybridMultilevel"/>
    <w:tmpl w:val="AD90F8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053E529C"/>
    <w:multiLevelType w:val="multilevel"/>
    <w:tmpl w:val="F1026E8C"/>
    <w:lvl w:ilvl="0">
      <w:start w:val="6"/>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6812B62"/>
    <w:multiLevelType w:val="hybridMultilevel"/>
    <w:tmpl w:val="F4586A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078A5789"/>
    <w:multiLevelType w:val="hybridMultilevel"/>
    <w:tmpl w:val="D7067C90"/>
    <w:lvl w:ilvl="0" w:tplc="08090001">
      <w:start w:val="1"/>
      <w:numFmt w:val="bullet"/>
      <w:lvlText w:val=""/>
      <w:lvlJc w:val="left"/>
      <w:pPr>
        <w:ind w:left="1080" w:hanging="360"/>
      </w:pPr>
      <w:rPr>
        <w:rFonts w:ascii="Symbol" w:hAnsi="Symbol" w:hint="default"/>
      </w:rPr>
    </w:lvl>
    <w:lvl w:ilvl="1" w:tplc="08090001">
      <w:start w:val="1"/>
      <w:numFmt w:val="bullet"/>
      <w:lvlText w:val=""/>
      <w:lvlJc w:val="left"/>
      <w:pPr>
        <w:ind w:left="1800" w:hanging="360"/>
      </w:pPr>
      <w:rPr>
        <w:rFonts w:ascii="Symbol" w:hAnsi="Symbol"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nsid w:val="09251103"/>
    <w:multiLevelType w:val="hybridMultilevel"/>
    <w:tmpl w:val="A5D8DA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09B21191"/>
    <w:multiLevelType w:val="multilevel"/>
    <w:tmpl w:val="2B221048"/>
    <w:lvl w:ilvl="0">
      <w:start w:val="4"/>
      <w:numFmt w:val="decimal"/>
      <w:lvlText w:val="%1"/>
      <w:lvlJc w:val="left"/>
      <w:pPr>
        <w:tabs>
          <w:tab w:val="num" w:pos="495"/>
        </w:tabs>
        <w:ind w:left="495" w:hanging="495"/>
      </w:pPr>
      <w:rPr>
        <w:rFonts w:hint="default"/>
      </w:rPr>
    </w:lvl>
    <w:lvl w:ilvl="1">
      <w:start w:val="5"/>
      <w:numFmt w:val="decimal"/>
      <w:lvlText w:val="%1.%2"/>
      <w:lvlJc w:val="left"/>
      <w:pPr>
        <w:tabs>
          <w:tab w:val="num" w:pos="495"/>
        </w:tabs>
        <w:ind w:left="495" w:hanging="495"/>
      </w:pPr>
      <w:rPr>
        <w:rFonts w:hint="default"/>
      </w:rPr>
    </w:lvl>
    <w:lvl w:ilvl="2">
      <w:start w:val="2"/>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0">
    <w:nsid w:val="0C9E357A"/>
    <w:multiLevelType w:val="hybridMultilevel"/>
    <w:tmpl w:val="8C8C6ADA"/>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
    <w:nsid w:val="0E35385A"/>
    <w:multiLevelType w:val="hybridMultilevel"/>
    <w:tmpl w:val="3776F2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126D23E5"/>
    <w:multiLevelType w:val="hybridMultilevel"/>
    <w:tmpl w:val="6C5A43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15BE55B7"/>
    <w:multiLevelType w:val="hybridMultilevel"/>
    <w:tmpl w:val="2C4251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186C25D2"/>
    <w:multiLevelType w:val="hybridMultilevel"/>
    <w:tmpl w:val="2368A9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1C620A8C"/>
    <w:multiLevelType w:val="hybridMultilevel"/>
    <w:tmpl w:val="FAD0A8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1F011B04"/>
    <w:multiLevelType w:val="hybridMultilevel"/>
    <w:tmpl w:val="4BCAF0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218A53F0"/>
    <w:multiLevelType w:val="multilevel"/>
    <w:tmpl w:val="F0E423CE"/>
    <w:lvl w:ilvl="0">
      <w:start w:val="4"/>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8">
    <w:nsid w:val="21DE6A57"/>
    <w:multiLevelType w:val="singleLevel"/>
    <w:tmpl w:val="E41A4AEA"/>
    <w:lvl w:ilvl="0">
      <w:start w:val="1"/>
      <w:numFmt w:val="bullet"/>
      <w:pStyle w:val="Heading6"/>
      <w:lvlText w:val=""/>
      <w:lvlJc w:val="left"/>
      <w:pPr>
        <w:tabs>
          <w:tab w:val="num" w:pos="360"/>
        </w:tabs>
        <w:ind w:left="360" w:hanging="360"/>
      </w:pPr>
      <w:rPr>
        <w:rFonts w:ascii="Symbol" w:hAnsi="Symbol" w:hint="default"/>
      </w:rPr>
    </w:lvl>
  </w:abstractNum>
  <w:abstractNum w:abstractNumId="19">
    <w:nsid w:val="2A2502BC"/>
    <w:multiLevelType w:val="hybridMultilevel"/>
    <w:tmpl w:val="086A37A2"/>
    <w:lvl w:ilvl="0" w:tplc="0C090001">
      <w:start w:val="1"/>
      <w:numFmt w:val="bullet"/>
      <w:lvlText w:val=""/>
      <w:lvlJc w:val="left"/>
      <w:pPr>
        <w:tabs>
          <w:tab w:val="num" w:pos="720"/>
        </w:tabs>
        <w:ind w:left="720"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0">
    <w:nsid w:val="2A7E4FFD"/>
    <w:multiLevelType w:val="hybridMultilevel"/>
    <w:tmpl w:val="DF6EFE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2F9D54F2"/>
    <w:multiLevelType w:val="hybridMultilevel"/>
    <w:tmpl w:val="3FD4FD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317B048E"/>
    <w:multiLevelType w:val="hybridMultilevel"/>
    <w:tmpl w:val="C1F0A8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317D52C3"/>
    <w:multiLevelType w:val="multilevel"/>
    <w:tmpl w:val="9ED0FC0A"/>
    <w:lvl w:ilvl="0">
      <w:start w:val="4"/>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4">
    <w:nsid w:val="36384C2E"/>
    <w:multiLevelType w:val="hybridMultilevel"/>
    <w:tmpl w:val="4F7EF2A2"/>
    <w:lvl w:ilvl="0" w:tplc="F8B28A26">
      <w:start w:val="5"/>
      <w:numFmt w:val="decimal"/>
      <w:lvlText w:val="%1."/>
      <w:lvlJc w:val="left"/>
      <w:pPr>
        <w:tabs>
          <w:tab w:val="num" w:pos="930"/>
        </w:tabs>
        <w:ind w:left="930" w:hanging="570"/>
      </w:pPr>
      <w:rPr>
        <w:rFonts w:hint="default"/>
      </w:rPr>
    </w:lvl>
    <w:lvl w:ilvl="1" w:tplc="659469EE">
      <w:numFmt w:val="none"/>
      <w:lvlText w:val=""/>
      <w:lvlJc w:val="left"/>
      <w:pPr>
        <w:tabs>
          <w:tab w:val="num" w:pos="360"/>
        </w:tabs>
      </w:pPr>
    </w:lvl>
    <w:lvl w:ilvl="2" w:tplc="5B80B9FE">
      <w:numFmt w:val="none"/>
      <w:lvlText w:val=""/>
      <w:lvlJc w:val="left"/>
      <w:pPr>
        <w:tabs>
          <w:tab w:val="num" w:pos="360"/>
        </w:tabs>
      </w:pPr>
    </w:lvl>
    <w:lvl w:ilvl="3" w:tplc="CE4A7B92">
      <w:numFmt w:val="none"/>
      <w:lvlText w:val=""/>
      <w:lvlJc w:val="left"/>
      <w:pPr>
        <w:tabs>
          <w:tab w:val="num" w:pos="360"/>
        </w:tabs>
      </w:pPr>
    </w:lvl>
    <w:lvl w:ilvl="4" w:tplc="302434CA">
      <w:numFmt w:val="none"/>
      <w:lvlText w:val=""/>
      <w:lvlJc w:val="left"/>
      <w:pPr>
        <w:tabs>
          <w:tab w:val="num" w:pos="360"/>
        </w:tabs>
      </w:pPr>
    </w:lvl>
    <w:lvl w:ilvl="5" w:tplc="A266D27A">
      <w:numFmt w:val="none"/>
      <w:lvlText w:val=""/>
      <w:lvlJc w:val="left"/>
      <w:pPr>
        <w:tabs>
          <w:tab w:val="num" w:pos="360"/>
        </w:tabs>
      </w:pPr>
    </w:lvl>
    <w:lvl w:ilvl="6" w:tplc="13E485FA">
      <w:numFmt w:val="none"/>
      <w:lvlText w:val=""/>
      <w:lvlJc w:val="left"/>
      <w:pPr>
        <w:tabs>
          <w:tab w:val="num" w:pos="360"/>
        </w:tabs>
      </w:pPr>
    </w:lvl>
    <w:lvl w:ilvl="7" w:tplc="527CBA06">
      <w:numFmt w:val="none"/>
      <w:lvlText w:val=""/>
      <w:lvlJc w:val="left"/>
      <w:pPr>
        <w:tabs>
          <w:tab w:val="num" w:pos="360"/>
        </w:tabs>
      </w:pPr>
    </w:lvl>
    <w:lvl w:ilvl="8" w:tplc="169CDD1C">
      <w:numFmt w:val="none"/>
      <w:lvlText w:val=""/>
      <w:lvlJc w:val="left"/>
      <w:pPr>
        <w:tabs>
          <w:tab w:val="num" w:pos="360"/>
        </w:tabs>
      </w:pPr>
    </w:lvl>
  </w:abstractNum>
  <w:abstractNum w:abstractNumId="25">
    <w:nsid w:val="38584192"/>
    <w:multiLevelType w:val="multilevel"/>
    <w:tmpl w:val="E94EF4DA"/>
    <w:lvl w:ilvl="0">
      <w:start w:val="4"/>
      <w:numFmt w:val="decimal"/>
      <w:lvlText w:val="%1"/>
      <w:lvlJc w:val="left"/>
      <w:pPr>
        <w:ind w:left="660" w:hanging="660"/>
      </w:pPr>
      <w:rPr>
        <w:rFonts w:hint="default"/>
      </w:rPr>
    </w:lvl>
    <w:lvl w:ilvl="1">
      <w:start w:val="3"/>
      <w:numFmt w:val="decimal"/>
      <w:lvlText w:val="%1.%2"/>
      <w:lvlJc w:val="left"/>
      <w:pPr>
        <w:ind w:left="660" w:hanging="660"/>
      </w:pPr>
      <w:rPr>
        <w:rFonts w:hint="default"/>
      </w:rPr>
    </w:lvl>
    <w:lvl w:ilvl="2">
      <w:start w:val="3"/>
      <w:numFmt w:val="decimal"/>
      <w:lvlText w:val="%1.%2.%3"/>
      <w:lvlJc w:val="left"/>
      <w:pPr>
        <w:ind w:left="720" w:hanging="720"/>
      </w:pPr>
      <w:rPr>
        <w:rFonts w:hint="default"/>
      </w:rPr>
    </w:lvl>
    <w:lvl w:ilvl="3">
      <w:start w:val="4"/>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nsid w:val="3EEA4B5A"/>
    <w:multiLevelType w:val="multilevel"/>
    <w:tmpl w:val="66BCB9FC"/>
    <w:lvl w:ilvl="0">
      <w:start w:val="1"/>
      <w:numFmt w:val="decimal"/>
      <w:lvlText w:val="%1."/>
      <w:lvlJc w:val="left"/>
      <w:pPr>
        <w:ind w:left="1215" w:hanging="855"/>
      </w:pPr>
      <w:rPr>
        <w:rFonts w:hint="default"/>
      </w:rPr>
    </w:lvl>
    <w:lvl w:ilvl="1">
      <w:start w:val="1"/>
      <w:numFmt w:val="decimal"/>
      <w:isLgl/>
      <w:lvlText w:val="%1.%2"/>
      <w:lvlJc w:val="left"/>
      <w:pPr>
        <w:ind w:left="1215" w:hanging="855"/>
      </w:pPr>
      <w:rPr>
        <w:rFonts w:hint="default"/>
      </w:rPr>
    </w:lvl>
    <w:lvl w:ilvl="2">
      <w:start w:val="1"/>
      <w:numFmt w:val="decimal"/>
      <w:isLgl/>
      <w:lvlText w:val="%1.%2.%3"/>
      <w:lvlJc w:val="left"/>
      <w:pPr>
        <w:ind w:left="1215" w:hanging="855"/>
      </w:pPr>
      <w:rPr>
        <w:rFonts w:hint="default"/>
      </w:rPr>
    </w:lvl>
    <w:lvl w:ilvl="3">
      <w:start w:val="1"/>
      <w:numFmt w:val="decimal"/>
      <w:isLgl/>
      <w:lvlText w:val="%1.%2.%3.%4"/>
      <w:lvlJc w:val="left"/>
      <w:pPr>
        <w:ind w:left="1215" w:hanging="855"/>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
    <w:nsid w:val="3F0018C4"/>
    <w:multiLevelType w:val="hybridMultilevel"/>
    <w:tmpl w:val="BF329CCE"/>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8">
    <w:nsid w:val="43DC1942"/>
    <w:multiLevelType w:val="hybridMultilevel"/>
    <w:tmpl w:val="642C88AA"/>
    <w:lvl w:ilvl="0" w:tplc="757A50B4">
      <w:start w:val="1"/>
      <w:numFmt w:val="bullet"/>
      <w:lvlText w:val="-"/>
      <w:lvlJc w:val="left"/>
      <w:pPr>
        <w:tabs>
          <w:tab w:val="num" w:pos="1134"/>
        </w:tabs>
        <w:ind w:left="1134" w:hanging="567"/>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nsid w:val="44147206"/>
    <w:multiLevelType w:val="hybridMultilevel"/>
    <w:tmpl w:val="2CB0C9A6"/>
    <w:lvl w:ilvl="0" w:tplc="08090001">
      <w:start w:val="1"/>
      <w:numFmt w:val="bullet"/>
      <w:lvlText w:val=""/>
      <w:lvlJc w:val="left"/>
      <w:pPr>
        <w:ind w:left="754" w:hanging="360"/>
      </w:pPr>
      <w:rPr>
        <w:rFonts w:ascii="Symbol" w:hAnsi="Symbol" w:hint="default"/>
      </w:rPr>
    </w:lvl>
    <w:lvl w:ilvl="1" w:tplc="08090003" w:tentative="1">
      <w:start w:val="1"/>
      <w:numFmt w:val="bullet"/>
      <w:lvlText w:val="o"/>
      <w:lvlJc w:val="left"/>
      <w:pPr>
        <w:ind w:left="1474" w:hanging="360"/>
      </w:pPr>
      <w:rPr>
        <w:rFonts w:ascii="Courier New" w:hAnsi="Courier New" w:cs="Courier New" w:hint="default"/>
      </w:rPr>
    </w:lvl>
    <w:lvl w:ilvl="2" w:tplc="08090005" w:tentative="1">
      <w:start w:val="1"/>
      <w:numFmt w:val="bullet"/>
      <w:lvlText w:val=""/>
      <w:lvlJc w:val="left"/>
      <w:pPr>
        <w:ind w:left="2194" w:hanging="360"/>
      </w:pPr>
      <w:rPr>
        <w:rFonts w:ascii="Wingdings" w:hAnsi="Wingdings" w:hint="default"/>
      </w:rPr>
    </w:lvl>
    <w:lvl w:ilvl="3" w:tplc="08090001" w:tentative="1">
      <w:start w:val="1"/>
      <w:numFmt w:val="bullet"/>
      <w:lvlText w:val=""/>
      <w:lvlJc w:val="left"/>
      <w:pPr>
        <w:ind w:left="2914" w:hanging="360"/>
      </w:pPr>
      <w:rPr>
        <w:rFonts w:ascii="Symbol" w:hAnsi="Symbol" w:hint="default"/>
      </w:rPr>
    </w:lvl>
    <w:lvl w:ilvl="4" w:tplc="08090003" w:tentative="1">
      <w:start w:val="1"/>
      <w:numFmt w:val="bullet"/>
      <w:lvlText w:val="o"/>
      <w:lvlJc w:val="left"/>
      <w:pPr>
        <w:ind w:left="3634" w:hanging="360"/>
      </w:pPr>
      <w:rPr>
        <w:rFonts w:ascii="Courier New" w:hAnsi="Courier New" w:cs="Courier New" w:hint="default"/>
      </w:rPr>
    </w:lvl>
    <w:lvl w:ilvl="5" w:tplc="08090005" w:tentative="1">
      <w:start w:val="1"/>
      <w:numFmt w:val="bullet"/>
      <w:lvlText w:val=""/>
      <w:lvlJc w:val="left"/>
      <w:pPr>
        <w:ind w:left="4354" w:hanging="360"/>
      </w:pPr>
      <w:rPr>
        <w:rFonts w:ascii="Wingdings" w:hAnsi="Wingdings" w:hint="default"/>
      </w:rPr>
    </w:lvl>
    <w:lvl w:ilvl="6" w:tplc="08090001" w:tentative="1">
      <w:start w:val="1"/>
      <w:numFmt w:val="bullet"/>
      <w:lvlText w:val=""/>
      <w:lvlJc w:val="left"/>
      <w:pPr>
        <w:ind w:left="5074" w:hanging="360"/>
      </w:pPr>
      <w:rPr>
        <w:rFonts w:ascii="Symbol" w:hAnsi="Symbol" w:hint="default"/>
      </w:rPr>
    </w:lvl>
    <w:lvl w:ilvl="7" w:tplc="08090003" w:tentative="1">
      <w:start w:val="1"/>
      <w:numFmt w:val="bullet"/>
      <w:lvlText w:val="o"/>
      <w:lvlJc w:val="left"/>
      <w:pPr>
        <w:ind w:left="5794" w:hanging="360"/>
      </w:pPr>
      <w:rPr>
        <w:rFonts w:ascii="Courier New" w:hAnsi="Courier New" w:cs="Courier New" w:hint="default"/>
      </w:rPr>
    </w:lvl>
    <w:lvl w:ilvl="8" w:tplc="08090005" w:tentative="1">
      <w:start w:val="1"/>
      <w:numFmt w:val="bullet"/>
      <w:lvlText w:val=""/>
      <w:lvlJc w:val="left"/>
      <w:pPr>
        <w:ind w:left="6514" w:hanging="360"/>
      </w:pPr>
      <w:rPr>
        <w:rFonts w:ascii="Wingdings" w:hAnsi="Wingdings" w:hint="default"/>
      </w:rPr>
    </w:lvl>
  </w:abstractNum>
  <w:abstractNum w:abstractNumId="30">
    <w:nsid w:val="44BC2EC4"/>
    <w:multiLevelType w:val="multilevel"/>
    <w:tmpl w:val="950EC8BE"/>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nsid w:val="46C37314"/>
    <w:multiLevelType w:val="hybridMultilevel"/>
    <w:tmpl w:val="494692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52683729"/>
    <w:multiLevelType w:val="hybridMultilevel"/>
    <w:tmpl w:val="AD74B67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nsid w:val="53A23E8F"/>
    <w:multiLevelType w:val="multilevel"/>
    <w:tmpl w:val="622EF2C0"/>
    <w:lvl w:ilvl="0">
      <w:start w:val="4"/>
      <w:numFmt w:val="decimal"/>
      <w:lvlText w:val="%1"/>
      <w:lvlJc w:val="left"/>
      <w:pPr>
        <w:ind w:left="480" w:hanging="480"/>
      </w:pPr>
      <w:rPr>
        <w:rFonts w:hint="default"/>
        <w:b/>
      </w:rPr>
    </w:lvl>
    <w:lvl w:ilvl="1">
      <w:start w:val="3"/>
      <w:numFmt w:val="decimal"/>
      <w:lvlText w:val="%1.%2"/>
      <w:lvlJc w:val="left"/>
      <w:pPr>
        <w:ind w:left="480" w:hanging="480"/>
      </w:pPr>
      <w:rPr>
        <w:rFonts w:hint="default"/>
        <w:b/>
      </w:rPr>
    </w:lvl>
    <w:lvl w:ilvl="2">
      <w:start w:val="3"/>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34">
    <w:nsid w:val="551C6073"/>
    <w:multiLevelType w:val="hybridMultilevel"/>
    <w:tmpl w:val="DA86FE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59625773"/>
    <w:multiLevelType w:val="hybridMultilevel"/>
    <w:tmpl w:val="431A96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5E9416C0"/>
    <w:multiLevelType w:val="hybridMultilevel"/>
    <w:tmpl w:val="E91ED9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619E3493"/>
    <w:multiLevelType w:val="hybridMultilevel"/>
    <w:tmpl w:val="6A42C0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6328387E"/>
    <w:multiLevelType w:val="hybridMultilevel"/>
    <w:tmpl w:val="DB04E56C"/>
    <w:lvl w:ilvl="0" w:tplc="B2CCAC9C">
      <w:start w:val="1"/>
      <w:numFmt w:val="lowerRoman"/>
      <w:lvlText w:val="(%1)"/>
      <w:lvlJc w:val="left"/>
      <w:pPr>
        <w:tabs>
          <w:tab w:val="num" w:pos="1080"/>
        </w:tabs>
        <w:ind w:left="1080" w:hanging="720"/>
      </w:pPr>
      <w:rPr>
        <w:rFonts w:hint="default"/>
      </w:rPr>
    </w:lvl>
    <w:lvl w:ilvl="1" w:tplc="08090001">
      <w:start w:val="1"/>
      <w:numFmt w:val="bullet"/>
      <w:lvlText w:val=""/>
      <w:lvlJc w:val="left"/>
      <w:pPr>
        <w:tabs>
          <w:tab w:val="num" w:pos="1800"/>
        </w:tabs>
        <w:ind w:left="1800" w:hanging="720"/>
      </w:pPr>
      <w:rPr>
        <w:rFonts w:ascii="Symbol" w:hAnsi="Symbol" w:hint="default"/>
      </w:r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9">
    <w:nsid w:val="64BB2F94"/>
    <w:multiLevelType w:val="hybridMultilevel"/>
    <w:tmpl w:val="FAD8E6C4"/>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40">
    <w:nsid w:val="668A7BF4"/>
    <w:multiLevelType w:val="hybridMultilevel"/>
    <w:tmpl w:val="4AAAB534"/>
    <w:lvl w:ilvl="0" w:tplc="08090001">
      <w:start w:val="1"/>
      <w:numFmt w:val="bullet"/>
      <w:lvlText w:val=""/>
      <w:lvlJc w:val="left"/>
      <w:pPr>
        <w:tabs>
          <w:tab w:val="num" w:pos="1080"/>
        </w:tabs>
        <w:ind w:left="1080" w:hanging="720"/>
      </w:pPr>
      <w:rPr>
        <w:rFonts w:ascii="Symbol" w:hAnsi="Symbol" w:hint="default"/>
      </w:rPr>
    </w:lvl>
    <w:lvl w:ilvl="1" w:tplc="85F44684">
      <w:start w:val="1"/>
      <w:numFmt w:val="lowerRoman"/>
      <w:lvlText w:val="%2)"/>
      <w:lvlJc w:val="left"/>
      <w:pPr>
        <w:tabs>
          <w:tab w:val="num" w:pos="1800"/>
        </w:tabs>
        <w:ind w:left="1800" w:hanging="720"/>
      </w:pPr>
      <w:rPr>
        <w:rFonts w:hint="default"/>
      </w:r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41">
    <w:nsid w:val="69EA7296"/>
    <w:multiLevelType w:val="hybridMultilevel"/>
    <w:tmpl w:val="7E68E0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nsid w:val="6B207A79"/>
    <w:multiLevelType w:val="hybridMultilevel"/>
    <w:tmpl w:val="90684F42"/>
    <w:lvl w:ilvl="0" w:tplc="0809000F">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nsid w:val="6DD128FF"/>
    <w:multiLevelType w:val="hybridMultilevel"/>
    <w:tmpl w:val="05C806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nsid w:val="6EBC6DFF"/>
    <w:multiLevelType w:val="multilevel"/>
    <w:tmpl w:val="AB9E714A"/>
    <w:lvl w:ilvl="0">
      <w:start w:val="2"/>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i/>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5">
    <w:nsid w:val="77467AF6"/>
    <w:multiLevelType w:val="multilevel"/>
    <w:tmpl w:val="2666665E"/>
    <w:lvl w:ilvl="0">
      <w:start w:val="4"/>
      <w:numFmt w:val="decimal"/>
      <w:lvlText w:val="%1"/>
      <w:lvlJc w:val="left"/>
      <w:pPr>
        <w:ind w:left="480" w:hanging="480"/>
      </w:pPr>
      <w:rPr>
        <w:rFonts w:hint="default"/>
        <w:b/>
      </w:rPr>
    </w:lvl>
    <w:lvl w:ilvl="1">
      <w:start w:val="4"/>
      <w:numFmt w:val="decimal"/>
      <w:lvlText w:val="%1.%2"/>
      <w:lvlJc w:val="left"/>
      <w:pPr>
        <w:ind w:left="480" w:hanging="480"/>
      </w:pPr>
      <w:rPr>
        <w:rFonts w:hint="default"/>
        <w:b/>
      </w:rPr>
    </w:lvl>
    <w:lvl w:ilvl="2">
      <w:start w:val="3"/>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46">
    <w:nsid w:val="78E40429"/>
    <w:multiLevelType w:val="hybridMultilevel"/>
    <w:tmpl w:val="E63E73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8"/>
  </w:num>
  <w:num w:numId="2">
    <w:abstractNumId w:val="44"/>
  </w:num>
  <w:num w:numId="3">
    <w:abstractNumId w:val="19"/>
  </w:num>
  <w:num w:numId="4">
    <w:abstractNumId w:val="28"/>
  </w:num>
  <w:num w:numId="5">
    <w:abstractNumId w:val="24"/>
  </w:num>
  <w:num w:numId="6">
    <w:abstractNumId w:val="27"/>
  </w:num>
  <w:num w:numId="7">
    <w:abstractNumId w:val="9"/>
  </w:num>
  <w:num w:numId="8">
    <w:abstractNumId w:val="16"/>
  </w:num>
  <w:num w:numId="9">
    <w:abstractNumId w:val="35"/>
  </w:num>
  <w:num w:numId="10">
    <w:abstractNumId w:val="6"/>
  </w:num>
  <w:num w:numId="11">
    <w:abstractNumId w:val="40"/>
  </w:num>
  <w:num w:numId="12">
    <w:abstractNumId w:val="7"/>
  </w:num>
  <w:num w:numId="13">
    <w:abstractNumId w:val="8"/>
  </w:num>
  <w:num w:numId="14">
    <w:abstractNumId w:val="38"/>
  </w:num>
  <w:num w:numId="15">
    <w:abstractNumId w:val="32"/>
  </w:num>
  <w:num w:numId="16">
    <w:abstractNumId w:val="5"/>
  </w:num>
  <w:num w:numId="17">
    <w:abstractNumId w:val="11"/>
  </w:num>
  <w:num w:numId="18">
    <w:abstractNumId w:val="31"/>
  </w:num>
  <w:num w:numId="19">
    <w:abstractNumId w:val="46"/>
  </w:num>
  <w:num w:numId="20">
    <w:abstractNumId w:val="15"/>
  </w:num>
  <w:num w:numId="21">
    <w:abstractNumId w:val="29"/>
  </w:num>
  <w:num w:numId="22">
    <w:abstractNumId w:val="2"/>
  </w:num>
  <w:num w:numId="23">
    <w:abstractNumId w:val="12"/>
  </w:num>
  <w:num w:numId="24">
    <w:abstractNumId w:val="22"/>
  </w:num>
  <w:num w:numId="25">
    <w:abstractNumId w:val="4"/>
  </w:num>
  <w:num w:numId="26">
    <w:abstractNumId w:val="0"/>
  </w:num>
  <w:num w:numId="27">
    <w:abstractNumId w:val="20"/>
  </w:num>
  <w:num w:numId="28">
    <w:abstractNumId w:val="1"/>
  </w:num>
  <w:num w:numId="29">
    <w:abstractNumId w:val="30"/>
  </w:num>
  <w:num w:numId="30">
    <w:abstractNumId w:val="21"/>
  </w:num>
  <w:num w:numId="31">
    <w:abstractNumId w:val="25"/>
  </w:num>
  <w:num w:numId="32">
    <w:abstractNumId w:val="43"/>
  </w:num>
  <w:num w:numId="33">
    <w:abstractNumId w:val="41"/>
  </w:num>
  <w:num w:numId="34">
    <w:abstractNumId w:val="34"/>
  </w:num>
  <w:num w:numId="35">
    <w:abstractNumId w:val="10"/>
  </w:num>
  <w:num w:numId="36">
    <w:abstractNumId w:val="3"/>
  </w:num>
  <w:num w:numId="37">
    <w:abstractNumId w:val="37"/>
  </w:num>
  <w:num w:numId="38">
    <w:abstractNumId w:val="13"/>
  </w:num>
  <w:num w:numId="39">
    <w:abstractNumId w:val="26"/>
  </w:num>
  <w:num w:numId="40">
    <w:abstractNumId w:val="42"/>
  </w:num>
  <w:num w:numId="41">
    <w:abstractNumId w:val="14"/>
  </w:num>
  <w:num w:numId="42">
    <w:abstractNumId w:val="36"/>
  </w:num>
  <w:num w:numId="43">
    <w:abstractNumId w:val="39"/>
  </w:num>
  <w:num w:numId="44">
    <w:abstractNumId w:val="45"/>
  </w:num>
  <w:num w:numId="45">
    <w:abstractNumId w:val="33"/>
  </w:num>
  <w:num w:numId="46">
    <w:abstractNumId w:val="23"/>
  </w:num>
  <w:num w:numId="47">
    <w:abstractNumId w:val="17"/>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REFMGR.InstantFormat" w:val="&lt;ENInstantFormat&gt;&lt;Enabled&gt;1&lt;/Enabled&gt;&lt;ScanUnformatted&gt;1&lt;/ScanUnformatted&gt;&lt;ScanChanges&gt;1&lt;/ScanChanges&gt;&lt;/ENInstantFormat&gt;"/>
    <w:docVar w:name="REFMGR.Layout" w:val="&lt;ENLayout&gt;&lt;Style&gt;FSANZ&lt;/Style&gt;&lt;LeftDelim&gt;{&lt;/LeftDelim&gt;&lt;RightDelim&gt;}&lt;/RightDelim&gt;&lt;FontName&gt;Arial&lt;/FontName&gt;&lt;FontSize&gt;11&lt;/FontSize&gt;&lt;ReflistTitle&gt;&lt;/ReflistTitle&gt;&lt;StartingRefnum&gt;1&lt;/StartingRefnum&gt;&lt;FirstLineIndent&gt;0&lt;/FirstLineIndent&gt;&lt;HangingIndent&gt;0&lt;/HangingIndent&gt;&lt;LineSpacing&gt;0&lt;/LineSpacing&gt;&lt;SpaceAfter&gt;1&lt;/SpaceAfter&gt;&lt;ReflistOrder&gt;1&lt;/ReflistOrder&gt;&lt;CitationOrder&gt;2&lt;/CitationOrder&gt;&lt;NumberReferences&gt;0&lt;/NumberReferences&gt;&lt;ShowRecordID&gt;0&lt;/ShowRecordID&gt;&lt;ShowNotes&gt;0&lt;/ShowNotes&gt;&lt;ShowAbstract&gt;0&lt;/ShowAbstract&gt;&lt;ShowReprint&gt;0&lt;/ShowReprint&gt;&lt;ShowKeywords&gt;0&lt;/ShowKeywords&gt;&lt;/ENLayout&gt;"/>
    <w:docVar w:name="REFMGR.Libraries" w:val="&lt;ENLibraries&gt;&lt;Libraries&gt;&lt;item&gt;GM References&lt;/item&gt;&lt;/Libraries&gt;&lt;/ENLibraries&gt;"/>
  </w:docVars>
  <w:rsids>
    <w:rsidRoot w:val="001A30BE"/>
    <w:rsid w:val="0000070D"/>
    <w:rsid w:val="0000137F"/>
    <w:rsid w:val="0000152E"/>
    <w:rsid w:val="00001759"/>
    <w:rsid w:val="00001CA7"/>
    <w:rsid w:val="00002C3A"/>
    <w:rsid w:val="00002DF2"/>
    <w:rsid w:val="00003535"/>
    <w:rsid w:val="00003A08"/>
    <w:rsid w:val="00005296"/>
    <w:rsid w:val="000074B0"/>
    <w:rsid w:val="00007EA3"/>
    <w:rsid w:val="0001037C"/>
    <w:rsid w:val="0001083A"/>
    <w:rsid w:val="000120EF"/>
    <w:rsid w:val="00013580"/>
    <w:rsid w:val="000156BC"/>
    <w:rsid w:val="00016D47"/>
    <w:rsid w:val="0002018B"/>
    <w:rsid w:val="00021527"/>
    <w:rsid w:val="000216A1"/>
    <w:rsid w:val="000225BC"/>
    <w:rsid w:val="00024690"/>
    <w:rsid w:val="000246CE"/>
    <w:rsid w:val="000246D9"/>
    <w:rsid w:val="00024725"/>
    <w:rsid w:val="00024998"/>
    <w:rsid w:val="00024BE9"/>
    <w:rsid w:val="00024C92"/>
    <w:rsid w:val="00025337"/>
    <w:rsid w:val="00026658"/>
    <w:rsid w:val="00031156"/>
    <w:rsid w:val="00031663"/>
    <w:rsid w:val="0003205A"/>
    <w:rsid w:val="00032375"/>
    <w:rsid w:val="0003316A"/>
    <w:rsid w:val="0003379E"/>
    <w:rsid w:val="00033E0D"/>
    <w:rsid w:val="000341DB"/>
    <w:rsid w:val="000348DC"/>
    <w:rsid w:val="00034D21"/>
    <w:rsid w:val="0003551A"/>
    <w:rsid w:val="00036524"/>
    <w:rsid w:val="00036AA4"/>
    <w:rsid w:val="0003710C"/>
    <w:rsid w:val="00037832"/>
    <w:rsid w:val="0004039C"/>
    <w:rsid w:val="000404A3"/>
    <w:rsid w:val="0004060A"/>
    <w:rsid w:val="00040EAB"/>
    <w:rsid w:val="0004156C"/>
    <w:rsid w:val="00041729"/>
    <w:rsid w:val="00041FC0"/>
    <w:rsid w:val="00042AA0"/>
    <w:rsid w:val="00043487"/>
    <w:rsid w:val="00043ED7"/>
    <w:rsid w:val="000455F2"/>
    <w:rsid w:val="00045681"/>
    <w:rsid w:val="00045CEE"/>
    <w:rsid w:val="000465BB"/>
    <w:rsid w:val="00046A41"/>
    <w:rsid w:val="00046ACF"/>
    <w:rsid w:val="00046EEE"/>
    <w:rsid w:val="000478B8"/>
    <w:rsid w:val="00047DBA"/>
    <w:rsid w:val="00047F41"/>
    <w:rsid w:val="00050DDF"/>
    <w:rsid w:val="00050E43"/>
    <w:rsid w:val="0005106F"/>
    <w:rsid w:val="00051215"/>
    <w:rsid w:val="00051BC6"/>
    <w:rsid w:val="00051F2F"/>
    <w:rsid w:val="000520B6"/>
    <w:rsid w:val="00053075"/>
    <w:rsid w:val="000532C1"/>
    <w:rsid w:val="0005335A"/>
    <w:rsid w:val="000534B2"/>
    <w:rsid w:val="00054021"/>
    <w:rsid w:val="000544F3"/>
    <w:rsid w:val="00054D1A"/>
    <w:rsid w:val="00055108"/>
    <w:rsid w:val="0005575C"/>
    <w:rsid w:val="00055CEE"/>
    <w:rsid w:val="000568EC"/>
    <w:rsid w:val="00056D0A"/>
    <w:rsid w:val="00060646"/>
    <w:rsid w:val="00060D0D"/>
    <w:rsid w:val="00061A21"/>
    <w:rsid w:val="00062084"/>
    <w:rsid w:val="00062348"/>
    <w:rsid w:val="000625F9"/>
    <w:rsid w:val="0006332A"/>
    <w:rsid w:val="000633F1"/>
    <w:rsid w:val="00063414"/>
    <w:rsid w:val="000637D8"/>
    <w:rsid w:val="000638F6"/>
    <w:rsid w:val="00063C48"/>
    <w:rsid w:val="0006409B"/>
    <w:rsid w:val="00064F1A"/>
    <w:rsid w:val="00065FCA"/>
    <w:rsid w:val="000666D3"/>
    <w:rsid w:val="00066E5D"/>
    <w:rsid w:val="0006701A"/>
    <w:rsid w:val="000679D6"/>
    <w:rsid w:val="00070078"/>
    <w:rsid w:val="000703C6"/>
    <w:rsid w:val="0007068D"/>
    <w:rsid w:val="00070B26"/>
    <w:rsid w:val="00071239"/>
    <w:rsid w:val="00071DAD"/>
    <w:rsid w:val="00071E8B"/>
    <w:rsid w:val="00071FF1"/>
    <w:rsid w:val="00072D4D"/>
    <w:rsid w:val="000737D5"/>
    <w:rsid w:val="0007432D"/>
    <w:rsid w:val="00074932"/>
    <w:rsid w:val="000749C9"/>
    <w:rsid w:val="00074D9C"/>
    <w:rsid w:val="00075266"/>
    <w:rsid w:val="00075591"/>
    <w:rsid w:val="000755D3"/>
    <w:rsid w:val="000760B6"/>
    <w:rsid w:val="0007613B"/>
    <w:rsid w:val="00076A29"/>
    <w:rsid w:val="00077417"/>
    <w:rsid w:val="00077656"/>
    <w:rsid w:val="00077BE5"/>
    <w:rsid w:val="0008061A"/>
    <w:rsid w:val="00081024"/>
    <w:rsid w:val="00081AE7"/>
    <w:rsid w:val="000826BE"/>
    <w:rsid w:val="00083141"/>
    <w:rsid w:val="000839BD"/>
    <w:rsid w:val="00083DD5"/>
    <w:rsid w:val="00084905"/>
    <w:rsid w:val="000849FA"/>
    <w:rsid w:val="00084E86"/>
    <w:rsid w:val="00085331"/>
    <w:rsid w:val="00085C98"/>
    <w:rsid w:val="00086459"/>
    <w:rsid w:val="00086DC5"/>
    <w:rsid w:val="00087D12"/>
    <w:rsid w:val="00090034"/>
    <w:rsid w:val="00090E45"/>
    <w:rsid w:val="00090E9F"/>
    <w:rsid w:val="00091BEF"/>
    <w:rsid w:val="000920FD"/>
    <w:rsid w:val="0009250D"/>
    <w:rsid w:val="00093161"/>
    <w:rsid w:val="00093197"/>
    <w:rsid w:val="0009320A"/>
    <w:rsid w:val="00093996"/>
    <w:rsid w:val="00093A39"/>
    <w:rsid w:val="000943AB"/>
    <w:rsid w:val="000950BE"/>
    <w:rsid w:val="00095390"/>
    <w:rsid w:val="00095514"/>
    <w:rsid w:val="00096B1E"/>
    <w:rsid w:val="00096BE6"/>
    <w:rsid w:val="000975D2"/>
    <w:rsid w:val="00097666"/>
    <w:rsid w:val="000977AA"/>
    <w:rsid w:val="00097BA1"/>
    <w:rsid w:val="000A0724"/>
    <w:rsid w:val="000A0CE4"/>
    <w:rsid w:val="000A125D"/>
    <w:rsid w:val="000A1B88"/>
    <w:rsid w:val="000A1C59"/>
    <w:rsid w:val="000A26F9"/>
    <w:rsid w:val="000A2D1C"/>
    <w:rsid w:val="000A2F25"/>
    <w:rsid w:val="000A3135"/>
    <w:rsid w:val="000A3798"/>
    <w:rsid w:val="000A3DE7"/>
    <w:rsid w:val="000A5E23"/>
    <w:rsid w:val="000A6A62"/>
    <w:rsid w:val="000A7514"/>
    <w:rsid w:val="000A7F62"/>
    <w:rsid w:val="000B02D6"/>
    <w:rsid w:val="000B114D"/>
    <w:rsid w:val="000B12E2"/>
    <w:rsid w:val="000B1BD9"/>
    <w:rsid w:val="000B1CA4"/>
    <w:rsid w:val="000B1F06"/>
    <w:rsid w:val="000B218C"/>
    <w:rsid w:val="000B2CBC"/>
    <w:rsid w:val="000B2D91"/>
    <w:rsid w:val="000B3761"/>
    <w:rsid w:val="000B3B1D"/>
    <w:rsid w:val="000B456C"/>
    <w:rsid w:val="000B4ACD"/>
    <w:rsid w:val="000B6083"/>
    <w:rsid w:val="000B6BB2"/>
    <w:rsid w:val="000B7656"/>
    <w:rsid w:val="000C029D"/>
    <w:rsid w:val="000C02EE"/>
    <w:rsid w:val="000C052C"/>
    <w:rsid w:val="000C159F"/>
    <w:rsid w:val="000C183D"/>
    <w:rsid w:val="000C194B"/>
    <w:rsid w:val="000C1B71"/>
    <w:rsid w:val="000C29A0"/>
    <w:rsid w:val="000C3144"/>
    <w:rsid w:val="000C3205"/>
    <w:rsid w:val="000C34F7"/>
    <w:rsid w:val="000C3E86"/>
    <w:rsid w:val="000C534A"/>
    <w:rsid w:val="000C549A"/>
    <w:rsid w:val="000C558B"/>
    <w:rsid w:val="000C6EFB"/>
    <w:rsid w:val="000C7821"/>
    <w:rsid w:val="000C786F"/>
    <w:rsid w:val="000C7DD1"/>
    <w:rsid w:val="000C7E21"/>
    <w:rsid w:val="000D00E4"/>
    <w:rsid w:val="000D02FB"/>
    <w:rsid w:val="000D139E"/>
    <w:rsid w:val="000D13D0"/>
    <w:rsid w:val="000D2EF6"/>
    <w:rsid w:val="000D4265"/>
    <w:rsid w:val="000D4316"/>
    <w:rsid w:val="000D4320"/>
    <w:rsid w:val="000D4DE5"/>
    <w:rsid w:val="000D4EEC"/>
    <w:rsid w:val="000D5CE0"/>
    <w:rsid w:val="000D6810"/>
    <w:rsid w:val="000D7479"/>
    <w:rsid w:val="000E03C5"/>
    <w:rsid w:val="000E05C3"/>
    <w:rsid w:val="000E0E09"/>
    <w:rsid w:val="000E21DB"/>
    <w:rsid w:val="000E27A2"/>
    <w:rsid w:val="000E2C62"/>
    <w:rsid w:val="000E3E6C"/>
    <w:rsid w:val="000E3FD1"/>
    <w:rsid w:val="000E434E"/>
    <w:rsid w:val="000E4B8B"/>
    <w:rsid w:val="000E5AB5"/>
    <w:rsid w:val="000E5B0E"/>
    <w:rsid w:val="000E5B3E"/>
    <w:rsid w:val="000E5DDA"/>
    <w:rsid w:val="000E5F48"/>
    <w:rsid w:val="000E645D"/>
    <w:rsid w:val="000E7484"/>
    <w:rsid w:val="000E7614"/>
    <w:rsid w:val="000E7F6C"/>
    <w:rsid w:val="000F030E"/>
    <w:rsid w:val="000F0DDE"/>
    <w:rsid w:val="000F19B0"/>
    <w:rsid w:val="000F1BE9"/>
    <w:rsid w:val="000F1F21"/>
    <w:rsid w:val="000F2AD2"/>
    <w:rsid w:val="000F2EF1"/>
    <w:rsid w:val="000F3169"/>
    <w:rsid w:val="000F3A0B"/>
    <w:rsid w:val="000F43E2"/>
    <w:rsid w:val="000F4563"/>
    <w:rsid w:val="000F46AA"/>
    <w:rsid w:val="000F4AD8"/>
    <w:rsid w:val="000F4DF5"/>
    <w:rsid w:val="000F54D6"/>
    <w:rsid w:val="000F5840"/>
    <w:rsid w:val="000F5E16"/>
    <w:rsid w:val="000F64E7"/>
    <w:rsid w:val="000F6582"/>
    <w:rsid w:val="000F766A"/>
    <w:rsid w:val="000F7CF2"/>
    <w:rsid w:val="001001FC"/>
    <w:rsid w:val="0010075D"/>
    <w:rsid w:val="00100884"/>
    <w:rsid w:val="0010134C"/>
    <w:rsid w:val="001014AD"/>
    <w:rsid w:val="00101F94"/>
    <w:rsid w:val="00102150"/>
    <w:rsid w:val="00102156"/>
    <w:rsid w:val="001025FA"/>
    <w:rsid w:val="00102818"/>
    <w:rsid w:val="0010287A"/>
    <w:rsid w:val="00103287"/>
    <w:rsid w:val="00104464"/>
    <w:rsid w:val="001068A7"/>
    <w:rsid w:val="001077F7"/>
    <w:rsid w:val="001107BD"/>
    <w:rsid w:val="001108ED"/>
    <w:rsid w:val="00110E66"/>
    <w:rsid w:val="00111050"/>
    <w:rsid w:val="001110F5"/>
    <w:rsid w:val="00111474"/>
    <w:rsid w:val="001115B5"/>
    <w:rsid w:val="00111B91"/>
    <w:rsid w:val="00112C83"/>
    <w:rsid w:val="0011300B"/>
    <w:rsid w:val="001160C7"/>
    <w:rsid w:val="00116368"/>
    <w:rsid w:val="00117009"/>
    <w:rsid w:val="00117336"/>
    <w:rsid w:val="00117B35"/>
    <w:rsid w:val="00120987"/>
    <w:rsid w:val="00121CE0"/>
    <w:rsid w:val="00121D5C"/>
    <w:rsid w:val="00121E57"/>
    <w:rsid w:val="001229CB"/>
    <w:rsid w:val="00122E8D"/>
    <w:rsid w:val="0012379C"/>
    <w:rsid w:val="00123EC5"/>
    <w:rsid w:val="001241A2"/>
    <w:rsid w:val="00124633"/>
    <w:rsid w:val="00124F8A"/>
    <w:rsid w:val="001253BF"/>
    <w:rsid w:val="0012587B"/>
    <w:rsid w:val="0012646E"/>
    <w:rsid w:val="001275A4"/>
    <w:rsid w:val="00130889"/>
    <w:rsid w:val="00131770"/>
    <w:rsid w:val="00132115"/>
    <w:rsid w:val="0013269D"/>
    <w:rsid w:val="00132716"/>
    <w:rsid w:val="001335AB"/>
    <w:rsid w:val="00133A1E"/>
    <w:rsid w:val="00134976"/>
    <w:rsid w:val="00134BA6"/>
    <w:rsid w:val="00135F33"/>
    <w:rsid w:val="001368DD"/>
    <w:rsid w:val="0013696A"/>
    <w:rsid w:val="00137879"/>
    <w:rsid w:val="001400B9"/>
    <w:rsid w:val="00140121"/>
    <w:rsid w:val="00140465"/>
    <w:rsid w:val="00141060"/>
    <w:rsid w:val="00141A37"/>
    <w:rsid w:val="00141EB3"/>
    <w:rsid w:val="0014214D"/>
    <w:rsid w:val="00142BF8"/>
    <w:rsid w:val="00143922"/>
    <w:rsid w:val="00143B67"/>
    <w:rsid w:val="0014432A"/>
    <w:rsid w:val="001445EA"/>
    <w:rsid w:val="00145B50"/>
    <w:rsid w:val="00145DA4"/>
    <w:rsid w:val="00145DE6"/>
    <w:rsid w:val="00147069"/>
    <w:rsid w:val="0014716B"/>
    <w:rsid w:val="0014785C"/>
    <w:rsid w:val="00147D48"/>
    <w:rsid w:val="0015101A"/>
    <w:rsid w:val="001519BA"/>
    <w:rsid w:val="001535DA"/>
    <w:rsid w:val="0015420E"/>
    <w:rsid w:val="00154B06"/>
    <w:rsid w:val="00156459"/>
    <w:rsid w:val="00156EB7"/>
    <w:rsid w:val="0015716C"/>
    <w:rsid w:val="001572D8"/>
    <w:rsid w:val="00157429"/>
    <w:rsid w:val="00157ACE"/>
    <w:rsid w:val="001600C6"/>
    <w:rsid w:val="0016010E"/>
    <w:rsid w:val="00160439"/>
    <w:rsid w:val="0016076F"/>
    <w:rsid w:val="00161525"/>
    <w:rsid w:val="001617B1"/>
    <w:rsid w:val="0016219F"/>
    <w:rsid w:val="00162CD4"/>
    <w:rsid w:val="00162F8D"/>
    <w:rsid w:val="0016305A"/>
    <w:rsid w:val="00163A25"/>
    <w:rsid w:val="00164166"/>
    <w:rsid w:val="001645C2"/>
    <w:rsid w:val="00164E8D"/>
    <w:rsid w:val="001653DB"/>
    <w:rsid w:val="00165819"/>
    <w:rsid w:val="00165ED3"/>
    <w:rsid w:val="00165F11"/>
    <w:rsid w:val="00166E37"/>
    <w:rsid w:val="00167174"/>
    <w:rsid w:val="0016788E"/>
    <w:rsid w:val="001678D4"/>
    <w:rsid w:val="00167DEB"/>
    <w:rsid w:val="001701D1"/>
    <w:rsid w:val="001702C4"/>
    <w:rsid w:val="00170352"/>
    <w:rsid w:val="00170E3F"/>
    <w:rsid w:val="001723FF"/>
    <w:rsid w:val="001727DD"/>
    <w:rsid w:val="00172FD8"/>
    <w:rsid w:val="00173159"/>
    <w:rsid w:val="001752A9"/>
    <w:rsid w:val="00175D57"/>
    <w:rsid w:val="00175EE6"/>
    <w:rsid w:val="0017609C"/>
    <w:rsid w:val="001778A0"/>
    <w:rsid w:val="00180627"/>
    <w:rsid w:val="001814EB"/>
    <w:rsid w:val="00181815"/>
    <w:rsid w:val="001833AB"/>
    <w:rsid w:val="0018340E"/>
    <w:rsid w:val="00184F62"/>
    <w:rsid w:val="001865D3"/>
    <w:rsid w:val="00190D2E"/>
    <w:rsid w:val="00190EA4"/>
    <w:rsid w:val="00191429"/>
    <w:rsid w:val="0019156F"/>
    <w:rsid w:val="001915FE"/>
    <w:rsid w:val="00191AB5"/>
    <w:rsid w:val="00192239"/>
    <w:rsid w:val="00192752"/>
    <w:rsid w:val="00192B20"/>
    <w:rsid w:val="00194C8B"/>
    <w:rsid w:val="001954E1"/>
    <w:rsid w:val="00195878"/>
    <w:rsid w:val="001960D8"/>
    <w:rsid w:val="0019619F"/>
    <w:rsid w:val="00197FBB"/>
    <w:rsid w:val="001A09F9"/>
    <w:rsid w:val="001A10B8"/>
    <w:rsid w:val="001A1113"/>
    <w:rsid w:val="001A1164"/>
    <w:rsid w:val="001A1A4D"/>
    <w:rsid w:val="001A1ECC"/>
    <w:rsid w:val="001A30BE"/>
    <w:rsid w:val="001A3F3C"/>
    <w:rsid w:val="001A4380"/>
    <w:rsid w:val="001A4855"/>
    <w:rsid w:val="001A48DA"/>
    <w:rsid w:val="001A65C9"/>
    <w:rsid w:val="001A6F75"/>
    <w:rsid w:val="001A7391"/>
    <w:rsid w:val="001A7565"/>
    <w:rsid w:val="001A7737"/>
    <w:rsid w:val="001A7E1D"/>
    <w:rsid w:val="001B0C1F"/>
    <w:rsid w:val="001B10B7"/>
    <w:rsid w:val="001B1903"/>
    <w:rsid w:val="001B3191"/>
    <w:rsid w:val="001B31E3"/>
    <w:rsid w:val="001B348A"/>
    <w:rsid w:val="001B38DF"/>
    <w:rsid w:val="001B42C1"/>
    <w:rsid w:val="001B51D7"/>
    <w:rsid w:val="001B6FB3"/>
    <w:rsid w:val="001B70B4"/>
    <w:rsid w:val="001B7205"/>
    <w:rsid w:val="001B7747"/>
    <w:rsid w:val="001C0445"/>
    <w:rsid w:val="001C0926"/>
    <w:rsid w:val="001C1014"/>
    <w:rsid w:val="001C15B3"/>
    <w:rsid w:val="001C18C9"/>
    <w:rsid w:val="001C30D4"/>
    <w:rsid w:val="001C3CEB"/>
    <w:rsid w:val="001C4561"/>
    <w:rsid w:val="001C4B50"/>
    <w:rsid w:val="001C4E62"/>
    <w:rsid w:val="001C5C3D"/>
    <w:rsid w:val="001C6DFA"/>
    <w:rsid w:val="001C7617"/>
    <w:rsid w:val="001D06C1"/>
    <w:rsid w:val="001D0AF3"/>
    <w:rsid w:val="001D0D94"/>
    <w:rsid w:val="001D1455"/>
    <w:rsid w:val="001D2080"/>
    <w:rsid w:val="001D35E6"/>
    <w:rsid w:val="001D3A79"/>
    <w:rsid w:val="001D3DAA"/>
    <w:rsid w:val="001D41A5"/>
    <w:rsid w:val="001D41D7"/>
    <w:rsid w:val="001D4530"/>
    <w:rsid w:val="001D4696"/>
    <w:rsid w:val="001D54B6"/>
    <w:rsid w:val="001D5542"/>
    <w:rsid w:val="001D5777"/>
    <w:rsid w:val="001D5EA8"/>
    <w:rsid w:val="001D63FB"/>
    <w:rsid w:val="001D6550"/>
    <w:rsid w:val="001D6570"/>
    <w:rsid w:val="001D7448"/>
    <w:rsid w:val="001D7C2A"/>
    <w:rsid w:val="001E2116"/>
    <w:rsid w:val="001E2A52"/>
    <w:rsid w:val="001E303B"/>
    <w:rsid w:val="001E3353"/>
    <w:rsid w:val="001E41FC"/>
    <w:rsid w:val="001E658F"/>
    <w:rsid w:val="001E6938"/>
    <w:rsid w:val="001E76BC"/>
    <w:rsid w:val="001E78F8"/>
    <w:rsid w:val="001E78FC"/>
    <w:rsid w:val="001E7FE5"/>
    <w:rsid w:val="001F016E"/>
    <w:rsid w:val="001F0421"/>
    <w:rsid w:val="001F0688"/>
    <w:rsid w:val="001F14A2"/>
    <w:rsid w:val="001F2CDA"/>
    <w:rsid w:val="001F32BC"/>
    <w:rsid w:val="001F334D"/>
    <w:rsid w:val="001F377D"/>
    <w:rsid w:val="001F40EA"/>
    <w:rsid w:val="001F4E90"/>
    <w:rsid w:val="001F5535"/>
    <w:rsid w:val="001F58F5"/>
    <w:rsid w:val="001F5F4F"/>
    <w:rsid w:val="001F5FD6"/>
    <w:rsid w:val="001F6073"/>
    <w:rsid w:val="001F6AE0"/>
    <w:rsid w:val="001F6B02"/>
    <w:rsid w:val="001F7D94"/>
    <w:rsid w:val="00201463"/>
    <w:rsid w:val="00201926"/>
    <w:rsid w:val="00202938"/>
    <w:rsid w:val="00203767"/>
    <w:rsid w:val="002038AE"/>
    <w:rsid w:val="00204105"/>
    <w:rsid w:val="002041AB"/>
    <w:rsid w:val="00204B2F"/>
    <w:rsid w:val="002050D1"/>
    <w:rsid w:val="00205282"/>
    <w:rsid w:val="002054F1"/>
    <w:rsid w:val="00205C0A"/>
    <w:rsid w:val="00205C9A"/>
    <w:rsid w:val="00206EE6"/>
    <w:rsid w:val="0020726E"/>
    <w:rsid w:val="00210075"/>
    <w:rsid w:val="00210786"/>
    <w:rsid w:val="002109C8"/>
    <w:rsid w:val="00210F4A"/>
    <w:rsid w:val="002113F6"/>
    <w:rsid w:val="002116CD"/>
    <w:rsid w:val="00211938"/>
    <w:rsid w:val="00211B0A"/>
    <w:rsid w:val="00211E4C"/>
    <w:rsid w:val="00212891"/>
    <w:rsid w:val="0021389C"/>
    <w:rsid w:val="00215035"/>
    <w:rsid w:val="002157A0"/>
    <w:rsid w:val="002158B5"/>
    <w:rsid w:val="00215919"/>
    <w:rsid w:val="0021636A"/>
    <w:rsid w:val="002166CC"/>
    <w:rsid w:val="00216719"/>
    <w:rsid w:val="002203FB"/>
    <w:rsid w:val="0022066C"/>
    <w:rsid w:val="002215AB"/>
    <w:rsid w:val="00221695"/>
    <w:rsid w:val="00222368"/>
    <w:rsid w:val="00222A18"/>
    <w:rsid w:val="002253BF"/>
    <w:rsid w:val="002267A7"/>
    <w:rsid w:val="00226DB7"/>
    <w:rsid w:val="00230308"/>
    <w:rsid w:val="0023073D"/>
    <w:rsid w:val="0023088A"/>
    <w:rsid w:val="00230B58"/>
    <w:rsid w:val="00230CBF"/>
    <w:rsid w:val="00231886"/>
    <w:rsid w:val="00233669"/>
    <w:rsid w:val="002344AD"/>
    <w:rsid w:val="00234D80"/>
    <w:rsid w:val="0023535B"/>
    <w:rsid w:val="00235749"/>
    <w:rsid w:val="00236808"/>
    <w:rsid w:val="00237361"/>
    <w:rsid w:val="00237514"/>
    <w:rsid w:val="00237CFE"/>
    <w:rsid w:val="002408FA"/>
    <w:rsid w:val="00241170"/>
    <w:rsid w:val="0024178B"/>
    <w:rsid w:val="00241AC2"/>
    <w:rsid w:val="00241B7A"/>
    <w:rsid w:val="00243B8F"/>
    <w:rsid w:val="002440E5"/>
    <w:rsid w:val="00245C8D"/>
    <w:rsid w:val="00247425"/>
    <w:rsid w:val="00247862"/>
    <w:rsid w:val="00247892"/>
    <w:rsid w:val="00247E69"/>
    <w:rsid w:val="00247F3F"/>
    <w:rsid w:val="00250318"/>
    <w:rsid w:val="00251088"/>
    <w:rsid w:val="0025219B"/>
    <w:rsid w:val="0025287E"/>
    <w:rsid w:val="00252C86"/>
    <w:rsid w:val="002530E4"/>
    <w:rsid w:val="00253164"/>
    <w:rsid w:val="002531F8"/>
    <w:rsid w:val="00253C43"/>
    <w:rsid w:val="00253CE6"/>
    <w:rsid w:val="00253D72"/>
    <w:rsid w:val="0025422A"/>
    <w:rsid w:val="00254A9F"/>
    <w:rsid w:val="00254B5A"/>
    <w:rsid w:val="00254C38"/>
    <w:rsid w:val="00254CCD"/>
    <w:rsid w:val="00255750"/>
    <w:rsid w:val="002557C4"/>
    <w:rsid w:val="00255C88"/>
    <w:rsid w:val="00255F07"/>
    <w:rsid w:val="002561D1"/>
    <w:rsid w:val="00256E13"/>
    <w:rsid w:val="00256E42"/>
    <w:rsid w:val="0025729B"/>
    <w:rsid w:val="002579C2"/>
    <w:rsid w:val="0026080B"/>
    <w:rsid w:val="002611CB"/>
    <w:rsid w:val="00261C59"/>
    <w:rsid w:val="00261EF2"/>
    <w:rsid w:val="00261F56"/>
    <w:rsid w:val="0026225C"/>
    <w:rsid w:val="00262761"/>
    <w:rsid w:val="00262E92"/>
    <w:rsid w:val="00264E3E"/>
    <w:rsid w:val="00267D1F"/>
    <w:rsid w:val="00270848"/>
    <w:rsid w:val="00270D8B"/>
    <w:rsid w:val="002722E8"/>
    <w:rsid w:val="00272652"/>
    <w:rsid w:val="002727BE"/>
    <w:rsid w:val="00272ADF"/>
    <w:rsid w:val="00272F46"/>
    <w:rsid w:val="00273C3C"/>
    <w:rsid w:val="00274A03"/>
    <w:rsid w:val="002763DA"/>
    <w:rsid w:val="00277089"/>
    <w:rsid w:val="0027719D"/>
    <w:rsid w:val="00277656"/>
    <w:rsid w:val="00277F92"/>
    <w:rsid w:val="0028000F"/>
    <w:rsid w:val="00280599"/>
    <w:rsid w:val="00280F4E"/>
    <w:rsid w:val="0028168E"/>
    <w:rsid w:val="00281C28"/>
    <w:rsid w:val="00281FC5"/>
    <w:rsid w:val="00284FBB"/>
    <w:rsid w:val="002850D6"/>
    <w:rsid w:val="002860C2"/>
    <w:rsid w:val="0028661A"/>
    <w:rsid w:val="002907DF"/>
    <w:rsid w:val="00290B21"/>
    <w:rsid w:val="00290BD7"/>
    <w:rsid w:val="0029107B"/>
    <w:rsid w:val="00291427"/>
    <w:rsid w:val="002917E9"/>
    <w:rsid w:val="00291D35"/>
    <w:rsid w:val="002921C0"/>
    <w:rsid w:val="00292E09"/>
    <w:rsid w:val="002939D6"/>
    <w:rsid w:val="00294506"/>
    <w:rsid w:val="0029497B"/>
    <w:rsid w:val="00294DC5"/>
    <w:rsid w:val="002954E2"/>
    <w:rsid w:val="00296233"/>
    <w:rsid w:val="0029721E"/>
    <w:rsid w:val="00297399"/>
    <w:rsid w:val="002973C2"/>
    <w:rsid w:val="00297997"/>
    <w:rsid w:val="002A03A5"/>
    <w:rsid w:val="002A041E"/>
    <w:rsid w:val="002A0548"/>
    <w:rsid w:val="002A0D5E"/>
    <w:rsid w:val="002A0E26"/>
    <w:rsid w:val="002A0EB2"/>
    <w:rsid w:val="002A1088"/>
    <w:rsid w:val="002A11CC"/>
    <w:rsid w:val="002A133D"/>
    <w:rsid w:val="002A25FC"/>
    <w:rsid w:val="002A2E0C"/>
    <w:rsid w:val="002A2E46"/>
    <w:rsid w:val="002A306F"/>
    <w:rsid w:val="002A422F"/>
    <w:rsid w:val="002A4683"/>
    <w:rsid w:val="002A4805"/>
    <w:rsid w:val="002A525E"/>
    <w:rsid w:val="002A5447"/>
    <w:rsid w:val="002A57F0"/>
    <w:rsid w:val="002A6418"/>
    <w:rsid w:val="002A6775"/>
    <w:rsid w:val="002A7A31"/>
    <w:rsid w:val="002A7BA8"/>
    <w:rsid w:val="002A7E11"/>
    <w:rsid w:val="002B0117"/>
    <w:rsid w:val="002B0437"/>
    <w:rsid w:val="002B0972"/>
    <w:rsid w:val="002B1102"/>
    <w:rsid w:val="002B194D"/>
    <w:rsid w:val="002B3CF8"/>
    <w:rsid w:val="002B3FD0"/>
    <w:rsid w:val="002B49DE"/>
    <w:rsid w:val="002B50C1"/>
    <w:rsid w:val="002B5790"/>
    <w:rsid w:val="002B5C13"/>
    <w:rsid w:val="002B5DF2"/>
    <w:rsid w:val="002B5FAE"/>
    <w:rsid w:val="002B738A"/>
    <w:rsid w:val="002B7AF0"/>
    <w:rsid w:val="002C07AD"/>
    <w:rsid w:val="002C101A"/>
    <w:rsid w:val="002C16AB"/>
    <w:rsid w:val="002C1848"/>
    <w:rsid w:val="002C1EEC"/>
    <w:rsid w:val="002C2B6B"/>
    <w:rsid w:val="002C30B7"/>
    <w:rsid w:val="002C3209"/>
    <w:rsid w:val="002C44A6"/>
    <w:rsid w:val="002C53D4"/>
    <w:rsid w:val="002C5410"/>
    <w:rsid w:val="002C5426"/>
    <w:rsid w:val="002C5AF0"/>
    <w:rsid w:val="002C5BB2"/>
    <w:rsid w:val="002C5EC1"/>
    <w:rsid w:val="002C602B"/>
    <w:rsid w:val="002C692E"/>
    <w:rsid w:val="002C6F8B"/>
    <w:rsid w:val="002C7805"/>
    <w:rsid w:val="002D1255"/>
    <w:rsid w:val="002D1678"/>
    <w:rsid w:val="002D2946"/>
    <w:rsid w:val="002D2958"/>
    <w:rsid w:val="002D398A"/>
    <w:rsid w:val="002D44B6"/>
    <w:rsid w:val="002D45BC"/>
    <w:rsid w:val="002D4ACF"/>
    <w:rsid w:val="002D4D6B"/>
    <w:rsid w:val="002D53B9"/>
    <w:rsid w:val="002D563A"/>
    <w:rsid w:val="002D5E63"/>
    <w:rsid w:val="002D76A2"/>
    <w:rsid w:val="002E019C"/>
    <w:rsid w:val="002E0386"/>
    <w:rsid w:val="002E051C"/>
    <w:rsid w:val="002E071B"/>
    <w:rsid w:val="002E1599"/>
    <w:rsid w:val="002E15C1"/>
    <w:rsid w:val="002E30FC"/>
    <w:rsid w:val="002E3635"/>
    <w:rsid w:val="002E3D78"/>
    <w:rsid w:val="002E4338"/>
    <w:rsid w:val="002E454B"/>
    <w:rsid w:val="002E56A1"/>
    <w:rsid w:val="002E5877"/>
    <w:rsid w:val="002E6AF3"/>
    <w:rsid w:val="002E7709"/>
    <w:rsid w:val="002F0323"/>
    <w:rsid w:val="002F09FF"/>
    <w:rsid w:val="002F0C96"/>
    <w:rsid w:val="002F3867"/>
    <w:rsid w:val="002F4EDE"/>
    <w:rsid w:val="002F64FD"/>
    <w:rsid w:val="002F662A"/>
    <w:rsid w:val="002F6658"/>
    <w:rsid w:val="002F6D84"/>
    <w:rsid w:val="003008BA"/>
    <w:rsid w:val="0030135E"/>
    <w:rsid w:val="0030142B"/>
    <w:rsid w:val="00301BC2"/>
    <w:rsid w:val="00302001"/>
    <w:rsid w:val="003021F4"/>
    <w:rsid w:val="00302B37"/>
    <w:rsid w:val="00302CD8"/>
    <w:rsid w:val="00302DE5"/>
    <w:rsid w:val="00303FC9"/>
    <w:rsid w:val="00304083"/>
    <w:rsid w:val="0030419A"/>
    <w:rsid w:val="0030431C"/>
    <w:rsid w:val="00304386"/>
    <w:rsid w:val="0030444C"/>
    <w:rsid w:val="00304ED7"/>
    <w:rsid w:val="0030525A"/>
    <w:rsid w:val="0030622B"/>
    <w:rsid w:val="00307277"/>
    <w:rsid w:val="00307B50"/>
    <w:rsid w:val="00307E3E"/>
    <w:rsid w:val="0031011D"/>
    <w:rsid w:val="00310B9D"/>
    <w:rsid w:val="00313F35"/>
    <w:rsid w:val="0031472D"/>
    <w:rsid w:val="00314FD0"/>
    <w:rsid w:val="003154FC"/>
    <w:rsid w:val="003171CC"/>
    <w:rsid w:val="00317B64"/>
    <w:rsid w:val="0032094F"/>
    <w:rsid w:val="003216C4"/>
    <w:rsid w:val="00321876"/>
    <w:rsid w:val="0032232B"/>
    <w:rsid w:val="00322AFC"/>
    <w:rsid w:val="00322EF3"/>
    <w:rsid w:val="003232E9"/>
    <w:rsid w:val="00323302"/>
    <w:rsid w:val="00323DC9"/>
    <w:rsid w:val="00324B0D"/>
    <w:rsid w:val="0032523C"/>
    <w:rsid w:val="00325552"/>
    <w:rsid w:val="003256FF"/>
    <w:rsid w:val="00326309"/>
    <w:rsid w:val="0032644B"/>
    <w:rsid w:val="0032666E"/>
    <w:rsid w:val="00327478"/>
    <w:rsid w:val="00327651"/>
    <w:rsid w:val="00327997"/>
    <w:rsid w:val="003300E4"/>
    <w:rsid w:val="003302C2"/>
    <w:rsid w:val="00330307"/>
    <w:rsid w:val="00330D79"/>
    <w:rsid w:val="003320A4"/>
    <w:rsid w:val="00332C96"/>
    <w:rsid w:val="003335CF"/>
    <w:rsid w:val="00333FCD"/>
    <w:rsid w:val="00335833"/>
    <w:rsid w:val="00335EA1"/>
    <w:rsid w:val="003365A7"/>
    <w:rsid w:val="003376B4"/>
    <w:rsid w:val="00340633"/>
    <w:rsid w:val="003408EE"/>
    <w:rsid w:val="00341017"/>
    <w:rsid w:val="0034107A"/>
    <w:rsid w:val="00342739"/>
    <w:rsid w:val="003429D2"/>
    <w:rsid w:val="003433A6"/>
    <w:rsid w:val="003435C0"/>
    <w:rsid w:val="0034427A"/>
    <w:rsid w:val="00344AE2"/>
    <w:rsid w:val="003451A4"/>
    <w:rsid w:val="003476A6"/>
    <w:rsid w:val="00350AF1"/>
    <w:rsid w:val="003511A0"/>
    <w:rsid w:val="00351659"/>
    <w:rsid w:val="0035185F"/>
    <w:rsid w:val="00351E35"/>
    <w:rsid w:val="00351FDA"/>
    <w:rsid w:val="00352F41"/>
    <w:rsid w:val="00353D60"/>
    <w:rsid w:val="00353EB2"/>
    <w:rsid w:val="00354320"/>
    <w:rsid w:val="00354E17"/>
    <w:rsid w:val="003553A4"/>
    <w:rsid w:val="00355534"/>
    <w:rsid w:val="0035555E"/>
    <w:rsid w:val="003562E6"/>
    <w:rsid w:val="0035696B"/>
    <w:rsid w:val="0035761A"/>
    <w:rsid w:val="00357662"/>
    <w:rsid w:val="003605C7"/>
    <w:rsid w:val="00362DC7"/>
    <w:rsid w:val="00362E41"/>
    <w:rsid w:val="00362F64"/>
    <w:rsid w:val="0036310D"/>
    <w:rsid w:val="003633FF"/>
    <w:rsid w:val="00363832"/>
    <w:rsid w:val="00363A33"/>
    <w:rsid w:val="00363C9E"/>
    <w:rsid w:val="003642FB"/>
    <w:rsid w:val="00364ED3"/>
    <w:rsid w:val="00364EF9"/>
    <w:rsid w:val="0036525A"/>
    <w:rsid w:val="0036602A"/>
    <w:rsid w:val="00366D2E"/>
    <w:rsid w:val="003673FF"/>
    <w:rsid w:val="00367414"/>
    <w:rsid w:val="00367A6B"/>
    <w:rsid w:val="00367FCD"/>
    <w:rsid w:val="0037024A"/>
    <w:rsid w:val="003705BF"/>
    <w:rsid w:val="003708C7"/>
    <w:rsid w:val="003711CC"/>
    <w:rsid w:val="00371F58"/>
    <w:rsid w:val="00372368"/>
    <w:rsid w:val="0037385A"/>
    <w:rsid w:val="00373F49"/>
    <w:rsid w:val="003742B8"/>
    <w:rsid w:val="0037540B"/>
    <w:rsid w:val="00375481"/>
    <w:rsid w:val="00376EC0"/>
    <w:rsid w:val="00377B17"/>
    <w:rsid w:val="00380542"/>
    <w:rsid w:val="003805AD"/>
    <w:rsid w:val="00381FAE"/>
    <w:rsid w:val="00382BE9"/>
    <w:rsid w:val="003833C3"/>
    <w:rsid w:val="003848DE"/>
    <w:rsid w:val="003854C0"/>
    <w:rsid w:val="00385F15"/>
    <w:rsid w:val="0038659C"/>
    <w:rsid w:val="003865C3"/>
    <w:rsid w:val="00386A10"/>
    <w:rsid w:val="00387004"/>
    <w:rsid w:val="003913CB"/>
    <w:rsid w:val="0039160F"/>
    <w:rsid w:val="0039179A"/>
    <w:rsid w:val="00391B28"/>
    <w:rsid w:val="00391B8E"/>
    <w:rsid w:val="00392943"/>
    <w:rsid w:val="00392945"/>
    <w:rsid w:val="00393AEF"/>
    <w:rsid w:val="00393C1D"/>
    <w:rsid w:val="0039439C"/>
    <w:rsid w:val="00394C1E"/>
    <w:rsid w:val="00395713"/>
    <w:rsid w:val="003957FD"/>
    <w:rsid w:val="003965E6"/>
    <w:rsid w:val="00396F5F"/>
    <w:rsid w:val="003971E2"/>
    <w:rsid w:val="003A16E4"/>
    <w:rsid w:val="003A1C70"/>
    <w:rsid w:val="003A2981"/>
    <w:rsid w:val="003A3C41"/>
    <w:rsid w:val="003A3CBF"/>
    <w:rsid w:val="003A443C"/>
    <w:rsid w:val="003A46E5"/>
    <w:rsid w:val="003A4BD0"/>
    <w:rsid w:val="003A57AE"/>
    <w:rsid w:val="003A6837"/>
    <w:rsid w:val="003A6D93"/>
    <w:rsid w:val="003A738C"/>
    <w:rsid w:val="003A7D05"/>
    <w:rsid w:val="003B1249"/>
    <w:rsid w:val="003B1387"/>
    <w:rsid w:val="003B143A"/>
    <w:rsid w:val="003B21EE"/>
    <w:rsid w:val="003B225D"/>
    <w:rsid w:val="003B2292"/>
    <w:rsid w:val="003B22CD"/>
    <w:rsid w:val="003B250A"/>
    <w:rsid w:val="003B2781"/>
    <w:rsid w:val="003B4008"/>
    <w:rsid w:val="003B4158"/>
    <w:rsid w:val="003B4291"/>
    <w:rsid w:val="003B5593"/>
    <w:rsid w:val="003B58B4"/>
    <w:rsid w:val="003B5CA5"/>
    <w:rsid w:val="003B653C"/>
    <w:rsid w:val="003B66D4"/>
    <w:rsid w:val="003B6C75"/>
    <w:rsid w:val="003B77E3"/>
    <w:rsid w:val="003B7A54"/>
    <w:rsid w:val="003C07CA"/>
    <w:rsid w:val="003C18F8"/>
    <w:rsid w:val="003C1EA2"/>
    <w:rsid w:val="003C231D"/>
    <w:rsid w:val="003C2DAF"/>
    <w:rsid w:val="003C422E"/>
    <w:rsid w:val="003C4639"/>
    <w:rsid w:val="003C474A"/>
    <w:rsid w:val="003C57D8"/>
    <w:rsid w:val="003C61E1"/>
    <w:rsid w:val="003C64C6"/>
    <w:rsid w:val="003C6F56"/>
    <w:rsid w:val="003C723D"/>
    <w:rsid w:val="003C7DFA"/>
    <w:rsid w:val="003D0341"/>
    <w:rsid w:val="003D06AB"/>
    <w:rsid w:val="003D12C0"/>
    <w:rsid w:val="003D198D"/>
    <w:rsid w:val="003D1F12"/>
    <w:rsid w:val="003D2028"/>
    <w:rsid w:val="003D22B7"/>
    <w:rsid w:val="003D2861"/>
    <w:rsid w:val="003D3B0E"/>
    <w:rsid w:val="003D45DB"/>
    <w:rsid w:val="003D5A1A"/>
    <w:rsid w:val="003D5CF2"/>
    <w:rsid w:val="003D61AF"/>
    <w:rsid w:val="003D6623"/>
    <w:rsid w:val="003D6EEB"/>
    <w:rsid w:val="003D770C"/>
    <w:rsid w:val="003D7A2C"/>
    <w:rsid w:val="003D7E8C"/>
    <w:rsid w:val="003E0208"/>
    <w:rsid w:val="003E0B5F"/>
    <w:rsid w:val="003E0FF2"/>
    <w:rsid w:val="003E2BBB"/>
    <w:rsid w:val="003E2EBC"/>
    <w:rsid w:val="003E3270"/>
    <w:rsid w:val="003E33E5"/>
    <w:rsid w:val="003E371C"/>
    <w:rsid w:val="003E390D"/>
    <w:rsid w:val="003E5220"/>
    <w:rsid w:val="003E5A95"/>
    <w:rsid w:val="003E64F6"/>
    <w:rsid w:val="003E667B"/>
    <w:rsid w:val="003E6B91"/>
    <w:rsid w:val="003E72B1"/>
    <w:rsid w:val="003E775E"/>
    <w:rsid w:val="003F0980"/>
    <w:rsid w:val="003F2378"/>
    <w:rsid w:val="003F261C"/>
    <w:rsid w:val="003F30C2"/>
    <w:rsid w:val="003F39AE"/>
    <w:rsid w:val="003F3C64"/>
    <w:rsid w:val="003F43D9"/>
    <w:rsid w:val="003F4AA1"/>
    <w:rsid w:val="003F51A6"/>
    <w:rsid w:val="003F577A"/>
    <w:rsid w:val="003F5DBB"/>
    <w:rsid w:val="003F6270"/>
    <w:rsid w:val="003F66A4"/>
    <w:rsid w:val="003F6CDC"/>
    <w:rsid w:val="003F711D"/>
    <w:rsid w:val="004000E4"/>
    <w:rsid w:val="004007EB"/>
    <w:rsid w:val="004016AA"/>
    <w:rsid w:val="0040282F"/>
    <w:rsid w:val="00402A0E"/>
    <w:rsid w:val="004031C1"/>
    <w:rsid w:val="0040348C"/>
    <w:rsid w:val="00403731"/>
    <w:rsid w:val="00404513"/>
    <w:rsid w:val="004048E1"/>
    <w:rsid w:val="00404EBC"/>
    <w:rsid w:val="00405123"/>
    <w:rsid w:val="004051B2"/>
    <w:rsid w:val="00406449"/>
    <w:rsid w:val="00407033"/>
    <w:rsid w:val="0040769F"/>
    <w:rsid w:val="00410B16"/>
    <w:rsid w:val="00411800"/>
    <w:rsid w:val="00412826"/>
    <w:rsid w:val="00413678"/>
    <w:rsid w:val="00413D14"/>
    <w:rsid w:val="0041464E"/>
    <w:rsid w:val="00414966"/>
    <w:rsid w:val="004154BD"/>
    <w:rsid w:val="0041561F"/>
    <w:rsid w:val="00415A2C"/>
    <w:rsid w:val="00415AE9"/>
    <w:rsid w:val="00416352"/>
    <w:rsid w:val="00416569"/>
    <w:rsid w:val="004167EB"/>
    <w:rsid w:val="0041792B"/>
    <w:rsid w:val="004179CD"/>
    <w:rsid w:val="0042001B"/>
    <w:rsid w:val="0042077A"/>
    <w:rsid w:val="004214A7"/>
    <w:rsid w:val="004216FD"/>
    <w:rsid w:val="00421910"/>
    <w:rsid w:val="004219C1"/>
    <w:rsid w:val="00421B36"/>
    <w:rsid w:val="004222E7"/>
    <w:rsid w:val="00422A8D"/>
    <w:rsid w:val="00423663"/>
    <w:rsid w:val="0042385E"/>
    <w:rsid w:val="00423888"/>
    <w:rsid w:val="004248E7"/>
    <w:rsid w:val="0042548A"/>
    <w:rsid w:val="00426D93"/>
    <w:rsid w:val="004276BA"/>
    <w:rsid w:val="00430A8A"/>
    <w:rsid w:val="00430B46"/>
    <w:rsid w:val="00430F88"/>
    <w:rsid w:val="0043117C"/>
    <w:rsid w:val="00431637"/>
    <w:rsid w:val="00431C8B"/>
    <w:rsid w:val="00432B84"/>
    <w:rsid w:val="00432DE9"/>
    <w:rsid w:val="00433108"/>
    <w:rsid w:val="004331CC"/>
    <w:rsid w:val="004338CF"/>
    <w:rsid w:val="00435B96"/>
    <w:rsid w:val="00437004"/>
    <w:rsid w:val="00437E36"/>
    <w:rsid w:val="00440B8A"/>
    <w:rsid w:val="004411D2"/>
    <w:rsid w:val="0044299B"/>
    <w:rsid w:val="00442BA6"/>
    <w:rsid w:val="004432A2"/>
    <w:rsid w:val="004434DA"/>
    <w:rsid w:val="00443664"/>
    <w:rsid w:val="004436C9"/>
    <w:rsid w:val="00443ABA"/>
    <w:rsid w:val="00444A35"/>
    <w:rsid w:val="0044536C"/>
    <w:rsid w:val="00446353"/>
    <w:rsid w:val="00446D13"/>
    <w:rsid w:val="00450600"/>
    <w:rsid w:val="00451110"/>
    <w:rsid w:val="004512E6"/>
    <w:rsid w:val="004514A0"/>
    <w:rsid w:val="00452887"/>
    <w:rsid w:val="004528B0"/>
    <w:rsid w:val="0045291A"/>
    <w:rsid w:val="00453BB5"/>
    <w:rsid w:val="00454490"/>
    <w:rsid w:val="004546AC"/>
    <w:rsid w:val="00454752"/>
    <w:rsid w:val="00454D62"/>
    <w:rsid w:val="00454F49"/>
    <w:rsid w:val="00456AB7"/>
    <w:rsid w:val="00456BD2"/>
    <w:rsid w:val="00457225"/>
    <w:rsid w:val="004575D1"/>
    <w:rsid w:val="00457F3A"/>
    <w:rsid w:val="00460334"/>
    <w:rsid w:val="00460425"/>
    <w:rsid w:val="004604A3"/>
    <w:rsid w:val="004623C0"/>
    <w:rsid w:val="004626B9"/>
    <w:rsid w:val="004627E5"/>
    <w:rsid w:val="0046332F"/>
    <w:rsid w:val="004635D6"/>
    <w:rsid w:val="00463AA1"/>
    <w:rsid w:val="00463CEC"/>
    <w:rsid w:val="00464086"/>
    <w:rsid w:val="0046491D"/>
    <w:rsid w:val="004657F5"/>
    <w:rsid w:val="00465DF3"/>
    <w:rsid w:val="004661C7"/>
    <w:rsid w:val="00466FA5"/>
    <w:rsid w:val="00467DB6"/>
    <w:rsid w:val="0047122C"/>
    <w:rsid w:val="004713B3"/>
    <w:rsid w:val="0047168E"/>
    <w:rsid w:val="00471EB7"/>
    <w:rsid w:val="004727BE"/>
    <w:rsid w:val="0047360F"/>
    <w:rsid w:val="00474029"/>
    <w:rsid w:val="004740F2"/>
    <w:rsid w:val="004753FD"/>
    <w:rsid w:val="00475702"/>
    <w:rsid w:val="00476EAB"/>
    <w:rsid w:val="0047702A"/>
    <w:rsid w:val="00477BAF"/>
    <w:rsid w:val="0048135E"/>
    <w:rsid w:val="00482694"/>
    <w:rsid w:val="00482856"/>
    <w:rsid w:val="00483583"/>
    <w:rsid w:val="00484979"/>
    <w:rsid w:val="00484A82"/>
    <w:rsid w:val="0048552E"/>
    <w:rsid w:val="004857EF"/>
    <w:rsid w:val="00485847"/>
    <w:rsid w:val="00485AFD"/>
    <w:rsid w:val="004860FC"/>
    <w:rsid w:val="00487E8D"/>
    <w:rsid w:val="00487F9A"/>
    <w:rsid w:val="00491332"/>
    <w:rsid w:val="004925FD"/>
    <w:rsid w:val="00493D04"/>
    <w:rsid w:val="00494D7D"/>
    <w:rsid w:val="004955BF"/>
    <w:rsid w:val="004959F6"/>
    <w:rsid w:val="004966EA"/>
    <w:rsid w:val="004967B6"/>
    <w:rsid w:val="004968BB"/>
    <w:rsid w:val="00496AB8"/>
    <w:rsid w:val="00497287"/>
    <w:rsid w:val="0049750A"/>
    <w:rsid w:val="00497E81"/>
    <w:rsid w:val="00497EF3"/>
    <w:rsid w:val="004A082E"/>
    <w:rsid w:val="004A0851"/>
    <w:rsid w:val="004A13FB"/>
    <w:rsid w:val="004A1AD6"/>
    <w:rsid w:val="004A1B42"/>
    <w:rsid w:val="004A1CB9"/>
    <w:rsid w:val="004A26F6"/>
    <w:rsid w:val="004A34CB"/>
    <w:rsid w:val="004A3623"/>
    <w:rsid w:val="004A36D4"/>
    <w:rsid w:val="004A42E5"/>
    <w:rsid w:val="004A4CD7"/>
    <w:rsid w:val="004A4EB7"/>
    <w:rsid w:val="004A51F9"/>
    <w:rsid w:val="004A5340"/>
    <w:rsid w:val="004A5E71"/>
    <w:rsid w:val="004A5EBB"/>
    <w:rsid w:val="004A63A9"/>
    <w:rsid w:val="004A6F12"/>
    <w:rsid w:val="004A782D"/>
    <w:rsid w:val="004A7D26"/>
    <w:rsid w:val="004B0E49"/>
    <w:rsid w:val="004B1822"/>
    <w:rsid w:val="004B1AC6"/>
    <w:rsid w:val="004B1B67"/>
    <w:rsid w:val="004B1E52"/>
    <w:rsid w:val="004B4DAB"/>
    <w:rsid w:val="004B5538"/>
    <w:rsid w:val="004B5D2B"/>
    <w:rsid w:val="004B6A5F"/>
    <w:rsid w:val="004B6FD5"/>
    <w:rsid w:val="004B715F"/>
    <w:rsid w:val="004C068E"/>
    <w:rsid w:val="004C0F6D"/>
    <w:rsid w:val="004C1825"/>
    <w:rsid w:val="004C2ABD"/>
    <w:rsid w:val="004C31ED"/>
    <w:rsid w:val="004C3C23"/>
    <w:rsid w:val="004C58A3"/>
    <w:rsid w:val="004C5A84"/>
    <w:rsid w:val="004C7623"/>
    <w:rsid w:val="004D0481"/>
    <w:rsid w:val="004D167F"/>
    <w:rsid w:val="004D1A9A"/>
    <w:rsid w:val="004D25ED"/>
    <w:rsid w:val="004D3FC3"/>
    <w:rsid w:val="004D4752"/>
    <w:rsid w:val="004D4D84"/>
    <w:rsid w:val="004D51A0"/>
    <w:rsid w:val="004D51ED"/>
    <w:rsid w:val="004D568C"/>
    <w:rsid w:val="004D59BB"/>
    <w:rsid w:val="004D7291"/>
    <w:rsid w:val="004E083F"/>
    <w:rsid w:val="004E0A50"/>
    <w:rsid w:val="004E0AD9"/>
    <w:rsid w:val="004E1797"/>
    <w:rsid w:val="004E1C72"/>
    <w:rsid w:val="004E2168"/>
    <w:rsid w:val="004E2416"/>
    <w:rsid w:val="004E3C34"/>
    <w:rsid w:val="004E4528"/>
    <w:rsid w:val="004E48E4"/>
    <w:rsid w:val="004E4D7D"/>
    <w:rsid w:val="004E50FC"/>
    <w:rsid w:val="004E555F"/>
    <w:rsid w:val="004E56A5"/>
    <w:rsid w:val="004E69E9"/>
    <w:rsid w:val="004E6B8C"/>
    <w:rsid w:val="004E73BF"/>
    <w:rsid w:val="004F0527"/>
    <w:rsid w:val="004F07D2"/>
    <w:rsid w:val="004F0A76"/>
    <w:rsid w:val="004F13AC"/>
    <w:rsid w:val="004F1E13"/>
    <w:rsid w:val="004F24D0"/>
    <w:rsid w:val="004F2DF1"/>
    <w:rsid w:val="004F2F98"/>
    <w:rsid w:val="004F4032"/>
    <w:rsid w:val="004F41D1"/>
    <w:rsid w:val="004F422C"/>
    <w:rsid w:val="004F4C7E"/>
    <w:rsid w:val="004F51BA"/>
    <w:rsid w:val="004F53DC"/>
    <w:rsid w:val="004F59AE"/>
    <w:rsid w:val="004F618D"/>
    <w:rsid w:val="004F68A8"/>
    <w:rsid w:val="004F6EBC"/>
    <w:rsid w:val="004F765E"/>
    <w:rsid w:val="004F76DC"/>
    <w:rsid w:val="004F7A49"/>
    <w:rsid w:val="004F7B2E"/>
    <w:rsid w:val="004F7CBC"/>
    <w:rsid w:val="004F7EAC"/>
    <w:rsid w:val="0050043C"/>
    <w:rsid w:val="00500846"/>
    <w:rsid w:val="00500A30"/>
    <w:rsid w:val="00500C77"/>
    <w:rsid w:val="005012E2"/>
    <w:rsid w:val="00501553"/>
    <w:rsid w:val="0050201D"/>
    <w:rsid w:val="005022E0"/>
    <w:rsid w:val="0050268C"/>
    <w:rsid w:val="00502E05"/>
    <w:rsid w:val="00503403"/>
    <w:rsid w:val="0050371F"/>
    <w:rsid w:val="005037B6"/>
    <w:rsid w:val="00503B14"/>
    <w:rsid w:val="0050462E"/>
    <w:rsid w:val="005047FB"/>
    <w:rsid w:val="00504EE4"/>
    <w:rsid w:val="00506453"/>
    <w:rsid w:val="00506C8E"/>
    <w:rsid w:val="00506E68"/>
    <w:rsid w:val="00507029"/>
    <w:rsid w:val="00507A97"/>
    <w:rsid w:val="00507D96"/>
    <w:rsid w:val="00510F32"/>
    <w:rsid w:val="00511AB6"/>
    <w:rsid w:val="00513955"/>
    <w:rsid w:val="00513D5C"/>
    <w:rsid w:val="005141D6"/>
    <w:rsid w:val="00514717"/>
    <w:rsid w:val="005149C2"/>
    <w:rsid w:val="00516771"/>
    <w:rsid w:val="00517099"/>
    <w:rsid w:val="005172DA"/>
    <w:rsid w:val="005205EB"/>
    <w:rsid w:val="0052304E"/>
    <w:rsid w:val="00523383"/>
    <w:rsid w:val="005239E8"/>
    <w:rsid w:val="00523A91"/>
    <w:rsid w:val="00523E3A"/>
    <w:rsid w:val="005269E7"/>
    <w:rsid w:val="0052766D"/>
    <w:rsid w:val="005277E5"/>
    <w:rsid w:val="005302F2"/>
    <w:rsid w:val="0053040C"/>
    <w:rsid w:val="005308AB"/>
    <w:rsid w:val="005315FC"/>
    <w:rsid w:val="005317E7"/>
    <w:rsid w:val="00531B22"/>
    <w:rsid w:val="00532257"/>
    <w:rsid w:val="005325D2"/>
    <w:rsid w:val="00532BA3"/>
    <w:rsid w:val="005340F4"/>
    <w:rsid w:val="00534A8C"/>
    <w:rsid w:val="00534D7E"/>
    <w:rsid w:val="005358F0"/>
    <w:rsid w:val="00536441"/>
    <w:rsid w:val="00536BFA"/>
    <w:rsid w:val="00536E1A"/>
    <w:rsid w:val="005371E6"/>
    <w:rsid w:val="00537495"/>
    <w:rsid w:val="00537E58"/>
    <w:rsid w:val="00540CCF"/>
    <w:rsid w:val="005413AA"/>
    <w:rsid w:val="00542391"/>
    <w:rsid w:val="0054285C"/>
    <w:rsid w:val="005451C3"/>
    <w:rsid w:val="005454C5"/>
    <w:rsid w:val="005454F7"/>
    <w:rsid w:val="00545F84"/>
    <w:rsid w:val="00545FDB"/>
    <w:rsid w:val="00547896"/>
    <w:rsid w:val="00550007"/>
    <w:rsid w:val="00551016"/>
    <w:rsid w:val="0055103D"/>
    <w:rsid w:val="005521B0"/>
    <w:rsid w:val="0055232E"/>
    <w:rsid w:val="00552D6A"/>
    <w:rsid w:val="00556138"/>
    <w:rsid w:val="005566F5"/>
    <w:rsid w:val="00556F9E"/>
    <w:rsid w:val="00560189"/>
    <w:rsid w:val="00560B56"/>
    <w:rsid w:val="00560FEA"/>
    <w:rsid w:val="005613D5"/>
    <w:rsid w:val="00561492"/>
    <w:rsid w:val="005621CA"/>
    <w:rsid w:val="0056419C"/>
    <w:rsid w:val="00564C86"/>
    <w:rsid w:val="00564E43"/>
    <w:rsid w:val="005653B7"/>
    <w:rsid w:val="00565B6D"/>
    <w:rsid w:val="00566154"/>
    <w:rsid w:val="00566E54"/>
    <w:rsid w:val="00567353"/>
    <w:rsid w:val="005700A8"/>
    <w:rsid w:val="00570234"/>
    <w:rsid w:val="00570456"/>
    <w:rsid w:val="005707F1"/>
    <w:rsid w:val="00570DD0"/>
    <w:rsid w:val="00570FF1"/>
    <w:rsid w:val="00571D9F"/>
    <w:rsid w:val="00571E94"/>
    <w:rsid w:val="00573D57"/>
    <w:rsid w:val="005757A5"/>
    <w:rsid w:val="00575EC6"/>
    <w:rsid w:val="0057609A"/>
    <w:rsid w:val="0057664E"/>
    <w:rsid w:val="005772A4"/>
    <w:rsid w:val="00577BDB"/>
    <w:rsid w:val="00580135"/>
    <w:rsid w:val="00580493"/>
    <w:rsid w:val="00581084"/>
    <w:rsid w:val="0058164E"/>
    <w:rsid w:val="005818B8"/>
    <w:rsid w:val="00581E96"/>
    <w:rsid w:val="00581F09"/>
    <w:rsid w:val="005825F9"/>
    <w:rsid w:val="005833FF"/>
    <w:rsid w:val="00584377"/>
    <w:rsid w:val="00584E8A"/>
    <w:rsid w:val="00585FF9"/>
    <w:rsid w:val="00586657"/>
    <w:rsid w:val="00586EFC"/>
    <w:rsid w:val="00586F62"/>
    <w:rsid w:val="00587604"/>
    <w:rsid w:val="00587811"/>
    <w:rsid w:val="00590216"/>
    <w:rsid w:val="00590386"/>
    <w:rsid w:val="00590416"/>
    <w:rsid w:val="00590BE9"/>
    <w:rsid w:val="005911F2"/>
    <w:rsid w:val="00591750"/>
    <w:rsid w:val="00591ACF"/>
    <w:rsid w:val="00592336"/>
    <w:rsid w:val="00592A16"/>
    <w:rsid w:val="00592AC4"/>
    <w:rsid w:val="00593173"/>
    <w:rsid w:val="005934A2"/>
    <w:rsid w:val="005934E2"/>
    <w:rsid w:val="00595483"/>
    <w:rsid w:val="00595DEB"/>
    <w:rsid w:val="00595F9C"/>
    <w:rsid w:val="0059605E"/>
    <w:rsid w:val="00597D68"/>
    <w:rsid w:val="005A00A6"/>
    <w:rsid w:val="005A0945"/>
    <w:rsid w:val="005A0A12"/>
    <w:rsid w:val="005A0CA9"/>
    <w:rsid w:val="005A0D14"/>
    <w:rsid w:val="005A2651"/>
    <w:rsid w:val="005A37D7"/>
    <w:rsid w:val="005A3ED7"/>
    <w:rsid w:val="005A4C18"/>
    <w:rsid w:val="005A55D3"/>
    <w:rsid w:val="005A64CA"/>
    <w:rsid w:val="005A65E0"/>
    <w:rsid w:val="005A71E9"/>
    <w:rsid w:val="005A78D0"/>
    <w:rsid w:val="005B0830"/>
    <w:rsid w:val="005B129E"/>
    <w:rsid w:val="005B197D"/>
    <w:rsid w:val="005B1A4C"/>
    <w:rsid w:val="005B1E52"/>
    <w:rsid w:val="005B2409"/>
    <w:rsid w:val="005B244B"/>
    <w:rsid w:val="005B2A9C"/>
    <w:rsid w:val="005B309C"/>
    <w:rsid w:val="005B3EE4"/>
    <w:rsid w:val="005B41F0"/>
    <w:rsid w:val="005B4594"/>
    <w:rsid w:val="005B4BA1"/>
    <w:rsid w:val="005B589D"/>
    <w:rsid w:val="005B5F79"/>
    <w:rsid w:val="005B6D57"/>
    <w:rsid w:val="005B6ECA"/>
    <w:rsid w:val="005B6F17"/>
    <w:rsid w:val="005B79FB"/>
    <w:rsid w:val="005C0B97"/>
    <w:rsid w:val="005C138F"/>
    <w:rsid w:val="005C2581"/>
    <w:rsid w:val="005C27C1"/>
    <w:rsid w:val="005C58B7"/>
    <w:rsid w:val="005C59CE"/>
    <w:rsid w:val="005C5BEA"/>
    <w:rsid w:val="005C6149"/>
    <w:rsid w:val="005C62E2"/>
    <w:rsid w:val="005C65CB"/>
    <w:rsid w:val="005C6D03"/>
    <w:rsid w:val="005C751D"/>
    <w:rsid w:val="005D009F"/>
    <w:rsid w:val="005D089E"/>
    <w:rsid w:val="005D0F85"/>
    <w:rsid w:val="005D259D"/>
    <w:rsid w:val="005D4396"/>
    <w:rsid w:val="005D51E2"/>
    <w:rsid w:val="005D57B6"/>
    <w:rsid w:val="005D5A80"/>
    <w:rsid w:val="005D64B7"/>
    <w:rsid w:val="005D6620"/>
    <w:rsid w:val="005D6C00"/>
    <w:rsid w:val="005D70F8"/>
    <w:rsid w:val="005D76BB"/>
    <w:rsid w:val="005D7B28"/>
    <w:rsid w:val="005E00DF"/>
    <w:rsid w:val="005E0543"/>
    <w:rsid w:val="005E080B"/>
    <w:rsid w:val="005E0FF5"/>
    <w:rsid w:val="005E119E"/>
    <w:rsid w:val="005E13F2"/>
    <w:rsid w:val="005E15DC"/>
    <w:rsid w:val="005E17B8"/>
    <w:rsid w:val="005E20A6"/>
    <w:rsid w:val="005E24E5"/>
    <w:rsid w:val="005E2761"/>
    <w:rsid w:val="005E2892"/>
    <w:rsid w:val="005E300E"/>
    <w:rsid w:val="005E3C9E"/>
    <w:rsid w:val="005E4770"/>
    <w:rsid w:val="005E538C"/>
    <w:rsid w:val="005E551C"/>
    <w:rsid w:val="005E5726"/>
    <w:rsid w:val="005E6C0D"/>
    <w:rsid w:val="005E72F4"/>
    <w:rsid w:val="005E79EF"/>
    <w:rsid w:val="005F019B"/>
    <w:rsid w:val="005F160E"/>
    <w:rsid w:val="005F210B"/>
    <w:rsid w:val="005F2FDB"/>
    <w:rsid w:val="005F3742"/>
    <w:rsid w:val="005F41C4"/>
    <w:rsid w:val="005F47D8"/>
    <w:rsid w:val="005F5013"/>
    <w:rsid w:val="005F595F"/>
    <w:rsid w:val="005F5C58"/>
    <w:rsid w:val="005F6871"/>
    <w:rsid w:val="005F6C4C"/>
    <w:rsid w:val="005F7026"/>
    <w:rsid w:val="005F7439"/>
    <w:rsid w:val="005F79BD"/>
    <w:rsid w:val="00600546"/>
    <w:rsid w:val="006006A0"/>
    <w:rsid w:val="00600C09"/>
    <w:rsid w:val="00601145"/>
    <w:rsid w:val="006013A2"/>
    <w:rsid w:val="00601979"/>
    <w:rsid w:val="00601A26"/>
    <w:rsid w:val="00601B85"/>
    <w:rsid w:val="00601D3B"/>
    <w:rsid w:val="00602C28"/>
    <w:rsid w:val="00603100"/>
    <w:rsid w:val="00603898"/>
    <w:rsid w:val="00606456"/>
    <w:rsid w:val="0060779C"/>
    <w:rsid w:val="00607A0D"/>
    <w:rsid w:val="00607C5A"/>
    <w:rsid w:val="00610B00"/>
    <w:rsid w:val="00612093"/>
    <w:rsid w:val="006121BC"/>
    <w:rsid w:val="006135F4"/>
    <w:rsid w:val="00613BCF"/>
    <w:rsid w:val="0061441A"/>
    <w:rsid w:val="006168CD"/>
    <w:rsid w:val="00616ADB"/>
    <w:rsid w:val="006170C5"/>
    <w:rsid w:val="006200DB"/>
    <w:rsid w:val="00621593"/>
    <w:rsid w:val="006218A7"/>
    <w:rsid w:val="006221AF"/>
    <w:rsid w:val="006237D6"/>
    <w:rsid w:val="0062394D"/>
    <w:rsid w:val="00623A0F"/>
    <w:rsid w:val="006244E1"/>
    <w:rsid w:val="00624A5B"/>
    <w:rsid w:val="00624D0B"/>
    <w:rsid w:val="00625C71"/>
    <w:rsid w:val="006262CA"/>
    <w:rsid w:val="00626631"/>
    <w:rsid w:val="006267C6"/>
    <w:rsid w:val="006268D2"/>
    <w:rsid w:val="00626B50"/>
    <w:rsid w:val="006312DE"/>
    <w:rsid w:val="006313F2"/>
    <w:rsid w:val="006320FE"/>
    <w:rsid w:val="00632368"/>
    <w:rsid w:val="00632A78"/>
    <w:rsid w:val="00632AA5"/>
    <w:rsid w:val="00633563"/>
    <w:rsid w:val="006335A1"/>
    <w:rsid w:val="00633668"/>
    <w:rsid w:val="006366E4"/>
    <w:rsid w:val="00636E69"/>
    <w:rsid w:val="00637359"/>
    <w:rsid w:val="00637510"/>
    <w:rsid w:val="00637A59"/>
    <w:rsid w:val="006401DE"/>
    <w:rsid w:val="00641C8E"/>
    <w:rsid w:val="006423F8"/>
    <w:rsid w:val="006426C4"/>
    <w:rsid w:val="00642AA1"/>
    <w:rsid w:val="0064346F"/>
    <w:rsid w:val="00643723"/>
    <w:rsid w:val="00643B6C"/>
    <w:rsid w:val="00643E5C"/>
    <w:rsid w:val="00643E93"/>
    <w:rsid w:val="00643F80"/>
    <w:rsid w:val="0064499A"/>
    <w:rsid w:val="00644E20"/>
    <w:rsid w:val="0064535F"/>
    <w:rsid w:val="00645377"/>
    <w:rsid w:val="006469A0"/>
    <w:rsid w:val="00646D60"/>
    <w:rsid w:val="0064711A"/>
    <w:rsid w:val="006471FD"/>
    <w:rsid w:val="00650C47"/>
    <w:rsid w:val="00652E1F"/>
    <w:rsid w:val="00653068"/>
    <w:rsid w:val="006533A7"/>
    <w:rsid w:val="00653B46"/>
    <w:rsid w:val="006548AF"/>
    <w:rsid w:val="006560BA"/>
    <w:rsid w:val="006569B4"/>
    <w:rsid w:val="00656C6A"/>
    <w:rsid w:val="00656C7D"/>
    <w:rsid w:val="006578B0"/>
    <w:rsid w:val="00657A7D"/>
    <w:rsid w:val="00657AD1"/>
    <w:rsid w:val="00657E32"/>
    <w:rsid w:val="00660072"/>
    <w:rsid w:val="0066069F"/>
    <w:rsid w:val="0066086E"/>
    <w:rsid w:val="00660BBA"/>
    <w:rsid w:val="00663108"/>
    <w:rsid w:val="00663285"/>
    <w:rsid w:val="00663E60"/>
    <w:rsid w:val="0066460D"/>
    <w:rsid w:val="006649D2"/>
    <w:rsid w:val="00664B52"/>
    <w:rsid w:val="00666D03"/>
    <w:rsid w:val="00666FD2"/>
    <w:rsid w:val="00667CFB"/>
    <w:rsid w:val="0067193E"/>
    <w:rsid w:val="00673233"/>
    <w:rsid w:val="00673944"/>
    <w:rsid w:val="00674184"/>
    <w:rsid w:val="00674EDB"/>
    <w:rsid w:val="00675455"/>
    <w:rsid w:val="0067587C"/>
    <w:rsid w:val="00675B36"/>
    <w:rsid w:val="00675DB7"/>
    <w:rsid w:val="006768A0"/>
    <w:rsid w:val="00676976"/>
    <w:rsid w:val="00676CDF"/>
    <w:rsid w:val="0067759C"/>
    <w:rsid w:val="006776EF"/>
    <w:rsid w:val="00677D87"/>
    <w:rsid w:val="00677E34"/>
    <w:rsid w:val="00682053"/>
    <w:rsid w:val="0068215B"/>
    <w:rsid w:val="0068225A"/>
    <w:rsid w:val="006823B8"/>
    <w:rsid w:val="00682FF1"/>
    <w:rsid w:val="00683815"/>
    <w:rsid w:val="006848D3"/>
    <w:rsid w:val="00684AAA"/>
    <w:rsid w:val="0068563A"/>
    <w:rsid w:val="00685765"/>
    <w:rsid w:val="00685CBA"/>
    <w:rsid w:val="0068677C"/>
    <w:rsid w:val="00686A5F"/>
    <w:rsid w:val="00687458"/>
    <w:rsid w:val="00687D22"/>
    <w:rsid w:val="00690316"/>
    <w:rsid w:val="00690E75"/>
    <w:rsid w:val="00691AEC"/>
    <w:rsid w:val="00692E8F"/>
    <w:rsid w:val="0069316F"/>
    <w:rsid w:val="0069342A"/>
    <w:rsid w:val="00693BB9"/>
    <w:rsid w:val="00693C79"/>
    <w:rsid w:val="00694028"/>
    <w:rsid w:val="0069407C"/>
    <w:rsid w:val="0069457D"/>
    <w:rsid w:val="00694A32"/>
    <w:rsid w:val="00695B1B"/>
    <w:rsid w:val="00695C1F"/>
    <w:rsid w:val="00697648"/>
    <w:rsid w:val="00697C50"/>
    <w:rsid w:val="00697D57"/>
    <w:rsid w:val="006A083A"/>
    <w:rsid w:val="006A1257"/>
    <w:rsid w:val="006A1EF0"/>
    <w:rsid w:val="006A2002"/>
    <w:rsid w:val="006A3CDB"/>
    <w:rsid w:val="006A47FD"/>
    <w:rsid w:val="006A4FFB"/>
    <w:rsid w:val="006A505E"/>
    <w:rsid w:val="006A5986"/>
    <w:rsid w:val="006A6388"/>
    <w:rsid w:val="006A662F"/>
    <w:rsid w:val="006A7E60"/>
    <w:rsid w:val="006A7EB3"/>
    <w:rsid w:val="006B0020"/>
    <w:rsid w:val="006B0F10"/>
    <w:rsid w:val="006B1EE9"/>
    <w:rsid w:val="006B231D"/>
    <w:rsid w:val="006B3154"/>
    <w:rsid w:val="006B3452"/>
    <w:rsid w:val="006B34AF"/>
    <w:rsid w:val="006B44BC"/>
    <w:rsid w:val="006B48F3"/>
    <w:rsid w:val="006B4CF5"/>
    <w:rsid w:val="006B4FA1"/>
    <w:rsid w:val="006B572B"/>
    <w:rsid w:val="006B5A10"/>
    <w:rsid w:val="006B619C"/>
    <w:rsid w:val="006B7156"/>
    <w:rsid w:val="006B77AA"/>
    <w:rsid w:val="006B7930"/>
    <w:rsid w:val="006B7D1B"/>
    <w:rsid w:val="006B7E7F"/>
    <w:rsid w:val="006C0224"/>
    <w:rsid w:val="006C039A"/>
    <w:rsid w:val="006C0622"/>
    <w:rsid w:val="006C0C4E"/>
    <w:rsid w:val="006C1C0F"/>
    <w:rsid w:val="006C1F91"/>
    <w:rsid w:val="006C269F"/>
    <w:rsid w:val="006C2A00"/>
    <w:rsid w:val="006C2C52"/>
    <w:rsid w:val="006C336A"/>
    <w:rsid w:val="006C366C"/>
    <w:rsid w:val="006C402E"/>
    <w:rsid w:val="006C4160"/>
    <w:rsid w:val="006C4363"/>
    <w:rsid w:val="006C4B65"/>
    <w:rsid w:val="006C53C5"/>
    <w:rsid w:val="006C568A"/>
    <w:rsid w:val="006C5F37"/>
    <w:rsid w:val="006C64F9"/>
    <w:rsid w:val="006C65CD"/>
    <w:rsid w:val="006C6A39"/>
    <w:rsid w:val="006C728A"/>
    <w:rsid w:val="006C78C5"/>
    <w:rsid w:val="006C7BAA"/>
    <w:rsid w:val="006D03D2"/>
    <w:rsid w:val="006D1343"/>
    <w:rsid w:val="006D14F5"/>
    <w:rsid w:val="006D18C4"/>
    <w:rsid w:val="006D1F37"/>
    <w:rsid w:val="006D2115"/>
    <w:rsid w:val="006D3073"/>
    <w:rsid w:val="006D32DE"/>
    <w:rsid w:val="006D3566"/>
    <w:rsid w:val="006D42F4"/>
    <w:rsid w:val="006D56E5"/>
    <w:rsid w:val="006D7001"/>
    <w:rsid w:val="006D7C49"/>
    <w:rsid w:val="006E02B1"/>
    <w:rsid w:val="006E0637"/>
    <w:rsid w:val="006E1EC2"/>
    <w:rsid w:val="006E36A2"/>
    <w:rsid w:val="006E4A8D"/>
    <w:rsid w:val="006E4DD5"/>
    <w:rsid w:val="006E5346"/>
    <w:rsid w:val="006E5C8E"/>
    <w:rsid w:val="006E6C46"/>
    <w:rsid w:val="006E726B"/>
    <w:rsid w:val="006E75AD"/>
    <w:rsid w:val="006E79CE"/>
    <w:rsid w:val="006F033A"/>
    <w:rsid w:val="006F138F"/>
    <w:rsid w:val="006F1963"/>
    <w:rsid w:val="006F1ACF"/>
    <w:rsid w:val="006F2115"/>
    <w:rsid w:val="006F2208"/>
    <w:rsid w:val="006F239A"/>
    <w:rsid w:val="006F2C3C"/>
    <w:rsid w:val="006F38F6"/>
    <w:rsid w:val="006F417A"/>
    <w:rsid w:val="006F4E13"/>
    <w:rsid w:val="006F5403"/>
    <w:rsid w:val="006F55BA"/>
    <w:rsid w:val="006F5928"/>
    <w:rsid w:val="006F5C47"/>
    <w:rsid w:val="006F5CDC"/>
    <w:rsid w:val="006F5F0F"/>
    <w:rsid w:val="006F6975"/>
    <w:rsid w:val="006F73A3"/>
    <w:rsid w:val="007000EA"/>
    <w:rsid w:val="00700EEC"/>
    <w:rsid w:val="007014E0"/>
    <w:rsid w:val="00702062"/>
    <w:rsid w:val="0070214B"/>
    <w:rsid w:val="00703078"/>
    <w:rsid w:val="00703A24"/>
    <w:rsid w:val="0070564F"/>
    <w:rsid w:val="00705A55"/>
    <w:rsid w:val="00706BD5"/>
    <w:rsid w:val="007075B6"/>
    <w:rsid w:val="007102D4"/>
    <w:rsid w:val="00710AA0"/>
    <w:rsid w:val="00710BB5"/>
    <w:rsid w:val="00711347"/>
    <w:rsid w:val="0071140C"/>
    <w:rsid w:val="0071195E"/>
    <w:rsid w:val="00711970"/>
    <w:rsid w:val="00711A5E"/>
    <w:rsid w:val="00712374"/>
    <w:rsid w:val="00712669"/>
    <w:rsid w:val="0071272E"/>
    <w:rsid w:val="00712DCE"/>
    <w:rsid w:val="00713960"/>
    <w:rsid w:val="00713BC5"/>
    <w:rsid w:val="00714871"/>
    <w:rsid w:val="00714F8E"/>
    <w:rsid w:val="0071504A"/>
    <w:rsid w:val="007153E8"/>
    <w:rsid w:val="007155BA"/>
    <w:rsid w:val="00715947"/>
    <w:rsid w:val="00715F52"/>
    <w:rsid w:val="0071610C"/>
    <w:rsid w:val="00716C2D"/>
    <w:rsid w:val="00716DF3"/>
    <w:rsid w:val="00716E2D"/>
    <w:rsid w:val="007178F3"/>
    <w:rsid w:val="00720106"/>
    <w:rsid w:val="0072087D"/>
    <w:rsid w:val="00721115"/>
    <w:rsid w:val="007215EA"/>
    <w:rsid w:val="00723927"/>
    <w:rsid w:val="00724527"/>
    <w:rsid w:val="00725A5C"/>
    <w:rsid w:val="0072634C"/>
    <w:rsid w:val="00726687"/>
    <w:rsid w:val="00726B05"/>
    <w:rsid w:val="0072737A"/>
    <w:rsid w:val="00727922"/>
    <w:rsid w:val="00727B2B"/>
    <w:rsid w:val="00727E69"/>
    <w:rsid w:val="00730954"/>
    <w:rsid w:val="00731180"/>
    <w:rsid w:val="007318D4"/>
    <w:rsid w:val="007319D6"/>
    <w:rsid w:val="00731B0A"/>
    <w:rsid w:val="007325B0"/>
    <w:rsid w:val="007330C8"/>
    <w:rsid w:val="007337DA"/>
    <w:rsid w:val="007339F1"/>
    <w:rsid w:val="00733B1E"/>
    <w:rsid w:val="00733B52"/>
    <w:rsid w:val="00734B28"/>
    <w:rsid w:val="00734D00"/>
    <w:rsid w:val="00735867"/>
    <w:rsid w:val="00735E3D"/>
    <w:rsid w:val="0073648A"/>
    <w:rsid w:val="00737878"/>
    <w:rsid w:val="0074059A"/>
    <w:rsid w:val="00740CDF"/>
    <w:rsid w:val="007415ED"/>
    <w:rsid w:val="00741B90"/>
    <w:rsid w:val="00741C21"/>
    <w:rsid w:val="00741DC1"/>
    <w:rsid w:val="0074353D"/>
    <w:rsid w:val="007436B3"/>
    <w:rsid w:val="00743D40"/>
    <w:rsid w:val="00744791"/>
    <w:rsid w:val="00744D3F"/>
    <w:rsid w:val="00745580"/>
    <w:rsid w:val="00745D59"/>
    <w:rsid w:val="00745DEB"/>
    <w:rsid w:val="0075010B"/>
    <w:rsid w:val="00750A0E"/>
    <w:rsid w:val="00750CEB"/>
    <w:rsid w:val="007521A0"/>
    <w:rsid w:val="00752465"/>
    <w:rsid w:val="0075298C"/>
    <w:rsid w:val="0075355E"/>
    <w:rsid w:val="00753E8A"/>
    <w:rsid w:val="0075419A"/>
    <w:rsid w:val="007542A5"/>
    <w:rsid w:val="00754C5E"/>
    <w:rsid w:val="007553DA"/>
    <w:rsid w:val="0075766D"/>
    <w:rsid w:val="0075769A"/>
    <w:rsid w:val="00757D44"/>
    <w:rsid w:val="00757EBA"/>
    <w:rsid w:val="00760140"/>
    <w:rsid w:val="00760E91"/>
    <w:rsid w:val="007612E7"/>
    <w:rsid w:val="0076160B"/>
    <w:rsid w:val="00762D89"/>
    <w:rsid w:val="00763B23"/>
    <w:rsid w:val="0076451E"/>
    <w:rsid w:val="00764889"/>
    <w:rsid w:val="00764A7F"/>
    <w:rsid w:val="00765165"/>
    <w:rsid w:val="0076588E"/>
    <w:rsid w:val="007668C1"/>
    <w:rsid w:val="007669D2"/>
    <w:rsid w:val="00767268"/>
    <w:rsid w:val="00771327"/>
    <w:rsid w:val="00771BAC"/>
    <w:rsid w:val="00772B25"/>
    <w:rsid w:val="0077323D"/>
    <w:rsid w:val="00773264"/>
    <w:rsid w:val="0077338E"/>
    <w:rsid w:val="0077348E"/>
    <w:rsid w:val="00773A2C"/>
    <w:rsid w:val="0077435A"/>
    <w:rsid w:val="00775852"/>
    <w:rsid w:val="007766EC"/>
    <w:rsid w:val="00776E78"/>
    <w:rsid w:val="007772D9"/>
    <w:rsid w:val="007778EB"/>
    <w:rsid w:val="00777DE5"/>
    <w:rsid w:val="00781536"/>
    <w:rsid w:val="007815D1"/>
    <w:rsid w:val="00781678"/>
    <w:rsid w:val="00781AD1"/>
    <w:rsid w:val="00781BC5"/>
    <w:rsid w:val="00782477"/>
    <w:rsid w:val="0078276F"/>
    <w:rsid w:val="00784092"/>
    <w:rsid w:val="00784978"/>
    <w:rsid w:val="007864BF"/>
    <w:rsid w:val="00787579"/>
    <w:rsid w:val="00787C06"/>
    <w:rsid w:val="007908A0"/>
    <w:rsid w:val="00790E93"/>
    <w:rsid w:val="007913D2"/>
    <w:rsid w:val="007914BB"/>
    <w:rsid w:val="00791BCD"/>
    <w:rsid w:val="00792B4F"/>
    <w:rsid w:val="007938F8"/>
    <w:rsid w:val="007943D5"/>
    <w:rsid w:val="0079522F"/>
    <w:rsid w:val="00795FFD"/>
    <w:rsid w:val="0079685E"/>
    <w:rsid w:val="007968D0"/>
    <w:rsid w:val="0079695A"/>
    <w:rsid w:val="007A127B"/>
    <w:rsid w:val="007A1905"/>
    <w:rsid w:val="007A2030"/>
    <w:rsid w:val="007A25FA"/>
    <w:rsid w:val="007A2B66"/>
    <w:rsid w:val="007A3432"/>
    <w:rsid w:val="007A351D"/>
    <w:rsid w:val="007A3A02"/>
    <w:rsid w:val="007A46FA"/>
    <w:rsid w:val="007A4B0C"/>
    <w:rsid w:val="007A50D7"/>
    <w:rsid w:val="007A562F"/>
    <w:rsid w:val="007A5F7D"/>
    <w:rsid w:val="007A5FBF"/>
    <w:rsid w:val="007A616D"/>
    <w:rsid w:val="007A62BC"/>
    <w:rsid w:val="007A699C"/>
    <w:rsid w:val="007A69D8"/>
    <w:rsid w:val="007A6D47"/>
    <w:rsid w:val="007A6FBE"/>
    <w:rsid w:val="007A787C"/>
    <w:rsid w:val="007B0485"/>
    <w:rsid w:val="007B0D14"/>
    <w:rsid w:val="007B0D9C"/>
    <w:rsid w:val="007B18FE"/>
    <w:rsid w:val="007B1BC1"/>
    <w:rsid w:val="007B2EF5"/>
    <w:rsid w:val="007B305B"/>
    <w:rsid w:val="007B364E"/>
    <w:rsid w:val="007B372C"/>
    <w:rsid w:val="007B3B0B"/>
    <w:rsid w:val="007B3CE3"/>
    <w:rsid w:val="007B4CBD"/>
    <w:rsid w:val="007B6001"/>
    <w:rsid w:val="007B631B"/>
    <w:rsid w:val="007B7566"/>
    <w:rsid w:val="007B7F57"/>
    <w:rsid w:val="007C0D62"/>
    <w:rsid w:val="007C1052"/>
    <w:rsid w:val="007C12CE"/>
    <w:rsid w:val="007C28BA"/>
    <w:rsid w:val="007C361B"/>
    <w:rsid w:val="007C40F4"/>
    <w:rsid w:val="007C4281"/>
    <w:rsid w:val="007C445B"/>
    <w:rsid w:val="007C4F76"/>
    <w:rsid w:val="007C53C7"/>
    <w:rsid w:val="007C57C8"/>
    <w:rsid w:val="007C65CB"/>
    <w:rsid w:val="007C667D"/>
    <w:rsid w:val="007C7CE5"/>
    <w:rsid w:val="007C7DCE"/>
    <w:rsid w:val="007D0022"/>
    <w:rsid w:val="007D22AD"/>
    <w:rsid w:val="007D2AFD"/>
    <w:rsid w:val="007D3265"/>
    <w:rsid w:val="007D3437"/>
    <w:rsid w:val="007D35FA"/>
    <w:rsid w:val="007D3E4D"/>
    <w:rsid w:val="007D40EA"/>
    <w:rsid w:val="007D4147"/>
    <w:rsid w:val="007D44BC"/>
    <w:rsid w:val="007D4D93"/>
    <w:rsid w:val="007D5736"/>
    <w:rsid w:val="007D57CF"/>
    <w:rsid w:val="007D5C57"/>
    <w:rsid w:val="007D5C78"/>
    <w:rsid w:val="007D670E"/>
    <w:rsid w:val="007D7372"/>
    <w:rsid w:val="007D7475"/>
    <w:rsid w:val="007E02B2"/>
    <w:rsid w:val="007E0384"/>
    <w:rsid w:val="007E1016"/>
    <w:rsid w:val="007E22DD"/>
    <w:rsid w:val="007E2A64"/>
    <w:rsid w:val="007E2C9D"/>
    <w:rsid w:val="007E3002"/>
    <w:rsid w:val="007E41A8"/>
    <w:rsid w:val="007E434F"/>
    <w:rsid w:val="007E4B73"/>
    <w:rsid w:val="007E508A"/>
    <w:rsid w:val="007E529A"/>
    <w:rsid w:val="007E5B2A"/>
    <w:rsid w:val="007E5D40"/>
    <w:rsid w:val="007E6E86"/>
    <w:rsid w:val="007E7787"/>
    <w:rsid w:val="007F1BBC"/>
    <w:rsid w:val="007F1C38"/>
    <w:rsid w:val="007F1C47"/>
    <w:rsid w:val="007F2C36"/>
    <w:rsid w:val="007F3ECD"/>
    <w:rsid w:val="007F45B1"/>
    <w:rsid w:val="007F4D70"/>
    <w:rsid w:val="007F52FD"/>
    <w:rsid w:val="007F55D2"/>
    <w:rsid w:val="007F57C3"/>
    <w:rsid w:val="007F5934"/>
    <w:rsid w:val="007F59AD"/>
    <w:rsid w:val="007F6EBD"/>
    <w:rsid w:val="008005C4"/>
    <w:rsid w:val="00800C0F"/>
    <w:rsid w:val="00801F2B"/>
    <w:rsid w:val="008034F8"/>
    <w:rsid w:val="00803D21"/>
    <w:rsid w:val="00804931"/>
    <w:rsid w:val="00804AA5"/>
    <w:rsid w:val="00805EE2"/>
    <w:rsid w:val="008061EC"/>
    <w:rsid w:val="00806500"/>
    <w:rsid w:val="00806B17"/>
    <w:rsid w:val="00807183"/>
    <w:rsid w:val="00807451"/>
    <w:rsid w:val="0080773A"/>
    <w:rsid w:val="00807A89"/>
    <w:rsid w:val="00807AD8"/>
    <w:rsid w:val="00807DD1"/>
    <w:rsid w:val="008114ED"/>
    <w:rsid w:val="008142A9"/>
    <w:rsid w:val="00814F87"/>
    <w:rsid w:val="00820516"/>
    <w:rsid w:val="00820994"/>
    <w:rsid w:val="0082132D"/>
    <w:rsid w:val="008221FD"/>
    <w:rsid w:val="00822571"/>
    <w:rsid w:val="00822B92"/>
    <w:rsid w:val="008241A6"/>
    <w:rsid w:val="00824DD4"/>
    <w:rsid w:val="00825559"/>
    <w:rsid w:val="00825CAF"/>
    <w:rsid w:val="00825FA4"/>
    <w:rsid w:val="008260C2"/>
    <w:rsid w:val="00827263"/>
    <w:rsid w:val="00827677"/>
    <w:rsid w:val="0083002A"/>
    <w:rsid w:val="008303ED"/>
    <w:rsid w:val="008305B6"/>
    <w:rsid w:val="00830E9C"/>
    <w:rsid w:val="008311CA"/>
    <w:rsid w:val="008314B3"/>
    <w:rsid w:val="0083252C"/>
    <w:rsid w:val="00832730"/>
    <w:rsid w:val="008329C0"/>
    <w:rsid w:val="00833E23"/>
    <w:rsid w:val="0083404E"/>
    <w:rsid w:val="00834303"/>
    <w:rsid w:val="00835039"/>
    <w:rsid w:val="0083561B"/>
    <w:rsid w:val="00835A2A"/>
    <w:rsid w:val="00836BF7"/>
    <w:rsid w:val="00836CB0"/>
    <w:rsid w:val="00836E5F"/>
    <w:rsid w:val="00836E74"/>
    <w:rsid w:val="008374D4"/>
    <w:rsid w:val="0083795F"/>
    <w:rsid w:val="00837AD4"/>
    <w:rsid w:val="00837BFC"/>
    <w:rsid w:val="00837C98"/>
    <w:rsid w:val="00840282"/>
    <w:rsid w:val="008407BA"/>
    <w:rsid w:val="008414D8"/>
    <w:rsid w:val="00843913"/>
    <w:rsid w:val="008450C1"/>
    <w:rsid w:val="00845709"/>
    <w:rsid w:val="00845AAD"/>
    <w:rsid w:val="00846F1B"/>
    <w:rsid w:val="008474A9"/>
    <w:rsid w:val="00847A7D"/>
    <w:rsid w:val="00850DCB"/>
    <w:rsid w:val="00851AB0"/>
    <w:rsid w:val="00852077"/>
    <w:rsid w:val="008524C9"/>
    <w:rsid w:val="00852BF7"/>
    <w:rsid w:val="00853677"/>
    <w:rsid w:val="00854941"/>
    <w:rsid w:val="0085504F"/>
    <w:rsid w:val="008551DE"/>
    <w:rsid w:val="00855FD7"/>
    <w:rsid w:val="008563DA"/>
    <w:rsid w:val="00857004"/>
    <w:rsid w:val="00857C65"/>
    <w:rsid w:val="00860009"/>
    <w:rsid w:val="00860B34"/>
    <w:rsid w:val="00862230"/>
    <w:rsid w:val="0086238F"/>
    <w:rsid w:val="00862479"/>
    <w:rsid w:val="00864BB0"/>
    <w:rsid w:val="00865050"/>
    <w:rsid w:val="008657AE"/>
    <w:rsid w:val="00865E17"/>
    <w:rsid w:val="00866269"/>
    <w:rsid w:val="008671CE"/>
    <w:rsid w:val="00867B75"/>
    <w:rsid w:val="00867EB8"/>
    <w:rsid w:val="00870458"/>
    <w:rsid w:val="00873555"/>
    <w:rsid w:val="00874EAA"/>
    <w:rsid w:val="0088042E"/>
    <w:rsid w:val="00880C04"/>
    <w:rsid w:val="00880FF9"/>
    <w:rsid w:val="008810C8"/>
    <w:rsid w:val="00881B1D"/>
    <w:rsid w:val="008820BE"/>
    <w:rsid w:val="008829FE"/>
    <w:rsid w:val="00882BD0"/>
    <w:rsid w:val="00883032"/>
    <w:rsid w:val="00883137"/>
    <w:rsid w:val="008832D0"/>
    <w:rsid w:val="008836C6"/>
    <w:rsid w:val="008846CF"/>
    <w:rsid w:val="00885746"/>
    <w:rsid w:val="00885C83"/>
    <w:rsid w:val="00885C90"/>
    <w:rsid w:val="00885F99"/>
    <w:rsid w:val="00886522"/>
    <w:rsid w:val="0088652A"/>
    <w:rsid w:val="0088773F"/>
    <w:rsid w:val="00887A87"/>
    <w:rsid w:val="00887ACE"/>
    <w:rsid w:val="00890EFF"/>
    <w:rsid w:val="00891447"/>
    <w:rsid w:val="0089171B"/>
    <w:rsid w:val="00891F24"/>
    <w:rsid w:val="00891FAD"/>
    <w:rsid w:val="008922B7"/>
    <w:rsid w:val="0089254F"/>
    <w:rsid w:val="00893564"/>
    <w:rsid w:val="00893D69"/>
    <w:rsid w:val="00894C73"/>
    <w:rsid w:val="00894E80"/>
    <w:rsid w:val="00894F2E"/>
    <w:rsid w:val="0089540D"/>
    <w:rsid w:val="008965FF"/>
    <w:rsid w:val="00897156"/>
    <w:rsid w:val="008A00CC"/>
    <w:rsid w:val="008A14C6"/>
    <w:rsid w:val="008A2320"/>
    <w:rsid w:val="008A2A04"/>
    <w:rsid w:val="008A2C87"/>
    <w:rsid w:val="008A3014"/>
    <w:rsid w:val="008A30A9"/>
    <w:rsid w:val="008A3B74"/>
    <w:rsid w:val="008A51F2"/>
    <w:rsid w:val="008A55F7"/>
    <w:rsid w:val="008A6072"/>
    <w:rsid w:val="008A6823"/>
    <w:rsid w:val="008A6A87"/>
    <w:rsid w:val="008A6ACC"/>
    <w:rsid w:val="008A7198"/>
    <w:rsid w:val="008A7AFE"/>
    <w:rsid w:val="008A7CE1"/>
    <w:rsid w:val="008B038E"/>
    <w:rsid w:val="008B0F36"/>
    <w:rsid w:val="008B1176"/>
    <w:rsid w:val="008B1480"/>
    <w:rsid w:val="008B1C25"/>
    <w:rsid w:val="008B26DE"/>
    <w:rsid w:val="008B34F1"/>
    <w:rsid w:val="008B3625"/>
    <w:rsid w:val="008B4001"/>
    <w:rsid w:val="008B4207"/>
    <w:rsid w:val="008B4EC8"/>
    <w:rsid w:val="008B522F"/>
    <w:rsid w:val="008B5B22"/>
    <w:rsid w:val="008B670B"/>
    <w:rsid w:val="008B6CA2"/>
    <w:rsid w:val="008B6F40"/>
    <w:rsid w:val="008B73E1"/>
    <w:rsid w:val="008B7D4E"/>
    <w:rsid w:val="008C0D18"/>
    <w:rsid w:val="008C0EFD"/>
    <w:rsid w:val="008C1880"/>
    <w:rsid w:val="008C28E5"/>
    <w:rsid w:val="008C3119"/>
    <w:rsid w:val="008C326D"/>
    <w:rsid w:val="008C32C9"/>
    <w:rsid w:val="008C38BD"/>
    <w:rsid w:val="008C3B92"/>
    <w:rsid w:val="008C507C"/>
    <w:rsid w:val="008C55B9"/>
    <w:rsid w:val="008C6050"/>
    <w:rsid w:val="008C612B"/>
    <w:rsid w:val="008C6677"/>
    <w:rsid w:val="008C6BAB"/>
    <w:rsid w:val="008C7885"/>
    <w:rsid w:val="008C7EA0"/>
    <w:rsid w:val="008D0669"/>
    <w:rsid w:val="008D0D41"/>
    <w:rsid w:val="008D0E9D"/>
    <w:rsid w:val="008D1E58"/>
    <w:rsid w:val="008D26F0"/>
    <w:rsid w:val="008D27C0"/>
    <w:rsid w:val="008D2BFD"/>
    <w:rsid w:val="008D3ECE"/>
    <w:rsid w:val="008D4015"/>
    <w:rsid w:val="008D4412"/>
    <w:rsid w:val="008D45B5"/>
    <w:rsid w:val="008D4C62"/>
    <w:rsid w:val="008D4D26"/>
    <w:rsid w:val="008D54CD"/>
    <w:rsid w:val="008D588B"/>
    <w:rsid w:val="008D64EF"/>
    <w:rsid w:val="008D77ED"/>
    <w:rsid w:val="008E0D3C"/>
    <w:rsid w:val="008E1390"/>
    <w:rsid w:val="008E1526"/>
    <w:rsid w:val="008E165B"/>
    <w:rsid w:val="008E1B29"/>
    <w:rsid w:val="008E1E87"/>
    <w:rsid w:val="008E245A"/>
    <w:rsid w:val="008E258C"/>
    <w:rsid w:val="008E26F9"/>
    <w:rsid w:val="008E26FF"/>
    <w:rsid w:val="008E2F93"/>
    <w:rsid w:val="008E3354"/>
    <w:rsid w:val="008E33B0"/>
    <w:rsid w:val="008E34A6"/>
    <w:rsid w:val="008E34B7"/>
    <w:rsid w:val="008E4669"/>
    <w:rsid w:val="008E4826"/>
    <w:rsid w:val="008E48D5"/>
    <w:rsid w:val="008E5C71"/>
    <w:rsid w:val="008E5F48"/>
    <w:rsid w:val="008E7070"/>
    <w:rsid w:val="008E72B9"/>
    <w:rsid w:val="008E72C8"/>
    <w:rsid w:val="008E7D82"/>
    <w:rsid w:val="008F0A55"/>
    <w:rsid w:val="008F21D3"/>
    <w:rsid w:val="008F2528"/>
    <w:rsid w:val="008F271C"/>
    <w:rsid w:val="008F2EAA"/>
    <w:rsid w:val="008F3B4B"/>
    <w:rsid w:val="008F419C"/>
    <w:rsid w:val="008F4A64"/>
    <w:rsid w:val="008F4A7E"/>
    <w:rsid w:val="008F4B7A"/>
    <w:rsid w:val="008F528B"/>
    <w:rsid w:val="008F5626"/>
    <w:rsid w:val="008F609A"/>
    <w:rsid w:val="008F6534"/>
    <w:rsid w:val="008F6A0B"/>
    <w:rsid w:val="008F6CA8"/>
    <w:rsid w:val="008F6E7A"/>
    <w:rsid w:val="008F7D49"/>
    <w:rsid w:val="008F7E40"/>
    <w:rsid w:val="00900269"/>
    <w:rsid w:val="00900649"/>
    <w:rsid w:val="0090085F"/>
    <w:rsid w:val="009015EA"/>
    <w:rsid w:val="00901B32"/>
    <w:rsid w:val="00901FDB"/>
    <w:rsid w:val="00902108"/>
    <w:rsid w:val="0090285C"/>
    <w:rsid w:val="00902950"/>
    <w:rsid w:val="00903DCA"/>
    <w:rsid w:val="009047E3"/>
    <w:rsid w:val="00905CCC"/>
    <w:rsid w:val="0090613B"/>
    <w:rsid w:val="0090660C"/>
    <w:rsid w:val="00906655"/>
    <w:rsid w:val="009105E8"/>
    <w:rsid w:val="00910797"/>
    <w:rsid w:val="0091156B"/>
    <w:rsid w:val="0091160E"/>
    <w:rsid w:val="00911D4F"/>
    <w:rsid w:val="0091280C"/>
    <w:rsid w:val="00912B84"/>
    <w:rsid w:val="00913694"/>
    <w:rsid w:val="00913A32"/>
    <w:rsid w:val="0091415C"/>
    <w:rsid w:val="00915298"/>
    <w:rsid w:val="00916B29"/>
    <w:rsid w:val="009211E5"/>
    <w:rsid w:val="00922955"/>
    <w:rsid w:val="00922F29"/>
    <w:rsid w:val="009233C5"/>
    <w:rsid w:val="009239D9"/>
    <w:rsid w:val="00924020"/>
    <w:rsid w:val="00925585"/>
    <w:rsid w:val="0092580D"/>
    <w:rsid w:val="00925B35"/>
    <w:rsid w:val="009276C4"/>
    <w:rsid w:val="00927977"/>
    <w:rsid w:val="00927B32"/>
    <w:rsid w:val="00927B4F"/>
    <w:rsid w:val="00930093"/>
    <w:rsid w:val="00930530"/>
    <w:rsid w:val="009305B6"/>
    <w:rsid w:val="00930A00"/>
    <w:rsid w:val="009315D8"/>
    <w:rsid w:val="00931825"/>
    <w:rsid w:val="00932DBF"/>
    <w:rsid w:val="00933194"/>
    <w:rsid w:val="009331F9"/>
    <w:rsid w:val="009336B6"/>
    <w:rsid w:val="00933972"/>
    <w:rsid w:val="00933B42"/>
    <w:rsid w:val="00934B1D"/>
    <w:rsid w:val="00934E6B"/>
    <w:rsid w:val="009351F9"/>
    <w:rsid w:val="00935A48"/>
    <w:rsid w:val="0093666F"/>
    <w:rsid w:val="009366A8"/>
    <w:rsid w:val="00936F46"/>
    <w:rsid w:val="00937172"/>
    <w:rsid w:val="00937320"/>
    <w:rsid w:val="009377B5"/>
    <w:rsid w:val="00937A7B"/>
    <w:rsid w:val="00937ADE"/>
    <w:rsid w:val="0094129A"/>
    <w:rsid w:val="00941562"/>
    <w:rsid w:val="009421FD"/>
    <w:rsid w:val="009430AE"/>
    <w:rsid w:val="00943449"/>
    <w:rsid w:val="00943FAF"/>
    <w:rsid w:val="009447F7"/>
    <w:rsid w:val="0094495B"/>
    <w:rsid w:val="00944B8A"/>
    <w:rsid w:val="00945048"/>
    <w:rsid w:val="009455D5"/>
    <w:rsid w:val="00945CB0"/>
    <w:rsid w:val="009462DE"/>
    <w:rsid w:val="0094686C"/>
    <w:rsid w:val="00946A59"/>
    <w:rsid w:val="00946B6B"/>
    <w:rsid w:val="00946E93"/>
    <w:rsid w:val="00947359"/>
    <w:rsid w:val="00950A45"/>
    <w:rsid w:val="00950A7E"/>
    <w:rsid w:val="00951048"/>
    <w:rsid w:val="0095105F"/>
    <w:rsid w:val="009510D0"/>
    <w:rsid w:val="0095177E"/>
    <w:rsid w:val="009523E6"/>
    <w:rsid w:val="00952AFC"/>
    <w:rsid w:val="00952CB4"/>
    <w:rsid w:val="00952E71"/>
    <w:rsid w:val="0095369A"/>
    <w:rsid w:val="00953AAD"/>
    <w:rsid w:val="00953EDE"/>
    <w:rsid w:val="0095421F"/>
    <w:rsid w:val="0095478F"/>
    <w:rsid w:val="0095601F"/>
    <w:rsid w:val="0095768E"/>
    <w:rsid w:val="009577EA"/>
    <w:rsid w:val="00960878"/>
    <w:rsid w:val="00961B8B"/>
    <w:rsid w:val="009624F2"/>
    <w:rsid w:val="00962734"/>
    <w:rsid w:val="009639BB"/>
    <w:rsid w:val="00963DBE"/>
    <w:rsid w:val="009650BD"/>
    <w:rsid w:val="009657E3"/>
    <w:rsid w:val="00966C94"/>
    <w:rsid w:val="00967895"/>
    <w:rsid w:val="009679C2"/>
    <w:rsid w:val="00972CEB"/>
    <w:rsid w:val="0097416B"/>
    <w:rsid w:val="009751BA"/>
    <w:rsid w:val="00975461"/>
    <w:rsid w:val="009767C5"/>
    <w:rsid w:val="00976964"/>
    <w:rsid w:val="00976986"/>
    <w:rsid w:val="00977772"/>
    <w:rsid w:val="00977DD9"/>
    <w:rsid w:val="009806B5"/>
    <w:rsid w:val="009809BE"/>
    <w:rsid w:val="009812DA"/>
    <w:rsid w:val="009819FA"/>
    <w:rsid w:val="0098420A"/>
    <w:rsid w:val="00984E6C"/>
    <w:rsid w:val="00985628"/>
    <w:rsid w:val="00985A28"/>
    <w:rsid w:val="00986AAB"/>
    <w:rsid w:val="00986BB6"/>
    <w:rsid w:val="00987132"/>
    <w:rsid w:val="00987F7A"/>
    <w:rsid w:val="00990899"/>
    <w:rsid w:val="00991072"/>
    <w:rsid w:val="009911C4"/>
    <w:rsid w:val="00991DC0"/>
    <w:rsid w:val="00991EA0"/>
    <w:rsid w:val="0099232B"/>
    <w:rsid w:val="00992632"/>
    <w:rsid w:val="00993012"/>
    <w:rsid w:val="00993443"/>
    <w:rsid w:val="00993628"/>
    <w:rsid w:val="009939A2"/>
    <w:rsid w:val="009939D8"/>
    <w:rsid w:val="00993FD1"/>
    <w:rsid w:val="00994A73"/>
    <w:rsid w:val="00994B54"/>
    <w:rsid w:val="009952ED"/>
    <w:rsid w:val="00995A71"/>
    <w:rsid w:val="0099642D"/>
    <w:rsid w:val="009967A8"/>
    <w:rsid w:val="00996CE6"/>
    <w:rsid w:val="009971AA"/>
    <w:rsid w:val="00997616"/>
    <w:rsid w:val="009A14C9"/>
    <w:rsid w:val="009A2CF3"/>
    <w:rsid w:val="009A438F"/>
    <w:rsid w:val="009A4744"/>
    <w:rsid w:val="009A5281"/>
    <w:rsid w:val="009A53C2"/>
    <w:rsid w:val="009A5A69"/>
    <w:rsid w:val="009A6A10"/>
    <w:rsid w:val="009A6C72"/>
    <w:rsid w:val="009A6C95"/>
    <w:rsid w:val="009A7700"/>
    <w:rsid w:val="009A7BB8"/>
    <w:rsid w:val="009A7CCF"/>
    <w:rsid w:val="009B05AC"/>
    <w:rsid w:val="009B1024"/>
    <w:rsid w:val="009B1224"/>
    <w:rsid w:val="009B126A"/>
    <w:rsid w:val="009B132C"/>
    <w:rsid w:val="009B15C1"/>
    <w:rsid w:val="009B1901"/>
    <w:rsid w:val="009B211E"/>
    <w:rsid w:val="009B21E6"/>
    <w:rsid w:val="009B2C1F"/>
    <w:rsid w:val="009B2CD4"/>
    <w:rsid w:val="009B39A5"/>
    <w:rsid w:val="009B3A9E"/>
    <w:rsid w:val="009B3BDC"/>
    <w:rsid w:val="009B4E69"/>
    <w:rsid w:val="009B4ECB"/>
    <w:rsid w:val="009B512E"/>
    <w:rsid w:val="009B54D8"/>
    <w:rsid w:val="009B564D"/>
    <w:rsid w:val="009B5833"/>
    <w:rsid w:val="009B5F84"/>
    <w:rsid w:val="009B60C2"/>
    <w:rsid w:val="009B6548"/>
    <w:rsid w:val="009B6A67"/>
    <w:rsid w:val="009B6F3D"/>
    <w:rsid w:val="009B729C"/>
    <w:rsid w:val="009B77C2"/>
    <w:rsid w:val="009B77E9"/>
    <w:rsid w:val="009C03B2"/>
    <w:rsid w:val="009C1D2D"/>
    <w:rsid w:val="009C2ABC"/>
    <w:rsid w:val="009C364E"/>
    <w:rsid w:val="009C3DB8"/>
    <w:rsid w:val="009C4265"/>
    <w:rsid w:val="009C44A5"/>
    <w:rsid w:val="009C5063"/>
    <w:rsid w:val="009C5142"/>
    <w:rsid w:val="009C5D2C"/>
    <w:rsid w:val="009C6966"/>
    <w:rsid w:val="009C798D"/>
    <w:rsid w:val="009C7A90"/>
    <w:rsid w:val="009C7B79"/>
    <w:rsid w:val="009D0495"/>
    <w:rsid w:val="009D04A4"/>
    <w:rsid w:val="009D059B"/>
    <w:rsid w:val="009D18E8"/>
    <w:rsid w:val="009D21B6"/>
    <w:rsid w:val="009D25DE"/>
    <w:rsid w:val="009D2687"/>
    <w:rsid w:val="009D5270"/>
    <w:rsid w:val="009D58F5"/>
    <w:rsid w:val="009E20D3"/>
    <w:rsid w:val="009E2497"/>
    <w:rsid w:val="009E24E5"/>
    <w:rsid w:val="009E2D12"/>
    <w:rsid w:val="009E2D72"/>
    <w:rsid w:val="009E361C"/>
    <w:rsid w:val="009E38A7"/>
    <w:rsid w:val="009E3A76"/>
    <w:rsid w:val="009E4D64"/>
    <w:rsid w:val="009E514E"/>
    <w:rsid w:val="009E52C7"/>
    <w:rsid w:val="009E5404"/>
    <w:rsid w:val="009E5597"/>
    <w:rsid w:val="009E5823"/>
    <w:rsid w:val="009E587F"/>
    <w:rsid w:val="009E617B"/>
    <w:rsid w:val="009E64B7"/>
    <w:rsid w:val="009E72FE"/>
    <w:rsid w:val="009E7B01"/>
    <w:rsid w:val="009E7B8A"/>
    <w:rsid w:val="009F047D"/>
    <w:rsid w:val="009F07AF"/>
    <w:rsid w:val="009F119D"/>
    <w:rsid w:val="009F1324"/>
    <w:rsid w:val="009F1752"/>
    <w:rsid w:val="009F21E3"/>
    <w:rsid w:val="009F2494"/>
    <w:rsid w:val="009F3204"/>
    <w:rsid w:val="009F36E7"/>
    <w:rsid w:val="009F3BD2"/>
    <w:rsid w:val="009F3E0D"/>
    <w:rsid w:val="009F400E"/>
    <w:rsid w:val="009F420E"/>
    <w:rsid w:val="009F477C"/>
    <w:rsid w:val="009F489B"/>
    <w:rsid w:val="009F4BE2"/>
    <w:rsid w:val="009F4FD9"/>
    <w:rsid w:val="009F5841"/>
    <w:rsid w:val="009F65A7"/>
    <w:rsid w:val="009F6DDB"/>
    <w:rsid w:val="009F77C6"/>
    <w:rsid w:val="009F7912"/>
    <w:rsid w:val="00A00322"/>
    <w:rsid w:val="00A01223"/>
    <w:rsid w:val="00A03C5D"/>
    <w:rsid w:val="00A03F67"/>
    <w:rsid w:val="00A045F1"/>
    <w:rsid w:val="00A06309"/>
    <w:rsid w:val="00A077CE"/>
    <w:rsid w:val="00A07987"/>
    <w:rsid w:val="00A07CCA"/>
    <w:rsid w:val="00A100DF"/>
    <w:rsid w:val="00A120B6"/>
    <w:rsid w:val="00A12B4D"/>
    <w:rsid w:val="00A12D33"/>
    <w:rsid w:val="00A13844"/>
    <w:rsid w:val="00A1427A"/>
    <w:rsid w:val="00A14ABA"/>
    <w:rsid w:val="00A15ECD"/>
    <w:rsid w:val="00A160F8"/>
    <w:rsid w:val="00A161C0"/>
    <w:rsid w:val="00A1700E"/>
    <w:rsid w:val="00A1708C"/>
    <w:rsid w:val="00A17892"/>
    <w:rsid w:val="00A17BC6"/>
    <w:rsid w:val="00A2078C"/>
    <w:rsid w:val="00A2084C"/>
    <w:rsid w:val="00A211FE"/>
    <w:rsid w:val="00A2123D"/>
    <w:rsid w:val="00A213A5"/>
    <w:rsid w:val="00A21B3C"/>
    <w:rsid w:val="00A21E78"/>
    <w:rsid w:val="00A22011"/>
    <w:rsid w:val="00A246DB"/>
    <w:rsid w:val="00A25744"/>
    <w:rsid w:val="00A25794"/>
    <w:rsid w:val="00A2655D"/>
    <w:rsid w:val="00A2689A"/>
    <w:rsid w:val="00A273FD"/>
    <w:rsid w:val="00A306DF"/>
    <w:rsid w:val="00A30FDF"/>
    <w:rsid w:val="00A310C5"/>
    <w:rsid w:val="00A315C5"/>
    <w:rsid w:val="00A31784"/>
    <w:rsid w:val="00A32D11"/>
    <w:rsid w:val="00A330DA"/>
    <w:rsid w:val="00A331BC"/>
    <w:rsid w:val="00A33559"/>
    <w:rsid w:val="00A34503"/>
    <w:rsid w:val="00A357B2"/>
    <w:rsid w:val="00A3602D"/>
    <w:rsid w:val="00A364B2"/>
    <w:rsid w:val="00A36626"/>
    <w:rsid w:val="00A36AF7"/>
    <w:rsid w:val="00A374EA"/>
    <w:rsid w:val="00A3772A"/>
    <w:rsid w:val="00A40B68"/>
    <w:rsid w:val="00A40DA6"/>
    <w:rsid w:val="00A411F0"/>
    <w:rsid w:val="00A41AFA"/>
    <w:rsid w:val="00A421B1"/>
    <w:rsid w:val="00A42CE0"/>
    <w:rsid w:val="00A44278"/>
    <w:rsid w:val="00A44989"/>
    <w:rsid w:val="00A45FD1"/>
    <w:rsid w:val="00A46D8F"/>
    <w:rsid w:val="00A47CF7"/>
    <w:rsid w:val="00A47F1E"/>
    <w:rsid w:val="00A50185"/>
    <w:rsid w:val="00A50DB4"/>
    <w:rsid w:val="00A50F7B"/>
    <w:rsid w:val="00A51FEC"/>
    <w:rsid w:val="00A52869"/>
    <w:rsid w:val="00A52943"/>
    <w:rsid w:val="00A52EE3"/>
    <w:rsid w:val="00A52F32"/>
    <w:rsid w:val="00A53C8F"/>
    <w:rsid w:val="00A53FE9"/>
    <w:rsid w:val="00A54131"/>
    <w:rsid w:val="00A54D18"/>
    <w:rsid w:val="00A55079"/>
    <w:rsid w:val="00A551ED"/>
    <w:rsid w:val="00A55533"/>
    <w:rsid w:val="00A55594"/>
    <w:rsid w:val="00A55AE5"/>
    <w:rsid w:val="00A55BD5"/>
    <w:rsid w:val="00A56B40"/>
    <w:rsid w:val="00A57685"/>
    <w:rsid w:val="00A57EF7"/>
    <w:rsid w:val="00A6058B"/>
    <w:rsid w:val="00A60CBF"/>
    <w:rsid w:val="00A62420"/>
    <w:rsid w:val="00A6315E"/>
    <w:rsid w:val="00A639F0"/>
    <w:rsid w:val="00A63DBA"/>
    <w:rsid w:val="00A63E6A"/>
    <w:rsid w:val="00A64796"/>
    <w:rsid w:val="00A64D87"/>
    <w:rsid w:val="00A657B0"/>
    <w:rsid w:val="00A65855"/>
    <w:rsid w:val="00A65D4F"/>
    <w:rsid w:val="00A662AF"/>
    <w:rsid w:val="00A665B0"/>
    <w:rsid w:val="00A67D07"/>
    <w:rsid w:val="00A702E0"/>
    <w:rsid w:val="00A704B9"/>
    <w:rsid w:val="00A70918"/>
    <w:rsid w:val="00A712D1"/>
    <w:rsid w:val="00A71B37"/>
    <w:rsid w:val="00A7223A"/>
    <w:rsid w:val="00A726D1"/>
    <w:rsid w:val="00A7280B"/>
    <w:rsid w:val="00A728A7"/>
    <w:rsid w:val="00A740B3"/>
    <w:rsid w:val="00A746A3"/>
    <w:rsid w:val="00A74C3B"/>
    <w:rsid w:val="00A74D1B"/>
    <w:rsid w:val="00A7507E"/>
    <w:rsid w:val="00A751BF"/>
    <w:rsid w:val="00A756C4"/>
    <w:rsid w:val="00A76C8C"/>
    <w:rsid w:val="00A7772B"/>
    <w:rsid w:val="00A77945"/>
    <w:rsid w:val="00A77B78"/>
    <w:rsid w:val="00A8101C"/>
    <w:rsid w:val="00A8122F"/>
    <w:rsid w:val="00A81FE5"/>
    <w:rsid w:val="00A82E66"/>
    <w:rsid w:val="00A83CF5"/>
    <w:rsid w:val="00A84628"/>
    <w:rsid w:val="00A84B90"/>
    <w:rsid w:val="00A85CC0"/>
    <w:rsid w:val="00A87B79"/>
    <w:rsid w:val="00A87E9A"/>
    <w:rsid w:val="00A90485"/>
    <w:rsid w:val="00A904E3"/>
    <w:rsid w:val="00A91560"/>
    <w:rsid w:val="00A92454"/>
    <w:rsid w:val="00A929BB"/>
    <w:rsid w:val="00A92B93"/>
    <w:rsid w:val="00A92D53"/>
    <w:rsid w:val="00A9303F"/>
    <w:rsid w:val="00A93335"/>
    <w:rsid w:val="00A93EF1"/>
    <w:rsid w:val="00A94940"/>
    <w:rsid w:val="00A94DCA"/>
    <w:rsid w:val="00A96753"/>
    <w:rsid w:val="00A96A05"/>
    <w:rsid w:val="00A97087"/>
    <w:rsid w:val="00A97577"/>
    <w:rsid w:val="00A9759A"/>
    <w:rsid w:val="00A97CF8"/>
    <w:rsid w:val="00AA02AB"/>
    <w:rsid w:val="00AA06E7"/>
    <w:rsid w:val="00AA11A7"/>
    <w:rsid w:val="00AA176B"/>
    <w:rsid w:val="00AA1783"/>
    <w:rsid w:val="00AA1B52"/>
    <w:rsid w:val="00AA237C"/>
    <w:rsid w:val="00AA319C"/>
    <w:rsid w:val="00AA3A86"/>
    <w:rsid w:val="00AA4451"/>
    <w:rsid w:val="00AA4B69"/>
    <w:rsid w:val="00AA4F42"/>
    <w:rsid w:val="00AA5876"/>
    <w:rsid w:val="00AA6715"/>
    <w:rsid w:val="00AA74A6"/>
    <w:rsid w:val="00AA7591"/>
    <w:rsid w:val="00AB08BA"/>
    <w:rsid w:val="00AB0EDB"/>
    <w:rsid w:val="00AB179E"/>
    <w:rsid w:val="00AB1966"/>
    <w:rsid w:val="00AB1BCC"/>
    <w:rsid w:val="00AB1CA7"/>
    <w:rsid w:val="00AB1E15"/>
    <w:rsid w:val="00AB30A0"/>
    <w:rsid w:val="00AB3DD0"/>
    <w:rsid w:val="00AB42EB"/>
    <w:rsid w:val="00AB4971"/>
    <w:rsid w:val="00AB4EC5"/>
    <w:rsid w:val="00AB5267"/>
    <w:rsid w:val="00AB5BF9"/>
    <w:rsid w:val="00AB6443"/>
    <w:rsid w:val="00AB66CF"/>
    <w:rsid w:val="00AB6CFB"/>
    <w:rsid w:val="00AB7BFB"/>
    <w:rsid w:val="00AB7DC1"/>
    <w:rsid w:val="00AC0D76"/>
    <w:rsid w:val="00AC125C"/>
    <w:rsid w:val="00AC1FDC"/>
    <w:rsid w:val="00AC2C72"/>
    <w:rsid w:val="00AC2F76"/>
    <w:rsid w:val="00AC3DAF"/>
    <w:rsid w:val="00AC3FF2"/>
    <w:rsid w:val="00AC49AD"/>
    <w:rsid w:val="00AC5457"/>
    <w:rsid w:val="00AC548F"/>
    <w:rsid w:val="00AC5AE7"/>
    <w:rsid w:val="00AC61F6"/>
    <w:rsid w:val="00AC6873"/>
    <w:rsid w:val="00AC7524"/>
    <w:rsid w:val="00AD0A4A"/>
    <w:rsid w:val="00AD0ABE"/>
    <w:rsid w:val="00AD1696"/>
    <w:rsid w:val="00AD20BE"/>
    <w:rsid w:val="00AD29E8"/>
    <w:rsid w:val="00AD2CD2"/>
    <w:rsid w:val="00AD2FAF"/>
    <w:rsid w:val="00AD3049"/>
    <w:rsid w:val="00AD3B20"/>
    <w:rsid w:val="00AD46F1"/>
    <w:rsid w:val="00AD4A75"/>
    <w:rsid w:val="00AD4F3B"/>
    <w:rsid w:val="00AD5450"/>
    <w:rsid w:val="00AD54AF"/>
    <w:rsid w:val="00AD5E8E"/>
    <w:rsid w:val="00AD6223"/>
    <w:rsid w:val="00AD740C"/>
    <w:rsid w:val="00AD7EEF"/>
    <w:rsid w:val="00AE02F3"/>
    <w:rsid w:val="00AE08F9"/>
    <w:rsid w:val="00AE121A"/>
    <w:rsid w:val="00AE1803"/>
    <w:rsid w:val="00AE211A"/>
    <w:rsid w:val="00AE2FD6"/>
    <w:rsid w:val="00AE61A9"/>
    <w:rsid w:val="00AE6269"/>
    <w:rsid w:val="00AE64AB"/>
    <w:rsid w:val="00AE6EF4"/>
    <w:rsid w:val="00AF0511"/>
    <w:rsid w:val="00AF07A7"/>
    <w:rsid w:val="00AF12A1"/>
    <w:rsid w:val="00AF132C"/>
    <w:rsid w:val="00AF19BF"/>
    <w:rsid w:val="00AF1EDF"/>
    <w:rsid w:val="00AF1F1A"/>
    <w:rsid w:val="00AF26DD"/>
    <w:rsid w:val="00AF2DCE"/>
    <w:rsid w:val="00AF2FCA"/>
    <w:rsid w:val="00AF344F"/>
    <w:rsid w:val="00AF40E4"/>
    <w:rsid w:val="00AF43A5"/>
    <w:rsid w:val="00AF44F1"/>
    <w:rsid w:val="00AF4F2B"/>
    <w:rsid w:val="00AF528D"/>
    <w:rsid w:val="00AF5AC8"/>
    <w:rsid w:val="00AF5B47"/>
    <w:rsid w:val="00AF6B50"/>
    <w:rsid w:val="00AF732E"/>
    <w:rsid w:val="00AF77A8"/>
    <w:rsid w:val="00AF7DCC"/>
    <w:rsid w:val="00B00A9B"/>
    <w:rsid w:val="00B00F24"/>
    <w:rsid w:val="00B01327"/>
    <w:rsid w:val="00B02642"/>
    <w:rsid w:val="00B03FC7"/>
    <w:rsid w:val="00B03FF2"/>
    <w:rsid w:val="00B04AC2"/>
    <w:rsid w:val="00B050EC"/>
    <w:rsid w:val="00B05E1B"/>
    <w:rsid w:val="00B06A28"/>
    <w:rsid w:val="00B071F1"/>
    <w:rsid w:val="00B109D6"/>
    <w:rsid w:val="00B10F47"/>
    <w:rsid w:val="00B12470"/>
    <w:rsid w:val="00B13A90"/>
    <w:rsid w:val="00B13F96"/>
    <w:rsid w:val="00B144C9"/>
    <w:rsid w:val="00B15E65"/>
    <w:rsid w:val="00B167C9"/>
    <w:rsid w:val="00B1747E"/>
    <w:rsid w:val="00B1762D"/>
    <w:rsid w:val="00B20105"/>
    <w:rsid w:val="00B206A7"/>
    <w:rsid w:val="00B20A4C"/>
    <w:rsid w:val="00B20BDD"/>
    <w:rsid w:val="00B20C46"/>
    <w:rsid w:val="00B21277"/>
    <w:rsid w:val="00B21671"/>
    <w:rsid w:val="00B21AE8"/>
    <w:rsid w:val="00B2203B"/>
    <w:rsid w:val="00B220BE"/>
    <w:rsid w:val="00B2281E"/>
    <w:rsid w:val="00B22D9D"/>
    <w:rsid w:val="00B23938"/>
    <w:rsid w:val="00B239CC"/>
    <w:rsid w:val="00B249BE"/>
    <w:rsid w:val="00B26644"/>
    <w:rsid w:val="00B2762C"/>
    <w:rsid w:val="00B27CD6"/>
    <w:rsid w:val="00B30254"/>
    <w:rsid w:val="00B3073C"/>
    <w:rsid w:val="00B30F32"/>
    <w:rsid w:val="00B31394"/>
    <w:rsid w:val="00B31E22"/>
    <w:rsid w:val="00B32067"/>
    <w:rsid w:val="00B321EB"/>
    <w:rsid w:val="00B322DE"/>
    <w:rsid w:val="00B32E1E"/>
    <w:rsid w:val="00B32FDE"/>
    <w:rsid w:val="00B3308E"/>
    <w:rsid w:val="00B331C8"/>
    <w:rsid w:val="00B335B0"/>
    <w:rsid w:val="00B33D7C"/>
    <w:rsid w:val="00B33F41"/>
    <w:rsid w:val="00B35280"/>
    <w:rsid w:val="00B35C9F"/>
    <w:rsid w:val="00B35CB5"/>
    <w:rsid w:val="00B40115"/>
    <w:rsid w:val="00B40C21"/>
    <w:rsid w:val="00B40FB8"/>
    <w:rsid w:val="00B41AAB"/>
    <w:rsid w:val="00B4248C"/>
    <w:rsid w:val="00B425CA"/>
    <w:rsid w:val="00B425D1"/>
    <w:rsid w:val="00B427BA"/>
    <w:rsid w:val="00B42879"/>
    <w:rsid w:val="00B428C9"/>
    <w:rsid w:val="00B42EC0"/>
    <w:rsid w:val="00B452D3"/>
    <w:rsid w:val="00B4669B"/>
    <w:rsid w:val="00B467B8"/>
    <w:rsid w:val="00B46D19"/>
    <w:rsid w:val="00B470CA"/>
    <w:rsid w:val="00B47799"/>
    <w:rsid w:val="00B507EC"/>
    <w:rsid w:val="00B5290C"/>
    <w:rsid w:val="00B533FE"/>
    <w:rsid w:val="00B53CB3"/>
    <w:rsid w:val="00B54281"/>
    <w:rsid w:val="00B549FB"/>
    <w:rsid w:val="00B550A2"/>
    <w:rsid w:val="00B55857"/>
    <w:rsid w:val="00B55F2D"/>
    <w:rsid w:val="00B578C3"/>
    <w:rsid w:val="00B57B45"/>
    <w:rsid w:val="00B612DD"/>
    <w:rsid w:val="00B6228C"/>
    <w:rsid w:val="00B6281A"/>
    <w:rsid w:val="00B645B0"/>
    <w:rsid w:val="00B64919"/>
    <w:rsid w:val="00B64DBB"/>
    <w:rsid w:val="00B657AA"/>
    <w:rsid w:val="00B65B12"/>
    <w:rsid w:val="00B66164"/>
    <w:rsid w:val="00B706A2"/>
    <w:rsid w:val="00B70EA0"/>
    <w:rsid w:val="00B71753"/>
    <w:rsid w:val="00B71825"/>
    <w:rsid w:val="00B721C0"/>
    <w:rsid w:val="00B72331"/>
    <w:rsid w:val="00B72427"/>
    <w:rsid w:val="00B72C0A"/>
    <w:rsid w:val="00B739F1"/>
    <w:rsid w:val="00B73D02"/>
    <w:rsid w:val="00B740DD"/>
    <w:rsid w:val="00B7427F"/>
    <w:rsid w:val="00B74625"/>
    <w:rsid w:val="00B74734"/>
    <w:rsid w:val="00B74A60"/>
    <w:rsid w:val="00B7537D"/>
    <w:rsid w:val="00B75AF2"/>
    <w:rsid w:val="00B75B02"/>
    <w:rsid w:val="00B765FE"/>
    <w:rsid w:val="00B76945"/>
    <w:rsid w:val="00B76DEB"/>
    <w:rsid w:val="00B76F71"/>
    <w:rsid w:val="00B77745"/>
    <w:rsid w:val="00B77E47"/>
    <w:rsid w:val="00B8004D"/>
    <w:rsid w:val="00B80879"/>
    <w:rsid w:val="00B822EB"/>
    <w:rsid w:val="00B82366"/>
    <w:rsid w:val="00B823C3"/>
    <w:rsid w:val="00B829FA"/>
    <w:rsid w:val="00B84119"/>
    <w:rsid w:val="00B872D3"/>
    <w:rsid w:val="00B87606"/>
    <w:rsid w:val="00B87EA8"/>
    <w:rsid w:val="00B9059C"/>
    <w:rsid w:val="00B919D7"/>
    <w:rsid w:val="00B91D15"/>
    <w:rsid w:val="00B934AD"/>
    <w:rsid w:val="00B934C3"/>
    <w:rsid w:val="00B93CFB"/>
    <w:rsid w:val="00B93D42"/>
    <w:rsid w:val="00B93F6E"/>
    <w:rsid w:val="00B95846"/>
    <w:rsid w:val="00B96E50"/>
    <w:rsid w:val="00B971C0"/>
    <w:rsid w:val="00B976AA"/>
    <w:rsid w:val="00BA087C"/>
    <w:rsid w:val="00BA0B85"/>
    <w:rsid w:val="00BA128A"/>
    <w:rsid w:val="00BA1FAF"/>
    <w:rsid w:val="00BA21BC"/>
    <w:rsid w:val="00BA2702"/>
    <w:rsid w:val="00BA2963"/>
    <w:rsid w:val="00BA2FEF"/>
    <w:rsid w:val="00BA3C49"/>
    <w:rsid w:val="00BA41E6"/>
    <w:rsid w:val="00BA4AA0"/>
    <w:rsid w:val="00BA4AEE"/>
    <w:rsid w:val="00BA4F3A"/>
    <w:rsid w:val="00BA4FE6"/>
    <w:rsid w:val="00BA5E3E"/>
    <w:rsid w:val="00BA5F83"/>
    <w:rsid w:val="00BA61D4"/>
    <w:rsid w:val="00BA64CB"/>
    <w:rsid w:val="00BA6AA5"/>
    <w:rsid w:val="00BB019F"/>
    <w:rsid w:val="00BB09A3"/>
    <w:rsid w:val="00BB0C14"/>
    <w:rsid w:val="00BB1263"/>
    <w:rsid w:val="00BB1879"/>
    <w:rsid w:val="00BB19F3"/>
    <w:rsid w:val="00BB1E72"/>
    <w:rsid w:val="00BB1F05"/>
    <w:rsid w:val="00BB3478"/>
    <w:rsid w:val="00BB3498"/>
    <w:rsid w:val="00BB62D2"/>
    <w:rsid w:val="00BB6F05"/>
    <w:rsid w:val="00BB798D"/>
    <w:rsid w:val="00BC0D4B"/>
    <w:rsid w:val="00BC1519"/>
    <w:rsid w:val="00BC1BE8"/>
    <w:rsid w:val="00BC218F"/>
    <w:rsid w:val="00BC2A9A"/>
    <w:rsid w:val="00BC2AED"/>
    <w:rsid w:val="00BC3022"/>
    <w:rsid w:val="00BC3273"/>
    <w:rsid w:val="00BC35E4"/>
    <w:rsid w:val="00BC3EF1"/>
    <w:rsid w:val="00BC4476"/>
    <w:rsid w:val="00BC48E8"/>
    <w:rsid w:val="00BC4AB0"/>
    <w:rsid w:val="00BC5BD3"/>
    <w:rsid w:val="00BC61BA"/>
    <w:rsid w:val="00BC6DD7"/>
    <w:rsid w:val="00BC7606"/>
    <w:rsid w:val="00BC7A9C"/>
    <w:rsid w:val="00BD05CB"/>
    <w:rsid w:val="00BD0695"/>
    <w:rsid w:val="00BD0E0B"/>
    <w:rsid w:val="00BD11AC"/>
    <w:rsid w:val="00BD297A"/>
    <w:rsid w:val="00BD332C"/>
    <w:rsid w:val="00BD3E65"/>
    <w:rsid w:val="00BD40D1"/>
    <w:rsid w:val="00BD4C00"/>
    <w:rsid w:val="00BD57A2"/>
    <w:rsid w:val="00BD58D3"/>
    <w:rsid w:val="00BD62C5"/>
    <w:rsid w:val="00BD64C4"/>
    <w:rsid w:val="00BD6783"/>
    <w:rsid w:val="00BD6E41"/>
    <w:rsid w:val="00BD7FBE"/>
    <w:rsid w:val="00BE09B4"/>
    <w:rsid w:val="00BE1020"/>
    <w:rsid w:val="00BE25EC"/>
    <w:rsid w:val="00BE58B0"/>
    <w:rsid w:val="00BE5A8F"/>
    <w:rsid w:val="00BE64AA"/>
    <w:rsid w:val="00BE75F1"/>
    <w:rsid w:val="00BE799A"/>
    <w:rsid w:val="00BF0731"/>
    <w:rsid w:val="00BF0A38"/>
    <w:rsid w:val="00BF0C25"/>
    <w:rsid w:val="00BF17AC"/>
    <w:rsid w:val="00BF1D74"/>
    <w:rsid w:val="00BF2495"/>
    <w:rsid w:val="00BF2C0E"/>
    <w:rsid w:val="00BF3281"/>
    <w:rsid w:val="00BF33CC"/>
    <w:rsid w:val="00BF591D"/>
    <w:rsid w:val="00BF71D8"/>
    <w:rsid w:val="00BF71DE"/>
    <w:rsid w:val="00C00012"/>
    <w:rsid w:val="00C021F5"/>
    <w:rsid w:val="00C0261B"/>
    <w:rsid w:val="00C029D5"/>
    <w:rsid w:val="00C035C2"/>
    <w:rsid w:val="00C037E2"/>
    <w:rsid w:val="00C04143"/>
    <w:rsid w:val="00C045CE"/>
    <w:rsid w:val="00C04CEB"/>
    <w:rsid w:val="00C0532F"/>
    <w:rsid w:val="00C05D2B"/>
    <w:rsid w:val="00C06023"/>
    <w:rsid w:val="00C06270"/>
    <w:rsid w:val="00C06821"/>
    <w:rsid w:val="00C06C3E"/>
    <w:rsid w:val="00C06D77"/>
    <w:rsid w:val="00C101C8"/>
    <w:rsid w:val="00C10D96"/>
    <w:rsid w:val="00C10E8B"/>
    <w:rsid w:val="00C11E4E"/>
    <w:rsid w:val="00C12305"/>
    <w:rsid w:val="00C12857"/>
    <w:rsid w:val="00C131C7"/>
    <w:rsid w:val="00C138A0"/>
    <w:rsid w:val="00C14039"/>
    <w:rsid w:val="00C14B89"/>
    <w:rsid w:val="00C1533A"/>
    <w:rsid w:val="00C1573F"/>
    <w:rsid w:val="00C17A25"/>
    <w:rsid w:val="00C17EAB"/>
    <w:rsid w:val="00C17F60"/>
    <w:rsid w:val="00C17FBF"/>
    <w:rsid w:val="00C21B89"/>
    <w:rsid w:val="00C21D2B"/>
    <w:rsid w:val="00C2241E"/>
    <w:rsid w:val="00C225F7"/>
    <w:rsid w:val="00C2265B"/>
    <w:rsid w:val="00C226F8"/>
    <w:rsid w:val="00C22987"/>
    <w:rsid w:val="00C233F7"/>
    <w:rsid w:val="00C251A6"/>
    <w:rsid w:val="00C2562C"/>
    <w:rsid w:val="00C257AD"/>
    <w:rsid w:val="00C25A87"/>
    <w:rsid w:val="00C2655D"/>
    <w:rsid w:val="00C26A4B"/>
    <w:rsid w:val="00C26A4E"/>
    <w:rsid w:val="00C26CA0"/>
    <w:rsid w:val="00C27736"/>
    <w:rsid w:val="00C27BB5"/>
    <w:rsid w:val="00C30BFB"/>
    <w:rsid w:val="00C30CA3"/>
    <w:rsid w:val="00C30CD7"/>
    <w:rsid w:val="00C3119C"/>
    <w:rsid w:val="00C31267"/>
    <w:rsid w:val="00C31B8F"/>
    <w:rsid w:val="00C31C98"/>
    <w:rsid w:val="00C327AB"/>
    <w:rsid w:val="00C32A80"/>
    <w:rsid w:val="00C3344E"/>
    <w:rsid w:val="00C33741"/>
    <w:rsid w:val="00C33BFD"/>
    <w:rsid w:val="00C33CC9"/>
    <w:rsid w:val="00C33E6E"/>
    <w:rsid w:val="00C34453"/>
    <w:rsid w:val="00C35084"/>
    <w:rsid w:val="00C35134"/>
    <w:rsid w:val="00C35204"/>
    <w:rsid w:val="00C354EA"/>
    <w:rsid w:val="00C35715"/>
    <w:rsid w:val="00C40278"/>
    <w:rsid w:val="00C413AD"/>
    <w:rsid w:val="00C41BBD"/>
    <w:rsid w:val="00C42120"/>
    <w:rsid w:val="00C42957"/>
    <w:rsid w:val="00C42DB3"/>
    <w:rsid w:val="00C43B14"/>
    <w:rsid w:val="00C44110"/>
    <w:rsid w:val="00C44A92"/>
    <w:rsid w:val="00C4506E"/>
    <w:rsid w:val="00C45897"/>
    <w:rsid w:val="00C46535"/>
    <w:rsid w:val="00C5084A"/>
    <w:rsid w:val="00C5394A"/>
    <w:rsid w:val="00C53AA8"/>
    <w:rsid w:val="00C54AA9"/>
    <w:rsid w:val="00C56609"/>
    <w:rsid w:val="00C57E55"/>
    <w:rsid w:val="00C60B4D"/>
    <w:rsid w:val="00C6121F"/>
    <w:rsid w:val="00C61B3A"/>
    <w:rsid w:val="00C61C4B"/>
    <w:rsid w:val="00C6268E"/>
    <w:rsid w:val="00C63796"/>
    <w:rsid w:val="00C639FF"/>
    <w:rsid w:val="00C63A46"/>
    <w:rsid w:val="00C64768"/>
    <w:rsid w:val="00C64BE7"/>
    <w:rsid w:val="00C657FE"/>
    <w:rsid w:val="00C660B9"/>
    <w:rsid w:val="00C667F5"/>
    <w:rsid w:val="00C67092"/>
    <w:rsid w:val="00C67C90"/>
    <w:rsid w:val="00C70656"/>
    <w:rsid w:val="00C71F74"/>
    <w:rsid w:val="00C72A20"/>
    <w:rsid w:val="00C72A48"/>
    <w:rsid w:val="00C72B49"/>
    <w:rsid w:val="00C73126"/>
    <w:rsid w:val="00C756AB"/>
    <w:rsid w:val="00C756F6"/>
    <w:rsid w:val="00C76DB8"/>
    <w:rsid w:val="00C77165"/>
    <w:rsid w:val="00C77225"/>
    <w:rsid w:val="00C77755"/>
    <w:rsid w:val="00C77BA7"/>
    <w:rsid w:val="00C800DD"/>
    <w:rsid w:val="00C803A4"/>
    <w:rsid w:val="00C80E28"/>
    <w:rsid w:val="00C8109A"/>
    <w:rsid w:val="00C81AF0"/>
    <w:rsid w:val="00C81BB7"/>
    <w:rsid w:val="00C820FF"/>
    <w:rsid w:val="00C83097"/>
    <w:rsid w:val="00C831E8"/>
    <w:rsid w:val="00C8441B"/>
    <w:rsid w:val="00C84A54"/>
    <w:rsid w:val="00C84D67"/>
    <w:rsid w:val="00C84D8F"/>
    <w:rsid w:val="00C84EB0"/>
    <w:rsid w:val="00C850FD"/>
    <w:rsid w:val="00C85564"/>
    <w:rsid w:val="00C85916"/>
    <w:rsid w:val="00C86FD6"/>
    <w:rsid w:val="00C87086"/>
    <w:rsid w:val="00C9002D"/>
    <w:rsid w:val="00C901DF"/>
    <w:rsid w:val="00C90E20"/>
    <w:rsid w:val="00C91131"/>
    <w:rsid w:val="00C91339"/>
    <w:rsid w:val="00C91464"/>
    <w:rsid w:val="00C9280F"/>
    <w:rsid w:val="00C92862"/>
    <w:rsid w:val="00C92AB4"/>
    <w:rsid w:val="00C92EBC"/>
    <w:rsid w:val="00C932F1"/>
    <w:rsid w:val="00C93DA7"/>
    <w:rsid w:val="00C95184"/>
    <w:rsid w:val="00C95D79"/>
    <w:rsid w:val="00C97063"/>
    <w:rsid w:val="00C97829"/>
    <w:rsid w:val="00C979D0"/>
    <w:rsid w:val="00CA056C"/>
    <w:rsid w:val="00CA0A35"/>
    <w:rsid w:val="00CA0B2C"/>
    <w:rsid w:val="00CA0E95"/>
    <w:rsid w:val="00CA0F38"/>
    <w:rsid w:val="00CA12DC"/>
    <w:rsid w:val="00CA1ADA"/>
    <w:rsid w:val="00CA2024"/>
    <w:rsid w:val="00CA2567"/>
    <w:rsid w:val="00CA3AFB"/>
    <w:rsid w:val="00CA3C17"/>
    <w:rsid w:val="00CA3DA3"/>
    <w:rsid w:val="00CA41E2"/>
    <w:rsid w:val="00CA4299"/>
    <w:rsid w:val="00CA489D"/>
    <w:rsid w:val="00CA49C4"/>
    <w:rsid w:val="00CA4A11"/>
    <w:rsid w:val="00CA532F"/>
    <w:rsid w:val="00CA5358"/>
    <w:rsid w:val="00CA5D26"/>
    <w:rsid w:val="00CA735E"/>
    <w:rsid w:val="00CA7ACD"/>
    <w:rsid w:val="00CB0F3E"/>
    <w:rsid w:val="00CB10B8"/>
    <w:rsid w:val="00CB2529"/>
    <w:rsid w:val="00CB31AD"/>
    <w:rsid w:val="00CB3747"/>
    <w:rsid w:val="00CB3998"/>
    <w:rsid w:val="00CB3ABB"/>
    <w:rsid w:val="00CB4C9B"/>
    <w:rsid w:val="00CB4D48"/>
    <w:rsid w:val="00CB5C00"/>
    <w:rsid w:val="00CB5CAF"/>
    <w:rsid w:val="00CB709A"/>
    <w:rsid w:val="00CB7BE6"/>
    <w:rsid w:val="00CC0A76"/>
    <w:rsid w:val="00CC1A4B"/>
    <w:rsid w:val="00CC1B7A"/>
    <w:rsid w:val="00CC1BE4"/>
    <w:rsid w:val="00CC251C"/>
    <w:rsid w:val="00CC2661"/>
    <w:rsid w:val="00CC2BC7"/>
    <w:rsid w:val="00CC33C0"/>
    <w:rsid w:val="00CC40FD"/>
    <w:rsid w:val="00CC445A"/>
    <w:rsid w:val="00CC47AE"/>
    <w:rsid w:val="00CC4D5A"/>
    <w:rsid w:val="00CC549E"/>
    <w:rsid w:val="00CC5966"/>
    <w:rsid w:val="00CC7012"/>
    <w:rsid w:val="00CC79B2"/>
    <w:rsid w:val="00CC7C68"/>
    <w:rsid w:val="00CD105E"/>
    <w:rsid w:val="00CD1CFB"/>
    <w:rsid w:val="00CD2075"/>
    <w:rsid w:val="00CD215E"/>
    <w:rsid w:val="00CD4A0F"/>
    <w:rsid w:val="00CD4B55"/>
    <w:rsid w:val="00CD4C66"/>
    <w:rsid w:val="00CD61F9"/>
    <w:rsid w:val="00CD636C"/>
    <w:rsid w:val="00CD6C16"/>
    <w:rsid w:val="00CD784D"/>
    <w:rsid w:val="00CE01B9"/>
    <w:rsid w:val="00CE030F"/>
    <w:rsid w:val="00CE047C"/>
    <w:rsid w:val="00CE0D6E"/>
    <w:rsid w:val="00CE1733"/>
    <w:rsid w:val="00CE18E4"/>
    <w:rsid w:val="00CE1D79"/>
    <w:rsid w:val="00CE2853"/>
    <w:rsid w:val="00CE2D52"/>
    <w:rsid w:val="00CE2E4A"/>
    <w:rsid w:val="00CE337B"/>
    <w:rsid w:val="00CE37C8"/>
    <w:rsid w:val="00CE4875"/>
    <w:rsid w:val="00CE4CEC"/>
    <w:rsid w:val="00CE55A9"/>
    <w:rsid w:val="00CE6307"/>
    <w:rsid w:val="00CE641F"/>
    <w:rsid w:val="00CE69DC"/>
    <w:rsid w:val="00CE6AC1"/>
    <w:rsid w:val="00CE732D"/>
    <w:rsid w:val="00CE7B68"/>
    <w:rsid w:val="00CF0446"/>
    <w:rsid w:val="00CF0833"/>
    <w:rsid w:val="00CF1A13"/>
    <w:rsid w:val="00CF1CC9"/>
    <w:rsid w:val="00CF2174"/>
    <w:rsid w:val="00CF33C8"/>
    <w:rsid w:val="00CF3520"/>
    <w:rsid w:val="00CF421F"/>
    <w:rsid w:val="00CF431D"/>
    <w:rsid w:val="00CF4383"/>
    <w:rsid w:val="00CF4418"/>
    <w:rsid w:val="00CF4ADA"/>
    <w:rsid w:val="00CF59A9"/>
    <w:rsid w:val="00CF5C3B"/>
    <w:rsid w:val="00CF5CB7"/>
    <w:rsid w:val="00CF6363"/>
    <w:rsid w:val="00CF6AE1"/>
    <w:rsid w:val="00CF7A89"/>
    <w:rsid w:val="00CF7BD1"/>
    <w:rsid w:val="00CF7CBD"/>
    <w:rsid w:val="00D001EF"/>
    <w:rsid w:val="00D00BFF"/>
    <w:rsid w:val="00D017F9"/>
    <w:rsid w:val="00D025D8"/>
    <w:rsid w:val="00D02781"/>
    <w:rsid w:val="00D027DD"/>
    <w:rsid w:val="00D04790"/>
    <w:rsid w:val="00D0486D"/>
    <w:rsid w:val="00D04C36"/>
    <w:rsid w:val="00D04CE7"/>
    <w:rsid w:val="00D04EE1"/>
    <w:rsid w:val="00D05692"/>
    <w:rsid w:val="00D05E92"/>
    <w:rsid w:val="00D0633E"/>
    <w:rsid w:val="00D06AAC"/>
    <w:rsid w:val="00D06E03"/>
    <w:rsid w:val="00D06FB3"/>
    <w:rsid w:val="00D07A70"/>
    <w:rsid w:val="00D07D7D"/>
    <w:rsid w:val="00D10CC8"/>
    <w:rsid w:val="00D117D9"/>
    <w:rsid w:val="00D12752"/>
    <w:rsid w:val="00D12C2A"/>
    <w:rsid w:val="00D12D7B"/>
    <w:rsid w:val="00D13428"/>
    <w:rsid w:val="00D13518"/>
    <w:rsid w:val="00D13CB8"/>
    <w:rsid w:val="00D1657D"/>
    <w:rsid w:val="00D16AF5"/>
    <w:rsid w:val="00D204F0"/>
    <w:rsid w:val="00D20500"/>
    <w:rsid w:val="00D20616"/>
    <w:rsid w:val="00D20801"/>
    <w:rsid w:val="00D20861"/>
    <w:rsid w:val="00D217D7"/>
    <w:rsid w:val="00D2222A"/>
    <w:rsid w:val="00D2240F"/>
    <w:rsid w:val="00D22538"/>
    <w:rsid w:val="00D2270A"/>
    <w:rsid w:val="00D22A65"/>
    <w:rsid w:val="00D22E49"/>
    <w:rsid w:val="00D23FF3"/>
    <w:rsid w:val="00D245E9"/>
    <w:rsid w:val="00D24990"/>
    <w:rsid w:val="00D24B29"/>
    <w:rsid w:val="00D26579"/>
    <w:rsid w:val="00D2692A"/>
    <w:rsid w:val="00D270A4"/>
    <w:rsid w:val="00D27422"/>
    <w:rsid w:val="00D27754"/>
    <w:rsid w:val="00D2781D"/>
    <w:rsid w:val="00D278BB"/>
    <w:rsid w:val="00D27EB1"/>
    <w:rsid w:val="00D30B60"/>
    <w:rsid w:val="00D30CFD"/>
    <w:rsid w:val="00D30F57"/>
    <w:rsid w:val="00D30F64"/>
    <w:rsid w:val="00D3351F"/>
    <w:rsid w:val="00D34467"/>
    <w:rsid w:val="00D353AE"/>
    <w:rsid w:val="00D35551"/>
    <w:rsid w:val="00D359F1"/>
    <w:rsid w:val="00D35C40"/>
    <w:rsid w:val="00D35CC1"/>
    <w:rsid w:val="00D35D2C"/>
    <w:rsid w:val="00D35E37"/>
    <w:rsid w:val="00D35E52"/>
    <w:rsid w:val="00D3641A"/>
    <w:rsid w:val="00D36831"/>
    <w:rsid w:val="00D36C9D"/>
    <w:rsid w:val="00D3753F"/>
    <w:rsid w:val="00D40198"/>
    <w:rsid w:val="00D4075F"/>
    <w:rsid w:val="00D42240"/>
    <w:rsid w:val="00D4294D"/>
    <w:rsid w:val="00D44AE3"/>
    <w:rsid w:val="00D44E11"/>
    <w:rsid w:val="00D453E5"/>
    <w:rsid w:val="00D46777"/>
    <w:rsid w:val="00D46999"/>
    <w:rsid w:val="00D46B0E"/>
    <w:rsid w:val="00D46FF8"/>
    <w:rsid w:val="00D52202"/>
    <w:rsid w:val="00D52F08"/>
    <w:rsid w:val="00D5336B"/>
    <w:rsid w:val="00D535E7"/>
    <w:rsid w:val="00D5375E"/>
    <w:rsid w:val="00D5377F"/>
    <w:rsid w:val="00D53A8F"/>
    <w:rsid w:val="00D53C0A"/>
    <w:rsid w:val="00D53CCC"/>
    <w:rsid w:val="00D53DB8"/>
    <w:rsid w:val="00D54F89"/>
    <w:rsid w:val="00D55356"/>
    <w:rsid w:val="00D5545B"/>
    <w:rsid w:val="00D5579F"/>
    <w:rsid w:val="00D5687F"/>
    <w:rsid w:val="00D5745C"/>
    <w:rsid w:val="00D60C1A"/>
    <w:rsid w:val="00D61146"/>
    <w:rsid w:val="00D61D4A"/>
    <w:rsid w:val="00D624CB"/>
    <w:rsid w:val="00D62579"/>
    <w:rsid w:val="00D6281D"/>
    <w:rsid w:val="00D62FB0"/>
    <w:rsid w:val="00D64EF3"/>
    <w:rsid w:val="00D65608"/>
    <w:rsid w:val="00D65C9C"/>
    <w:rsid w:val="00D65E37"/>
    <w:rsid w:val="00D663EA"/>
    <w:rsid w:val="00D66848"/>
    <w:rsid w:val="00D67FCB"/>
    <w:rsid w:val="00D704E5"/>
    <w:rsid w:val="00D7069A"/>
    <w:rsid w:val="00D70E9A"/>
    <w:rsid w:val="00D71FED"/>
    <w:rsid w:val="00D72D3B"/>
    <w:rsid w:val="00D732A9"/>
    <w:rsid w:val="00D73467"/>
    <w:rsid w:val="00D736CE"/>
    <w:rsid w:val="00D73754"/>
    <w:rsid w:val="00D746F0"/>
    <w:rsid w:val="00D766CA"/>
    <w:rsid w:val="00D76AB3"/>
    <w:rsid w:val="00D770A4"/>
    <w:rsid w:val="00D771BA"/>
    <w:rsid w:val="00D77CC8"/>
    <w:rsid w:val="00D80B03"/>
    <w:rsid w:val="00D80DDF"/>
    <w:rsid w:val="00D81A6C"/>
    <w:rsid w:val="00D82666"/>
    <w:rsid w:val="00D8266A"/>
    <w:rsid w:val="00D82E48"/>
    <w:rsid w:val="00D843EC"/>
    <w:rsid w:val="00D85049"/>
    <w:rsid w:val="00D85375"/>
    <w:rsid w:val="00D854F9"/>
    <w:rsid w:val="00D8697B"/>
    <w:rsid w:val="00D8735D"/>
    <w:rsid w:val="00D87F33"/>
    <w:rsid w:val="00D90D95"/>
    <w:rsid w:val="00D90DE7"/>
    <w:rsid w:val="00D917C0"/>
    <w:rsid w:val="00D92207"/>
    <w:rsid w:val="00D92299"/>
    <w:rsid w:val="00D922D7"/>
    <w:rsid w:val="00D92D3E"/>
    <w:rsid w:val="00D930DA"/>
    <w:rsid w:val="00D9327C"/>
    <w:rsid w:val="00D935D0"/>
    <w:rsid w:val="00D94297"/>
    <w:rsid w:val="00D94648"/>
    <w:rsid w:val="00D94753"/>
    <w:rsid w:val="00D95454"/>
    <w:rsid w:val="00D95CCC"/>
    <w:rsid w:val="00D95DD6"/>
    <w:rsid w:val="00D96E1D"/>
    <w:rsid w:val="00D97559"/>
    <w:rsid w:val="00DA39AA"/>
    <w:rsid w:val="00DA3C79"/>
    <w:rsid w:val="00DA3F36"/>
    <w:rsid w:val="00DA3F3B"/>
    <w:rsid w:val="00DA485F"/>
    <w:rsid w:val="00DA5EB1"/>
    <w:rsid w:val="00DA76AB"/>
    <w:rsid w:val="00DA7C3B"/>
    <w:rsid w:val="00DA7E3C"/>
    <w:rsid w:val="00DB0D23"/>
    <w:rsid w:val="00DB0D30"/>
    <w:rsid w:val="00DB1470"/>
    <w:rsid w:val="00DB27EF"/>
    <w:rsid w:val="00DB2A0F"/>
    <w:rsid w:val="00DB3A0A"/>
    <w:rsid w:val="00DB420F"/>
    <w:rsid w:val="00DB45C4"/>
    <w:rsid w:val="00DB4AA5"/>
    <w:rsid w:val="00DB7369"/>
    <w:rsid w:val="00DB752A"/>
    <w:rsid w:val="00DC0B86"/>
    <w:rsid w:val="00DC168A"/>
    <w:rsid w:val="00DC1F90"/>
    <w:rsid w:val="00DC269C"/>
    <w:rsid w:val="00DC29C8"/>
    <w:rsid w:val="00DC54AE"/>
    <w:rsid w:val="00DC56AF"/>
    <w:rsid w:val="00DC6A47"/>
    <w:rsid w:val="00DC6EA0"/>
    <w:rsid w:val="00DC7DB0"/>
    <w:rsid w:val="00DD062C"/>
    <w:rsid w:val="00DD0AFB"/>
    <w:rsid w:val="00DD0D7B"/>
    <w:rsid w:val="00DD28E5"/>
    <w:rsid w:val="00DD344D"/>
    <w:rsid w:val="00DD3801"/>
    <w:rsid w:val="00DD3BC0"/>
    <w:rsid w:val="00DD41FA"/>
    <w:rsid w:val="00DE0876"/>
    <w:rsid w:val="00DE0916"/>
    <w:rsid w:val="00DE0938"/>
    <w:rsid w:val="00DE116B"/>
    <w:rsid w:val="00DE14C3"/>
    <w:rsid w:val="00DE1C11"/>
    <w:rsid w:val="00DE26E6"/>
    <w:rsid w:val="00DE2DBF"/>
    <w:rsid w:val="00DE3264"/>
    <w:rsid w:val="00DE34DF"/>
    <w:rsid w:val="00DE37AC"/>
    <w:rsid w:val="00DE3CF1"/>
    <w:rsid w:val="00DE4547"/>
    <w:rsid w:val="00DE6096"/>
    <w:rsid w:val="00DE6410"/>
    <w:rsid w:val="00DE6487"/>
    <w:rsid w:val="00DE64B3"/>
    <w:rsid w:val="00DE64FD"/>
    <w:rsid w:val="00DE6503"/>
    <w:rsid w:val="00DE6F3C"/>
    <w:rsid w:val="00DE6FCA"/>
    <w:rsid w:val="00DE71C7"/>
    <w:rsid w:val="00DE7546"/>
    <w:rsid w:val="00DE7CEC"/>
    <w:rsid w:val="00DF0160"/>
    <w:rsid w:val="00DF1A79"/>
    <w:rsid w:val="00DF280B"/>
    <w:rsid w:val="00DF2855"/>
    <w:rsid w:val="00DF2EE1"/>
    <w:rsid w:val="00DF3BB1"/>
    <w:rsid w:val="00DF4168"/>
    <w:rsid w:val="00DF42BD"/>
    <w:rsid w:val="00DF462A"/>
    <w:rsid w:val="00DF4B9C"/>
    <w:rsid w:val="00DF5A64"/>
    <w:rsid w:val="00DF5B57"/>
    <w:rsid w:val="00DF7208"/>
    <w:rsid w:val="00DF7A19"/>
    <w:rsid w:val="00E00571"/>
    <w:rsid w:val="00E00D8E"/>
    <w:rsid w:val="00E00E3E"/>
    <w:rsid w:val="00E016F1"/>
    <w:rsid w:val="00E03057"/>
    <w:rsid w:val="00E034C5"/>
    <w:rsid w:val="00E03538"/>
    <w:rsid w:val="00E03E5B"/>
    <w:rsid w:val="00E048BF"/>
    <w:rsid w:val="00E04D95"/>
    <w:rsid w:val="00E05A1F"/>
    <w:rsid w:val="00E06264"/>
    <w:rsid w:val="00E06E18"/>
    <w:rsid w:val="00E07082"/>
    <w:rsid w:val="00E1039C"/>
    <w:rsid w:val="00E103A9"/>
    <w:rsid w:val="00E10CF0"/>
    <w:rsid w:val="00E12A58"/>
    <w:rsid w:val="00E14249"/>
    <w:rsid w:val="00E1496D"/>
    <w:rsid w:val="00E150F8"/>
    <w:rsid w:val="00E15788"/>
    <w:rsid w:val="00E15AB5"/>
    <w:rsid w:val="00E1774C"/>
    <w:rsid w:val="00E20619"/>
    <w:rsid w:val="00E20A01"/>
    <w:rsid w:val="00E20DB6"/>
    <w:rsid w:val="00E2117B"/>
    <w:rsid w:val="00E23921"/>
    <w:rsid w:val="00E239A9"/>
    <w:rsid w:val="00E24339"/>
    <w:rsid w:val="00E246EB"/>
    <w:rsid w:val="00E2484A"/>
    <w:rsid w:val="00E24D98"/>
    <w:rsid w:val="00E25ACD"/>
    <w:rsid w:val="00E25BDB"/>
    <w:rsid w:val="00E25FC1"/>
    <w:rsid w:val="00E26661"/>
    <w:rsid w:val="00E267CD"/>
    <w:rsid w:val="00E273CF"/>
    <w:rsid w:val="00E27DD1"/>
    <w:rsid w:val="00E27EB9"/>
    <w:rsid w:val="00E300BA"/>
    <w:rsid w:val="00E305A5"/>
    <w:rsid w:val="00E3189B"/>
    <w:rsid w:val="00E318A4"/>
    <w:rsid w:val="00E31EC5"/>
    <w:rsid w:val="00E323CC"/>
    <w:rsid w:val="00E327A7"/>
    <w:rsid w:val="00E33B82"/>
    <w:rsid w:val="00E35149"/>
    <w:rsid w:val="00E359A6"/>
    <w:rsid w:val="00E36767"/>
    <w:rsid w:val="00E36ADC"/>
    <w:rsid w:val="00E36B0D"/>
    <w:rsid w:val="00E36ED8"/>
    <w:rsid w:val="00E36FD0"/>
    <w:rsid w:val="00E41B29"/>
    <w:rsid w:val="00E41DE4"/>
    <w:rsid w:val="00E43A03"/>
    <w:rsid w:val="00E43A66"/>
    <w:rsid w:val="00E4428D"/>
    <w:rsid w:val="00E4432A"/>
    <w:rsid w:val="00E444A5"/>
    <w:rsid w:val="00E4493B"/>
    <w:rsid w:val="00E44953"/>
    <w:rsid w:val="00E4583D"/>
    <w:rsid w:val="00E463B4"/>
    <w:rsid w:val="00E4697C"/>
    <w:rsid w:val="00E47725"/>
    <w:rsid w:val="00E47EAF"/>
    <w:rsid w:val="00E5019E"/>
    <w:rsid w:val="00E50238"/>
    <w:rsid w:val="00E50A92"/>
    <w:rsid w:val="00E51A84"/>
    <w:rsid w:val="00E52207"/>
    <w:rsid w:val="00E52F54"/>
    <w:rsid w:val="00E54763"/>
    <w:rsid w:val="00E54A25"/>
    <w:rsid w:val="00E54D34"/>
    <w:rsid w:val="00E5540A"/>
    <w:rsid w:val="00E554A0"/>
    <w:rsid w:val="00E56404"/>
    <w:rsid w:val="00E5788F"/>
    <w:rsid w:val="00E603C1"/>
    <w:rsid w:val="00E6106D"/>
    <w:rsid w:val="00E61522"/>
    <w:rsid w:val="00E617BC"/>
    <w:rsid w:val="00E618EC"/>
    <w:rsid w:val="00E625FC"/>
    <w:rsid w:val="00E62FFD"/>
    <w:rsid w:val="00E632D7"/>
    <w:rsid w:val="00E6414A"/>
    <w:rsid w:val="00E650EB"/>
    <w:rsid w:val="00E66D8E"/>
    <w:rsid w:val="00E67A7D"/>
    <w:rsid w:val="00E70F72"/>
    <w:rsid w:val="00E71B2A"/>
    <w:rsid w:val="00E71F04"/>
    <w:rsid w:val="00E72334"/>
    <w:rsid w:val="00E727F2"/>
    <w:rsid w:val="00E73344"/>
    <w:rsid w:val="00E73EA3"/>
    <w:rsid w:val="00E748C1"/>
    <w:rsid w:val="00E7601A"/>
    <w:rsid w:val="00E7614E"/>
    <w:rsid w:val="00E7693F"/>
    <w:rsid w:val="00E802E6"/>
    <w:rsid w:val="00E809DE"/>
    <w:rsid w:val="00E80BEA"/>
    <w:rsid w:val="00E80D5F"/>
    <w:rsid w:val="00E817FB"/>
    <w:rsid w:val="00E81D57"/>
    <w:rsid w:val="00E8214E"/>
    <w:rsid w:val="00E828A2"/>
    <w:rsid w:val="00E83C6F"/>
    <w:rsid w:val="00E83F33"/>
    <w:rsid w:val="00E84639"/>
    <w:rsid w:val="00E84A7D"/>
    <w:rsid w:val="00E84B58"/>
    <w:rsid w:val="00E84B72"/>
    <w:rsid w:val="00E87869"/>
    <w:rsid w:val="00E878E9"/>
    <w:rsid w:val="00E878F4"/>
    <w:rsid w:val="00E878F7"/>
    <w:rsid w:val="00E879F2"/>
    <w:rsid w:val="00E90941"/>
    <w:rsid w:val="00E90A15"/>
    <w:rsid w:val="00E90F65"/>
    <w:rsid w:val="00E9140E"/>
    <w:rsid w:val="00E9369D"/>
    <w:rsid w:val="00E9396E"/>
    <w:rsid w:val="00E93A8B"/>
    <w:rsid w:val="00E9623E"/>
    <w:rsid w:val="00E97369"/>
    <w:rsid w:val="00E97745"/>
    <w:rsid w:val="00E97A16"/>
    <w:rsid w:val="00EA0186"/>
    <w:rsid w:val="00EA018D"/>
    <w:rsid w:val="00EA0DFB"/>
    <w:rsid w:val="00EA0EBE"/>
    <w:rsid w:val="00EA12A2"/>
    <w:rsid w:val="00EA17DC"/>
    <w:rsid w:val="00EA241F"/>
    <w:rsid w:val="00EA266B"/>
    <w:rsid w:val="00EA391D"/>
    <w:rsid w:val="00EA423F"/>
    <w:rsid w:val="00EA53DD"/>
    <w:rsid w:val="00EA59CE"/>
    <w:rsid w:val="00EA5A6F"/>
    <w:rsid w:val="00EA5F8C"/>
    <w:rsid w:val="00EA6114"/>
    <w:rsid w:val="00EA6232"/>
    <w:rsid w:val="00EA74C4"/>
    <w:rsid w:val="00EA75A0"/>
    <w:rsid w:val="00EB020E"/>
    <w:rsid w:val="00EB021B"/>
    <w:rsid w:val="00EB0838"/>
    <w:rsid w:val="00EB0875"/>
    <w:rsid w:val="00EB1145"/>
    <w:rsid w:val="00EB12F5"/>
    <w:rsid w:val="00EB1FC9"/>
    <w:rsid w:val="00EB2547"/>
    <w:rsid w:val="00EB2C9B"/>
    <w:rsid w:val="00EB2ED3"/>
    <w:rsid w:val="00EB33D4"/>
    <w:rsid w:val="00EB4E42"/>
    <w:rsid w:val="00EB56DF"/>
    <w:rsid w:val="00EB6B55"/>
    <w:rsid w:val="00EB6F52"/>
    <w:rsid w:val="00EB702F"/>
    <w:rsid w:val="00EB707E"/>
    <w:rsid w:val="00EC0FE3"/>
    <w:rsid w:val="00EC2340"/>
    <w:rsid w:val="00EC2783"/>
    <w:rsid w:val="00EC38BB"/>
    <w:rsid w:val="00EC3D68"/>
    <w:rsid w:val="00EC469D"/>
    <w:rsid w:val="00EC4994"/>
    <w:rsid w:val="00EC54A4"/>
    <w:rsid w:val="00EC5751"/>
    <w:rsid w:val="00EC5950"/>
    <w:rsid w:val="00EC59B1"/>
    <w:rsid w:val="00EC65E3"/>
    <w:rsid w:val="00EC6D5A"/>
    <w:rsid w:val="00EC737F"/>
    <w:rsid w:val="00ED0164"/>
    <w:rsid w:val="00ED07A0"/>
    <w:rsid w:val="00ED0B7E"/>
    <w:rsid w:val="00ED21B2"/>
    <w:rsid w:val="00ED237F"/>
    <w:rsid w:val="00ED578A"/>
    <w:rsid w:val="00ED6084"/>
    <w:rsid w:val="00ED665A"/>
    <w:rsid w:val="00ED6E4B"/>
    <w:rsid w:val="00ED7EB0"/>
    <w:rsid w:val="00EE0356"/>
    <w:rsid w:val="00EE0867"/>
    <w:rsid w:val="00EE0C80"/>
    <w:rsid w:val="00EE17B2"/>
    <w:rsid w:val="00EE18CB"/>
    <w:rsid w:val="00EE1C9A"/>
    <w:rsid w:val="00EE1EE3"/>
    <w:rsid w:val="00EE1F38"/>
    <w:rsid w:val="00EE27F6"/>
    <w:rsid w:val="00EE2B44"/>
    <w:rsid w:val="00EE30EC"/>
    <w:rsid w:val="00EE3860"/>
    <w:rsid w:val="00EE4068"/>
    <w:rsid w:val="00EE411B"/>
    <w:rsid w:val="00EE4AAE"/>
    <w:rsid w:val="00EE4AF9"/>
    <w:rsid w:val="00EE4BC4"/>
    <w:rsid w:val="00EE4C3B"/>
    <w:rsid w:val="00EE4C7A"/>
    <w:rsid w:val="00EE4D42"/>
    <w:rsid w:val="00EE5A85"/>
    <w:rsid w:val="00EE66CB"/>
    <w:rsid w:val="00EE67AC"/>
    <w:rsid w:val="00EE71FF"/>
    <w:rsid w:val="00EE723F"/>
    <w:rsid w:val="00EE7A97"/>
    <w:rsid w:val="00EF04DA"/>
    <w:rsid w:val="00EF07B0"/>
    <w:rsid w:val="00EF0D2E"/>
    <w:rsid w:val="00EF149F"/>
    <w:rsid w:val="00EF15E5"/>
    <w:rsid w:val="00EF1F1C"/>
    <w:rsid w:val="00EF2AC6"/>
    <w:rsid w:val="00EF2AF4"/>
    <w:rsid w:val="00EF30E7"/>
    <w:rsid w:val="00EF3818"/>
    <w:rsid w:val="00EF3886"/>
    <w:rsid w:val="00EF3AED"/>
    <w:rsid w:val="00EF47F9"/>
    <w:rsid w:val="00EF4ECB"/>
    <w:rsid w:val="00EF5189"/>
    <w:rsid w:val="00EF5B05"/>
    <w:rsid w:val="00EF5D5A"/>
    <w:rsid w:val="00EF6C83"/>
    <w:rsid w:val="00EF6E7D"/>
    <w:rsid w:val="00EF75A0"/>
    <w:rsid w:val="00EF7B54"/>
    <w:rsid w:val="00EF7F31"/>
    <w:rsid w:val="00F01F68"/>
    <w:rsid w:val="00F0273F"/>
    <w:rsid w:val="00F0327D"/>
    <w:rsid w:val="00F043EB"/>
    <w:rsid w:val="00F04472"/>
    <w:rsid w:val="00F0545C"/>
    <w:rsid w:val="00F05628"/>
    <w:rsid w:val="00F0660E"/>
    <w:rsid w:val="00F0709E"/>
    <w:rsid w:val="00F0788F"/>
    <w:rsid w:val="00F101E2"/>
    <w:rsid w:val="00F104D5"/>
    <w:rsid w:val="00F110AB"/>
    <w:rsid w:val="00F11338"/>
    <w:rsid w:val="00F1140B"/>
    <w:rsid w:val="00F11FE7"/>
    <w:rsid w:val="00F127FB"/>
    <w:rsid w:val="00F129A7"/>
    <w:rsid w:val="00F137D5"/>
    <w:rsid w:val="00F1464A"/>
    <w:rsid w:val="00F14823"/>
    <w:rsid w:val="00F148DC"/>
    <w:rsid w:val="00F14BCD"/>
    <w:rsid w:val="00F169AD"/>
    <w:rsid w:val="00F17DDB"/>
    <w:rsid w:val="00F21ED9"/>
    <w:rsid w:val="00F2354D"/>
    <w:rsid w:val="00F24538"/>
    <w:rsid w:val="00F24FD8"/>
    <w:rsid w:val="00F252D2"/>
    <w:rsid w:val="00F2539D"/>
    <w:rsid w:val="00F25CD3"/>
    <w:rsid w:val="00F25EB1"/>
    <w:rsid w:val="00F261E6"/>
    <w:rsid w:val="00F26913"/>
    <w:rsid w:val="00F27CA4"/>
    <w:rsid w:val="00F30469"/>
    <w:rsid w:val="00F30571"/>
    <w:rsid w:val="00F307A9"/>
    <w:rsid w:val="00F30A08"/>
    <w:rsid w:val="00F30F6F"/>
    <w:rsid w:val="00F31A01"/>
    <w:rsid w:val="00F32101"/>
    <w:rsid w:val="00F32837"/>
    <w:rsid w:val="00F329BA"/>
    <w:rsid w:val="00F33E8A"/>
    <w:rsid w:val="00F34831"/>
    <w:rsid w:val="00F34FE0"/>
    <w:rsid w:val="00F35374"/>
    <w:rsid w:val="00F35579"/>
    <w:rsid w:val="00F35715"/>
    <w:rsid w:val="00F362E9"/>
    <w:rsid w:val="00F36303"/>
    <w:rsid w:val="00F368F5"/>
    <w:rsid w:val="00F36C36"/>
    <w:rsid w:val="00F36EA7"/>
    <w:rsid w:val="00F40800"/>
    <w:rsid w:val="00F40B34"/>
    <w:rsid w:val="00F41F95"/>
    <w:rsid w:val="00F426CD"/>
    <w:rsid w:val="00F42ABE"/>
    <w:rsid w:val="00F42B99"/>
    <w:rsid w:val="00F42FEB"/>
    <w:rsid w:val="00F43607"/>
    <w:rsid w:val="00F44494"/>
    <w:rsid w:val="00F44508"/>
    <w:rsid w:val="00F44C55"/>
    <w:rsid w:val="00F44D30"/>
    <w:rsid w:val="00F4578B"/>
    <w:rsid w:val="00F45E34"/>
    <w:rsid w:val="00F45EB1"/>
    <w:rsid w:val="00F478D5"/>
    <w:rsid w:val="00F47B09"/>
    <w:rsid w:val="00F50890"/>
    <w:rsid w:val="00F514D3"/>
    <w:rsid w:val="00F51562"/>
    <w:rsid w:val="00F519C0"/>
    <w:rsid w:val="00F53925"/>
    <w:rsid w:val="00F53CAD"/>
    <w:rsid w:val="00F54C81"/>
    <w:rsid w:val="00F55528"/>
    <w:rsid w:val="00F55B04"/>
    <w:rsid w:val="00F563D8"/>
    <w:rsid w:val="00F565F0"/>
    <w:rsid w:val="00F56FDD"/>
    <w:rsid w:val="00F57AE0"/>
    <w:rsid w:val="00F57B7C"/>
    <w:rsid w:val="00F57E96"/>
    <w:rsid w:val="00F60AFB"/>
    <w:rsid w:val="00F60F1E"/>
    <w:rsid w:val="00F6154D"/>
    <w:rsid w:val="00F61C80"/>
    <w:rsid w:val="00F61DC1"/>
    <w:rsid w:val="00F62B74"/>
    <w:rsid w:val="00F62DBD"/>
    <w:rsid w:val="00F62E4A"/>
    <w:rsid w:val="00F62E87"/>
    <w:rsid w:val="00F63008"/>
    <w:rsid w:val="00F64416"/>
    <w:rsid w:val="00F64B9C"/>
    <w:rsid w:val="00F64F11"/>
    <w:rsid w:val="00F65459"/>
    <w:rsid w:val="00F66330"/>
    <w:rsid w:val="00F667F9"/>
    <w:rsid w:val="00F66BA8"/>
    <w:rsid w:val="00F66EE2"/>
    <w:rsid w:val="00F705C0"/>
    <w:rsid w:val="00F71375"/>
    <w:rsid w:val="00F71730"/>
    <w:rsid w:val="00F72BD7"/>
    <w:rsid w:val="00F72F84"/>
    <w:rsid w:val="00F73465"/>
    <w:rsid w:val="00F73F18"/>
    <w:rsid w:val="00F75359"/>
    <w:rsid w:val="00F75971"/>
    <w:rsid w:val="00F75DE0"/>
    <w:rsid w:val="00F7614D"/>
    <w:rsid w:val="00F76FBC"/>
    <w:rsid w:val="00F7705A"/>
    <w:rsid w:val="00F77115"/>
    <w:rsid w:val="00F773CA"/>
    <w:rsid w:val="00F77497"/>
    <w:rsid w:val="00F77CD6"/>
    <w:rsid w:val="00F80152"/>
    <w:rsid w:val="00F8054F"/>
    <w:rsid w:val="00F8079C"/>
    <w:rsid w:val="00F808AC"/>
    <w:rsid w:val="00F80DDA"/>
    <w:rsid w:val="00F81BAB"/>
    <w:rsid w:val="00F81C75"/>
    <w:rsid w:val="00F8227A"/>
    <w:rsid w:val="00F82402"/>
    <w:rsid w:val="00F824A2"/>
    <w:rsid w:val="00F82A7B"/>
    <w:rsid w:val="00F82C53"/>
    <w:rsid w:val="00F84268"/>
    <w:rsid w:val="00F85253"/>
    <w:rsid w:val="00F85C5D"/>
    <w:rsid w:val="00F861CD"/>
    <w:rsid w:val="00F87601"/>
    <w:rsid w:val="00F90C46"/>
    <w:rsid w:val="00F90E57"/>
    <w:rsid w:val="00F91769"/>
    <w:rsid w:val="00F91A2A"/>
    <w:rsid w:val="00F9264E"/>
    <w:rsid w:val="00F92BC6"/>
    <w:rsid w:val="00F9377E"/>
    <w:rsid w:val="00F939C7"/>
    <w:rsid w:val="00F93E4D"/>
    <w:rsid w:val="00F94A4E"/>
    <w:rsid w:val="00F9525B"/>
    <w:rsid w:val="00F95620"/>
    <w:rsid w:val="00F9630B"/>
    <w:rsid w:val="00F96355"/>
    <w:rsid w:val="00F9751B"/>
    <w:rsid w:val="00FA02A2"/>
    <w:rsid w:val="00FA0479"/>
    <w:rsid w:val="00FA0508"/>
    <w:rsid w:val="00FA053B"/>
    <w:rsid w:val="00FA0A00"/>
    <w:rsid w:val="00FA0EEE"/>
    <w:rsid w:val="00FA0FF8"/>
    <w:rsid w:val="00FA1011"/>
    <w:rsid w:val="00FA1F7C"/>
    <w:rsid w:val="00FA2A0B"/>
    <w:rsid w:val="00FA34C2"/>
    <w:rsid w:val="00FA3ABE"/>
    <w:rsid w:val="00FA3ED5"/>
    <w:rsid w:val="00FA553A"/>
    <w:rsid w:val="00FA564B"/>
    <w:rsid w:val="00FA5BC5"/>
    <w:rsid w:val="00FA5D56"/>
    <w:rsid w:val="00FA62C2"/>
    <w:rsid w:val="00FA6936"/>
    <w:rsid w:val="00FA77C8"/>
    <w:rsid w:val="00FA7861"/>
    <w:rsid w:val="00FB1BAA"/>
    <w:rsid w:val="00FB206A"/>
    <w:rsid w:val="00FB24BD"/>
    <w:rsid w:val="00FB29DC"/>
    <w:rsid w:val="00FB29EA"/>
    <w:rsid w:val="00FB329A"/>
    <w:rsid w:val="00FB3D7E"/>
    <w:rsid w:val="00FB4335"/>
    <w:rsid w:val="00FB4591"/>
    <w:rsid w:val="00FB4E3D"/>
    <w:rsid w:val="00FB5585"/>
    <w:rsid w:val="00FB5B23"/>
    <w:rsid w:val="00FB61B0"/>
    <w:rsid w:val="00FB66BD"/>
    <w:rsid w:val="00FB6B26"/>
    <w:rsid w:val="00FB7E60"/>
    <w:rsid w:val="00FC08B9"/>
    <w:rsid w:val="00FC0AA1"/>
    <w:rsid w:val="00FC0C00"/>
    <w:rsid w:val="00FC1C96"/>
    <w:rsid w:val="00FC224D"/>
    <w:rsid w:val="00FC23D7"/>
    <w:rsid w:val="00FC317A"/>
    <w:rsid w:val="00FC34EF"/>
    <w:rsid w:val="00FC48CC"/>
    <w:rsid w:val="00FC4930"/>
    <w:rsid w:val="00FC52B1"/>
    <w:rsid w:val="00FC56A6"/>
    <w:rsid w:val="00FC6C06"/>
    <w:rsid w:val="00FD093C"/>
    <w:rsid w:val="00FD0FB4"/>
    <w:rsid w:val="00FD1016"/>
    <w:rsid w:val="00FD1E7D"/>
    <w:rsid w:val="00FD254A"/>
    <w:rsid w:val="00FD3581"/>
    <w:rsid w:val="00FD37DA"/>
    <w:rsid w:val="00FD3B75"/>
    <w:rsid w:val="00FD3F48"/>
    <w:rsid w:val="00FD5497"/>
    <w:rsid w:val="00FD5CA0"/>
    <w:rsid w:val="00FD637F"/>
    <w:rsid w:val="00FD7BC0"/>
    <w:rsid w:val="00FD7CE9"/>
    <w:rsid w:val="00FE126C"/>
    <w:rsid w:val="00FE2900"/>
    <w:rsid w:val="00FE37E4"/>
    <w:rsid w:val="00FE382A"/>
    <w:rsid w:val="00FE38CD"/>
    <w:rsid w:val="00FE4172"/>
    <w:rsid w:val="00FE4943"/>
    <w:rsid w:val="00FE4E96"/>
    <w:rsid w:val="00FE6628"/>
    <w:rsid w:val="00FE696E"/>
    <w:rsid w:val="00FE6A88"/>
    <w:rsid w:val="00FE7D8D"/>
    <w:rsid w:val="00FF339B"/>
    <w:rsid w:val="00FF387E"/>
    <w:rsid w:val="00FF3964"/>
    <w:rsid w:val="00FF3FD9"/>
    <w:rsid w:val="00FF4751"/>
    <w:rsid w:val="00FF54DE"/>
    <w:rsid w:val="00FF5BF1"/>
    <w:rsid w:val="00FF5C10"/>
    <w:rsid w:val="00FF7A9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uiPriority="20" w:qFormat="1"/>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D332C"/>
    <w:rPr>
      <w:rFonts w:ascii="Arial" w:hAnsi="Arial"/>
      <w:sz w:val="22"/>
      <w:szCs w:val="24"/>
      <w:lang w:val="en-AU" w:eastAsia="en-US"/>
    </w:rPr>
  </w:style>
  <w:style w:type="paragraph" w:styleId="Heading1">
    <w:name w:val="heading 1"/>
    <w:basedOn w:val="Normal"/>
    <w:next w:val="Normal"/>
    <w:link w:val="Heading1Char"/>
    <w:qFormat/>
    <w:rsid w:val="008B4001"/>
    <w:pPr>
      <w:keepNext/>
      <w:widowControl w:val="0"/>
      <w:spacing w:before="120" w:after="120"/>
      <w:outlineLvl w:val="0"/>
    </w:pPr>
    <w:rPr>
      <w:b/>
      <w:kern w:val="28"/>
      <w:sz w:val="28"/>
      <w:szCs w:val="20"/>
      <w:lang w:val="en-GB"/>
    </w:rPr>
  </w:style>
  <w:style w:type="paragraph" w:styleId="Heading2">
    <w:name w:val="heading 2"/>
    <w:basedOn w:val="Normal"/>
    <w:next w:val="Normal"/>
    <w:qFormat/>
    <w:rsid w:val="00457225"/>
    <w:pPr>
      <w:keepNext/>
      <w:widowControl w:val="0"/>
      <w:shd w:val="clear" w:color="auto" w:fill="FFFFFF"/>
      <w:spacing w:before="120" w:after="120"/>
      <w:outlineLvl w:val="1"/>
    </w:pPr>
    <w:rPr>
      <w:b/>
      <w:szCs w:val="20"/>
      <w:lang w:val="en-GB"/>
    </w:rPr>
  </w:style>
  <w:style w:type="paragraph" w:styleId="Heading3">
    <w:name w:val="heading 3"/>
    <w:basedOn w:val="Normal"/>
    <w:next w:val="Normal"/>
    <w:qFormat/>
    <w:rsid w:val="008F2EAA"/>
    <w:pPr>
      <w:keepNext/>
      <w:jc w:val="center"/>
      <w:outlineLvl w:val="2"/>
    </w:pPr>
    <w:rPr>
      <w:rFonts w:eastAsia="Batang"/>
      <w:b/>
      <w:bCs/>
    </w:rPr>
  </w:style>
  <w:style w:type="paragraph" w:styleId="Heading4">
    <w:name w:val="heading 4"/>
    <w:basedOn w:val="Normal"/>
    <w:next w:val="Normal"/>
    <w:qFormat/>
    <w:rsid w:val="008B4001"/>
    <w:pPr>
      <w:keepNext/>
      <w:widowControl w:val="0"/>
      <w:spacing w:before="240" w:after="60"/>
      <w:outlineLvl w:val="3"/>
    </w:pPr>
    <w:rPr>
      <w:b/>
      <w:szCs w:val="20"/>
      <w:lang w:val="en-GB"/>
    </w:rPr>
  </w:style>
  <w:style w:type="paragraph" w:styleId="Heading5">
    <w:name w:val="heading 5"/>
    <w:basedOn w:val="Normal"/>
    <w:next w:val="Normal"/>
    <w:qFormat/>
    <w:rsid w:val="008B4001"/>
    <w:pPr>
      <w:widowControl w:val="0"/>
      <w:spacing w:before="240" w:after="60"/>
      <w:outlineLvl w:val="4"/>
    </w:pPr>
    <w:rPr>
      <w:szCs w:val="20"/>
      <w:lang w:val="en-GB"/>
    </w:rPr>
  </w:style>
  <w:style w:type="paragraph" w:styleId="Heading6">
    <w:name w:val="heading 6"/>
    <w:basedOn w:val="Normal"/>
    <w:next w:val="Normal"/>
    <w:qFormat/>
    <w:rsid w:val="008F2EAA"/>
    <w:pPr>
      <w:keepNext/>
      <w:numPr>
        <w:numId w:val="1"/>
      </w:numPr>
      <w:spacing w:after="240"/>
      <w:ind w:left="357" w:hanging="357"/>
      <w:outlineLvl w:val="5"/>
    </w:pPr>
    <w:rPr>
      <w:szCs w:val="20"/>
      <w:lang w:val="en-US"/>
    </w:rPr>
  </w:style>
  <w:style w:type="paragraph" w:styleId="Heading7">
    <w:name w:val="heading 7"/>
    <w:basedOn w:val="Normal"/>
    <w:next w:val="Normal"/>
    <w:qFormat/>
    <w:rsid w:val="008B4001"/>
    <w:pPr>
      <w:widowControl w:val="0"/>
      <w:spacing w:before="240" w:after="60"/>
      <w:outlineLvl w:val="6"/>
    </w:pPr>
    <w:rPr>
      <w:b/>
      <w:sz w:val="20"/>
      <w:szCs w:val="20"/>
      <w:lang w:val="en-GB"/>
    </w:rPr>
  </w:style>
  <w:style w:type="paragraph" w:styleId="Heading8">
    <w:name w:val="heading 8"/>
    <w:basedOn w:val="Normal"/>
    <w:next w:val="Normal"/>
    <w:link w:val="Heading8Char"/>
    <w:qFormat/>
    <w:rsid w:val="008F2EAA"/>
    <w:pPr>
      <w:keepNext/>
      <w:jc w:val="right"/>
      <w:outlineLvl w:val="7"/>
    </w:pPr>
    <w:rPr>
      <w:b/>
      <w:bCs/>
    </w:rPr>
  </w:style>
  <w:style w:type="paragraph" w:styleId="Heading9">
    <w:name w:val="heading 9"/>
    <w:basedOn w:val="Normal"/>
    <w:next w:val="Normal"/>
    <w:qFormat/>
    <w:rsid w:val="008B4001"/>
    <w:pPr>
      <w:widowControl w:val="0"/>
      <w:spacing w:before="240" w:after="60"/>
      <w:outlineLvl w:val="8"/>
    </w:pPr>
    <w:rPr>
      <w:b/>
      <w:i/>
      <w:sz w:val="18"/>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locked/>
    <w:rsid w:val="008B4001"/>
    <w:rPr>
      <w:rFonts w:ascii="Arial" w:hAnsi="Arial"/>
      <w:b/>
      <w:kern w:val="28"/>
      <w:sz w:val="28"/>
      <w:lang w:val="en-GB" w:eastAsia="en-US" w:bidi="ar-SA"/>
    </w:rPr>
  </w:style>
  <w:style w:type="character" w:customStyle="1" w:styleId="Heading8Char">
    <w:name w:val="Heading 8 Char"/>
    <w:basedOn w:val="DefaultParagraphFont"/>
    <w:link w:val="Heading8"/>
    <w:rsid w:val="008B4001"/>
    <w:rPr>
      <w:b/>
      <w:bCs/>
      <w:sz w:val="24"/>
      <w:szCs w:val="24"/>
      <w:lang w:val="en-AU" w:eastAsia="en-US" w:bidi="ar-SA"/>
    </w:rPr>
  </w:style>
  <w:style w:type="paragraph" w:styleId="Title">
    <w:name w:val="Title"/>
    <w:basedOn w:val="Normal"/>
    <w:link w:val="TitleChar"/>
    <w:qFormat/>
    <w:rsid w:val="008F2EAA"/>
    <w:pPr>
      <w:jc w:val="center"/>
    </w:pPr>
    <w:rPr>
      <w:b/>
      <w:bCs/>
    </w:rPr>
  </w:style>
  <w:style w:type="character" w:customStyle="1" w:styleId="TitleChar">
    <w:name w:val="Title Char"/>
    <w:basedOn w:val="DefaultParagraphFont"/>
    <w:link w:val="Title"/>
    <w:rsid w:val="006262CA"/>
    <w:rPr>
      <w:b/>
      <w:bCs/>
      <w:sz w:val="24"/>
      <w:szCs w:val="24"/>
      <w:lang w:val="en-AU" w:eastAsia="en-US"/>
    </w:rPr>
  </w:style>
  <w:style w:type="paragraph" w:styleId="BodyText">
    <w:name w:val="Body Text"/>
    <w:basedOn w:val="Normal"/>
    <w:rsid w:val="008F2EAA"/>
    <w:rPr>
      <w:i/>
      <w:iCs/>
    </w:rPr>
  </w:style>
  <w:style w:type="paragraph" w:styleId="Header">
    <w:name w:val="header"/>
    <w:aliases w:val="Header Char,header protocols"/>
    <w:basedOn w:val="Normal"/>
    <w:link w:val="HeaderChar1"/>
    <w:rsid w:val="008F2EAA"/>
    <w:pPr>
      <w:tabs>
        <w:tab w:val="center" w:pos="4153"/>
        <w:tab w:val="right" w:pos="8306"/>
      </w:tabs>
    </w:pPr>
  </w:style>
  <w:style w:type="character" w:customStyle="1" w:styleId="HeaderChar1">
    <w:name w:val="Header Char1"/>
    <w:aliases w:val="Header Char Char,header protocols Char"/>
    <w:basedOn w:val="DefaultParagraphFont"/>
    <w:link w:val="Header"/>
    <w:rsid w:val="00F96355"/>
    <w:rPr>
      <w:sz w:val="24"/>
      <w:szCs w:val="24"/>
      <w:lang w:val="en-AU" w:eastAsia="en-US"/>
    </w:rPr>
  </w:style>
  <w:style w:type="paragraph" w:styleId="HTMLPreformatted">
    <w:name w:val="HTML Preformatted"/>
    <w:basedOn w:val="Normal"/>
    <w:rsid w:val="008F2E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color w:val="000000"/>
      <w:sz w:val="20"/>
      <w:szCs w:val="20"/>
    </w:rPr>
  </w:style>
  <w:style w:type="paragraph" w:styleId="NormalWeb">
    <w:name w:val="Normal (Web)"/>
    <w:basedOn w:val="Normal"/>
    <w:rsid w:val="008F2EAA"/>
    <w:pPr>
      <w:spacing w:before="100" w:beforeAutospacing="1" w:after="100" w:afterAutospacing="1"/>
    </w:pPr>
    <w:rPr>
      <w:rFonts w:ascii="Arial Unicode MS" w:eastAsia="Arial Unicode MS" w:hAnsi="Arial Unicode MS" w:cs="Arial Unicode MS"/>
    </w:rPr>
  </w:style>
  <w:style w:type="paragraph" w:styleId="BodyText3">
    <w:name w:val="Body Text 3"/>
    <w:basedOn w:val="Normal"/>
    <w:rsid w:val="008F2EAA"/>
    <w:pPr>
      <w:ind w:right="-19"/>
    </w:pPr>
    <w:rPr>
      <w:sz w:val="20"/>
      <w:szCs w:val="20"/>
    </w:rPr>
  </w:style>
  <w:style w:type="character" w:styleId="FootnoteReference">
    <w:name w:val="footnote reference"/>
    <w:basedOn w:val="DefaultParagraphFont"/>
    <w:semiHidden/>
    <w:rsid w:val="008F2EAA"/>
    <w:rPr>
      <w:vertAlign w:val="superscript"/>
    </w:rPr>
  </w:style>
  <w:style w:type="paragraph" w:styleId="Footer">
    <w:name w:val="footer"/>
    <w:basedOn w:val="Normal"/>
    <w:link w:val="FooterChar"/>
    <w:uiPriority w:val="99"/>
    <w:rsid w:val="008F2EAA"/>
    <w:pPr>
      <w:tabs>
        <w:tab w:val="center" w:pos="4153"/>
        <w:tab w:val="right" w:pos="8306"/>
      </w:tabs>
    </w:pPr>
  </w:style>
  <w:style w:type="character" w:customStyle="1" w:styleId="FooterChar">
    <w:name w:val="Footer Char"/>
    <w:basedOn w:val="DefaultParagraphFont"/>
    <w:link w:val="Footer"/>
    <w:uiPriority w:val="99"/>
    <w:rsid w:val="006262CA"/>
    <w:rPr>
      <w:sz w:val="24"/>
      <w:szCs w:val="24"/>
      <w:lang w:val="en-AU" w:eastAsia="en-US"/>
    </w:rPr>
  </w:style>
  <w:style w:type="paragraph" w:styleId="BodyTextIndent">
    <w:name w:val="Body Text Indent"/>
    <w:basedOn w:val="Normal"/>
    <w:rsid w:val="008F2EAA"/>
    <w:pPr>
      <w:spacing w:after="240" w:line="360" w:lineRule="auto"/>
      <w:ind w:left="709" w:hanging="709"/>
    </w:pPr>
    <w:rPr>
      <w:szCs w:val="20"/>
      <w:lang w:val="en-US"/>
    </w:rPr>
  </w:style>
  <w:style w:type="paragraph" w:styleId="BodyText2">
    <w:name w:val="Body Text 2"/>
    <w:basedOn w:val="Normal"/>
    <w:rsid w:val="008F2EAA"/>
    <w:pPr>
      <w:ind w:right="-19"/>
    </w:pPr>
    <w:rPr>
      <w:bCs/>
    </w:rPr>
  </w:style>
  <w:style w:type="paragraph" w:styleId="FootnoteText">
    <w:name w:val="footnote text"/>
    <w:basedOn w:val="Normal"/>
    <w:link w:val="FootnoteTextChar"/>
    <w:semiHidden/>
    <w:rsid w:val="008F2EAA"/>
    <w:rPr>
      <w:sz w:val="20"/>
      <w:szCs w:val="20"/>
    </w:rPr>
  </w:style>
  <w:style w:type="character" w:customStyle="1" w:styleId="FootnoteTextChar">
    <w:name w:val="Footnote Text Char"/>
    <w:basedOn w:val="DefaultParagraphFont"/>
    <w:link w:val="FootnoteText"/>
    <w:semiHidden/>
    <w:rsid w:val="00D70E9A"/>
    <w:rPr>
      <w:lang w:val="en-AU" w:eastAsia="en-US"/>
    </w:rPr>
  </w:style>
  <w:style w:type="paragraph" w:customStyle="1" w:styleId="Clauseheading">
    <w:name w:val="Clause heading"/>
    <w:basedOn w:val="Normal"/>
    <w:next w:val="Normal"/>
    <w:rsid w:val="000A26F9"/>
    <w:pPr>
      <w:widowControl w:val="0"/>
      <w:tabs>
        <w:tab w:val="left" w:pos="851"/>
      </w:tabs>
    </w:pPr>
    <w:rPr>
      <w:b/>
      <w:szCs w:val="20"/>
      <w:lang w:val="en-GB"/>
    </w:rPr>
  </w:style>
  <w:style w:type="character" w:styleId="Hyperlink">
    <w:name w:val="Hyperlink"/>
    <w:basedOn w:val="DefaultParagraphFont"/>
    <w:uiPriority w:val="99"/>
    <w:rsid w:val="00D73467"/>
    <w:rPr>
      <w:color w:val="0000FF"/>
      <w:u w:val="single"/>
    </w:rPr>
  </w:style>
  <w:style w:type="character" w:styleId="FollowedHyperlink">
    <w:name w:val="FollowedHyperlink"/>
    <w:basedOn w:val="DefaultParagraphFont"/>
    <w:rsid w:val="004A42E5"/>
    <w:rPr>
      <w:color w:val="606420"/>
      <w:u w:val="single"/>
    </w:rPr>
  </w:style>
  <w:style w:type="paragraph" w:styleId="TOC1">
    <w:name w:val="toc 1"/>
    <w:basedOn w:val="Normal"/>
    <w:next w:val="Normal"/>
    <w:autoRedefine/>
    <w:uiPriority w:val="39"/>
    <w:rsid w:val="008B4001"/>
    <w:pPr>
      <w:widowControl w:val="0"/>
      <w:spacing w:before="360"/>
    </w:pPr>
    <w:rPr>
      <w:rFonts w:cs="Arial"/>
      <w:b/>
      <w:bCs/>
      <w:caps/>
      <w:lang w:val="en-GB"/>
    </w:rPr>
  </w:style>
  <w:style w:type="paragraph" w:styleId="TOC8">
    <w:name w:val="toc 8"/>
    <w:basedOn w:val="Normal"/>
    <w:next w:val="Normal"/>
    <w:autoRedefine/>
    <w:uiPriority w:val="39"/>
    <w:rsid w:val="008B4001"/>
    <w:pPr>
      <w:widowControl w:val="0"/>
      <w:ind w:left="1200"/>
    </w:pPr>
    <w:rPr>
      <w:sz w:val="20"/>
      <w:szCs w:val="20"/>
      <w:lang w:val="en-GB"/>
    </w:rPr>
  </w:style>
  <w:style w:type="paragraph" w:styleId="TOC9">
    <w:name w:val="toc 9"/>
    <w:basedOn w:val="Normal"/>
    <w:next w:val="Normal"/>
    <w:autoRedefine/>
    <w:uiPriority w:val="39"/>
    <w:rsid w:val="008B4001"/>
    <w:pPr>
      <w:widowControl w:val="0"/>
      <w:ind w:left="1400"/>
    </w:pPr>
    <w:rPr>
      <w:sz w:val="20"/>
      <w:szCs w:val="20"/>
      <w:lang w:val="en-GB"/>
    </w:rPr>
  </w:style>
  <w:style w:type="paragraph" w:styleId="BodyTextIndent3">
    <w:name w:val="Body Text Indent 3"/>
    <w:basedOn w:val="Normal"/>
    <w:rsid w:val="008B4001"/>
    <w:pPr>
      <w:ind w:left="540"/>
      <w:jc w:val="both"/>
    </w:pPr>
    <w:rPr>
      <w:szCs w:val="20"/>
      <w:lang w:val="en-US"/>
    </w:rPr>
  </w:style>
  <w:style w:type="character" w:styleId="PageNumber">
    <w:name w:val="page number"/>
    <w:basedOn w:val="DefaultParagraphFont"/>
    <w:rsid w:val="008B4001"/>
  </w:style>
  <w:style w:type="paragraph" w:styleId="BodyTextIndent2">
    <w:name w:val="Body Text Indent 2"/>
    <w:basedOn w:val="Normal"/>
    <w:rsid w:val="008B4001"/>
    <w:pPr>
      <w:ind w:left="567"/>
      <w:jc w:val="both"/>
      <w:outlineLvl w:val="0"/>
    </w:pPr>
    <w:rPr>
      <w:szCs w:val="20"/>
      <w:lang w:val="en-US"/>
    </w:rPr>
  </w:style>
  <w:style w:type="paragraph" w:customStyle="1" w:styleId="TableText">
    <w:name w:val="Table Text"/>
    <w:basedOn w:val="BodyText"/>
    <w:rsid w:val="008B4001"/>
    <w:rPr>
      <w:i w:val="0"/>
      <w:iCs w:val="0"/>
      <w:szCs w:val="20"/>
      <w:lang w:val="en-US"/>
    </w:rPr>
  </w:style>
  <w:style w:type="paragraph" w:customStyle="1" w:styleId="Figure">
    <w:name w:val="Figure"/>
    <w:basedOn w:val="Heading5"/>
    <w:rsid w:val="008B4001"/>
    <w:pPr>
      <w:framePr w:hSpace="187" w:vSpace="187" w:wrap="around" w:hAnchor="text" w:yAlign="bottom"/>
      <w:widowControl/>
      <w:tabs>
        <w:tab w:val="left" w:pos="1440"/>
      </w:tabs>
      <w:spacing w:before="0" w:after="0"/>
      <w:ind w:left="1440" w:hanging="1440"/>
    </w:pPr>
    <w:rPr>
      <w:rFonts w:ascii="Times New Roman" w:hAnsi="Times New Roman"/>
      <w:sz w:val="24"/>
      <w:lang w:val="en-US"/>
    </w:rPr>
  </w:style>
  <w:style w:type="paragraph" w:styleId="BlockText">
    <w:name w:val="Block Text"/>
    <w:basedOn w:val="Normal"/>
    <w:rsid w:val="008B4001"/>
    <w:pPr>
      <w:ind w:left="270" w:right="-36" w:hanging="270"/>
    </w:pPr>
    <w:rPr>
      <w:sz w:val="20"/>
      <w:szCs w:val="20"/>
      <w:lang w:val="en-US"/>
    </w:rPr>
  </w:style>
  <w:style w:type="paragraph" w:customStyle="1" w:styleId="xl26">
    <w:name w:val="xl26"/>
    <w:basedOn w:val="Normal"/>
    <w:rsid w:val="008B4001"/>
    <w:pPr>
      <w:spacing w:before="100" w:after="100"/>
    </w:pPr>
    <w:rPr>
      <w:rFonts w:eastAsia="Arial Unicode MS"/>
      <w:szCs w:val="20"/>
      <w:lang w:val="en-US"/>
    </w:rPr>
  </w:style>
  <w:style w:type="paragraph" w:customStyle="1" w:styleId="Quick1">
    <w:name w:val="Quick 1."/>
    <w:basedOn w:val="Normal"/>
    <w:rsid w:val="008B4001"/>
    <w:pPr>
      <w:widowControl w:val="0"/>
      <w:ind w:left="1440" w:hanging="720"/>
    </w:pPr>
    <w:rPr>
      <w:snapToGrid w:val="0"/>
      <w:szCs w:val="20"/>
      <w:lang w:val="en-US"/>
    </w:rPr>
  </w:style>
  <w:style w:type="paragraph" w:customStyle="1" w:styleId="xl24">
    <w:name w:val="xl24"/>
    <w:basedOn w:val="Normal"/>
    <w:rsid w:val="008B4001"/>
    <w:pPr>
      <w:spacing w:before="100" w:after="100"/>
      <w:jc w:val="center"/>
    </w:pPr>
    <w:rPr>
      <w:rFonts w:eastAsia="Arial Unicode MS"/>
      <w:sz w:val="18"/>
      <w:szCs w:val="20"/>
      <w:lang w:val="en-US"/>
    </w:rPr>
  </w:style>
  <w:style w:type="paragraph" w:customStyle="1" w:styleId="xl28">
    <w:name w:val="xl28"/>
    <w:basedOn w:val="Normal"/>
    <w:rsid w:val="008B4001"/>
    <w:pPr>
      <w:spacing w:before="100" w:after="100"/>
      <w:jc w:val="center"/>
    </w:pPr>
    <w:rPr>
      <w:rFonts w:eastAsia="Arial Unicode MS"/>
      <w:szCs w:val="20"/>
      <w:lang w:val="en-US"/>
    </w:rPr>
  </w:style>
  <w:style w:type="paragraph" w:customStyle="1" w:styleId="xl25">
    <w:name w:val="xl25"/>
    <w:basedOn w:val="Normal"/>
    <w:rsid w:val="008B4001"/>
    <w:pPr>
      <w:pBdr>
        <w:top w:val="single" w:sz="4" w:space="0" w:color="auto"/>
        <w:bottom w:val="single" w:sz="4" w:space="0" w:color="auto"/>
        <w:right w:val="single" w:sz="4" w:space="0" w:color="auto"/>
      </w:pBdr>
      <w:shd w:val="clear" w:color="auto" w:fill="FFFFFF"/>
      <w:spacing w:before="100" w:after="100"/>
      <w:jc w:val="center"/>
    </w:pPr>
    <w:rPr>
      <w:rFonts w:eastAsia="Arial Unicode MS"/>
      <w:szCs w:val="20"/>
      <w:lang w:val="en-US"/>
    </w:rPr>
  </w:style>
  <w:style w:type="paragraph" w:customStyle="1" w:styleId="xl27">
    <w:name w:val="xl27"/>
    <w:basedOn w:val="Normal"/>
    <w:rsid w:val="008B4001"/>
    <w:pPr>
      <w:pBdr>
        <w:bottom w:val="single" w:sz="4" w:space="0" w:color="auto"/>
        <w:right w:val="single" w:sz="4" w:space="0" w:color="auto"/>
      </w:pBdr>
      <w:shd w:val="clear" w:color="auto" w:fill="FFFFFF"/>
      <w:spacing w:before="100" w:after="100"/>
      <w:jc w:val="center"/>
    </w:pPr>
    <w:rPr>
      <w:rFonts w:eastAsia="Arial Unicode MS"/>
      <w:szCs w:val="20"/>
      <w:lang w:val="en-US"/>
    </w:rPr>
  </w:style>
  <w:style w:type="paragraph" w:customStyle="1" w:styleId="xl29">
    <w:name w:val="xl29"/>
    <w:basedOn w:val="Normal"/>
    <w:rsid w:val="008B4001"/>
    <w:pPr>
      <w:pBdr>
        <w:left w:val="single" w:sz="4" w:space="0" w:color="auto"/>
        <w:right w:val="single" w:sz="4" w:space="0" w:color="auto"/>
      </w:pBdr>
      <w:spacing w:before="100" w:after="100"/>
      <w:jc w:val="center"/>
    </w:pPr>
    <w:rPr>
      <w:rFonts w:ascii="Arial Unicode MS" w:eastAsia="Arial Unicode MS" w:hAnsi="Arial Unicode MS"/>
      <w:szCs w:val="20"/>
      <w:lang w:val="en-US"/>
    </w:rPr>
  </w:style>
  <w:style w:type="paragraph" w:customStyle="1" w:styleId="xl30">
    <w:name w:val="xl30"/>
    <w:basedOn w:val="Normal"/>
    <w:rsid w:val="008B4001"/>
    <w:pPr>
      <w:pBdr>
        <w:left w:val="single" w:sz="4" w:space="0" w:color="auto"/>
        <w:right w:val="single" w:sz="4" w:space="0" w:color="auto"/>
      </w:pBdr>
      <w:spacing w:before="100" w:after="100"/>
    </w:pPr>
    <w:rPr>
      <w:rFonts w:ascii="Arial Unicode MS" w:eastAsia="Arial Unicode MS" w:hAnsi="Arial Unicode MS"/>
      <w:szCs w:val="20"/>
      <w:lang w:val="en-US"/>
    </w:rPr>
  </w:style>
  <w:style w:type="paragraph" w:customStyle="1" w:styleId="xl31">
    <w:name w:val="xl31"/>
    <w:basedOn w:val="Normal"/>
    <w:rsid w:val="008B4001"/>
    <w:pPr>
      <w:pBdr>
        <w:left w:val="single" w:sz="4" w:space="0" w:color="auto"/>
        <w:bottom w:val="single" w:sz="4" w:space="0" w:color="auto"/>
        <w:right w:val="single" w:sz="4" w:space="0" w:color="auto"/>
      </w:pBdr>
      <w:spacing w:before="100" w:after="100"/>
    </w:pPr>
    <w:rPr>
      <w:rFonts w:ascii="Arial Unicode MS" w:eastAsia="Arial Unicode MS" w:hAnsi="Arial Unicode MS"/>
      <w:szCs w:val="20"/>
      <w:lang w:val="en-US"/>
    </w:rPr>
  </w:style>
  <w:style w:type="paragraph" w:customStyle="1" w:styleId="xl32">
    <w:name w:val="xl32"/>
    <w:basedOn w:val="Normal"/>
    <w:rsid w:val="008B4001"/>
    <w:pPr>
      <w:pBdr>
        <w:top w:val="single" w:sz="4" w:space="0" w:color="auto"/>
        <w:left w:val="single" w:sz="4" w:space="0" w:color="auto"/>
        <w:bottom w:val="single" w:sz="4" w:space="0" w:color="auto"/>
        <w:right w:val="single" w:sz="4" w:space="0" w:color="auto"/>
      </w:pBdr>
      <w:shd w:val="clear" w:color="auto" w:fill="FFFF00"/>
      <w:spacing w:before="100" w:after="100"/>
      <w:jc w:val="center"/>
    </w:pPr>
    <w:rPr>
      <w:rFonts w:eastAsia="Arial Unicode MS"/>
      <w:szCs w:val="20"/>
      <w:lang w:val="en-US"/>
    </w:rPr>
  </w:style>
  <w:style w:type="paragraph" w:customStyle="1" w:styleId="xl33">
    <w:name w:val="xl33"/>
    <w:basedOn w:val="Normal"/>
    <w:rsid w:val="008B4001"/>
    <w:pPr>
      <w:pBdr>
        <w:top w:val="single" w:sz="4" w:space="0" w:color="auto"/>
        <w:left w:val="single" w:sz="4" w:space="0" w:color="auto"/>
        <w:bottom w:val="single" w:sz="4" w:space="0" w:color="auto"/>
        <w:right w:val="single" w:sz="4" w:space="0" w:color="auto"/>
      </w:pBdr>
      <w:shd w:val="clear" w:color="auto" w:fill="FFFF00"/>
      <w:spacing w:before="100" w:after="100"/>
      <w:jc w:val="center"/>
    </w:pPr>
    <w:rPr>
      <w:rFonts w:eastAsia="Arial Unicode MS"/>
      <w:szCs w:val="20"/>
      <w:lang w:val="en-US"/>
    </w:rPr>
  </w:style>
  <w:style w:type="paragraph" w:customStyle="1" w:styleId="xl34">
    <w:name w:val="xl34"/>
    <w:basedOn w:val="Normal"/>
    <w:rsid w:val="008B4001"/>
    <w:pPr>
      <w:pBdr>
        <w:top w:val="single" w:sz="4" w:space="0" w:color="auto"/>
        <w:left w:val="single" w:sz="4" w:space="0" w:color="auto"/>
        <w:bottom w:val="single" w:sz="4" w:space="0" w:color="auto"/>
        <w:right w:val="single" w:sz="4" w:space="0" w:color="auto"/>
      </w:pBdr>
      <w:shd w:val="clear" w:color="auto" w:fill="FFFF00"/>
      <w:spacing w:before="100" w:after="100"/>
      <w:jc w:val="center"/>
    </w:pPr>
    <w:rPr>
      <w:rFonts w:eastAsia="Arial Unicode MS"/>
      <w:szCs w:val="20"/>
      <w:lang w:val="en-US"/>
    </w:rPr>
  </w:style>
  <w:style w:type="paragraph" w:customStyle="1" w:styleId="xl35">
    <w:name w:val="xl35"/>
    <w:basedOn w:val="Normal"/>
    <w:rsid w:val="008B4001"/>
    <w:pPr>
      <w:pBdr>
        <w:top w:val="single" w:sz="4" w:space="0" w:color="auto"/>
        <w:left w:val="single" w:sz="4" w:space="0" w:color="auto"/>
        <w:bottom w:val="single" w:sz="4" w:space="0" w:color="auto"/>
      </w:pBdr>
      <w:spacing w:before="100" w:after="100"/>
      <w:jc w:val="center"/>
    </w:pPr>
    <w:rPr>
      <w:rFonts w:eastAsia="Arial Unicode MS"/>
      <w:szCs w:val="20"/>
      <w:lang w:val="en-US"/>
    </w:rPr>
  </w:style>
  <w:style w:type="paragraph" w:customStyle="1" w:styleId="xl36">
    <w:name w:val="xl36"/>
    <w:basedOn w:val="Normal"/>
    <w:rsid w:val="008B4001"/>
    <w:pPr>
      <w:pBdr>
        <w:top w:val="single" w:sz="4" w:space="0" w:color="auto"/>
        <w:left w:val="single" w:sz="4" w:space="0" w:color="auto"/>
        <w:bottom w:val="single" w:sz="4" w:space="0" w:color="auto"/>
      </w:pBdr>
      <w:shd w:val="clear" w:color="auto" w:fill="FFFF00"/>
      <w:spacing w:before="100" w:after="100"/>
      <w:jc w:val="center"/>
    </w:pPr>
    <w:rPr>
      <w:rFonts w:eastAsia="Arial Unicode MS"/>
      <w:szCs w:val="20"/>
      <w:lang w:val="en-US"/>
    </w:rPr>
  </w:style>
  <w:style w:type="paragraph" w:styleId="BalloonText">
    <w:name w:val="Balloon Text"/>
    <w:basedOn w:val="Normal"/>
    <w:semiHidden/>
    <w:rsid w:val="008B4001"/>
    <w:rPr>
      <w:rFonts w:ascii="Tahoma" w:hAnsi="Tahoma" w:cs="Tahoma"/>
      <w:sz w:val="16"/>
      <w:szCs w:val="16"/>
      <w:lang w:val="en-US"/>
    </w:rPr>
  </w:style>
  <w:style w:type="paragraph" w:styleId="CommentText">
    <w:name w:val="annotation text"/>
    <w:basedOn w:val="Normal"/>
    <w:link w:val="CommentTextChar"/>
    <w:semiHidden/>
    <w:rsid w:val="008B4001"/>
    <w:rPr>
      <w:sz w:val="20"/>
      <w:szCs w:val="20"/>
      <w:lang w:val="en-US"/>
    </w:rPr>
  </w:style>
  <w:style w:type="character" w:customStyle="1" w:styleId="CommentTextChar">
    <w:name w:val="Comment Text Char"/>
    <w:basedOn w:val="DefaultParagraphFont"/>
    <w:link w:val="CommentText"/>
    <w:semiHidden/>
    <w:rsid w:val="00A03F67"/>
    <w:rPr>
      <w:lang w:val="en-US" w:eastAsia="en-US"/>
    </w:rPr>
  </w:style>
  <w:style w:type="paragraph" w:customStyle="1" w:styleId="titletext">
    <w:name w:val="title text"/>
    <w:basedOn w:val="Normal"/>
    <w:rsid w:val="008B4001"/>
    <w:pPr>
      <w:spacing w:after="480"/>
      <w:jc w:val="center"/>
    </w:pPr>
    <w:rPr>
      <w:szCs w:val="20"/>
      <w:lang w:val="en-US"/>
    </w:rPr>
  </w:style>
  <w:style w:type="character" w:styleId="Emphasis">
    <w:name w:val="Emphasis"/>
    <w:basedOn w:val="DefaultParagraphFont"/>
    <w:uiPriority w:val="20"/>
    <w:qFormat/>
    <w:rsid w:val="008B4001"/>
    <w:rPr>
      <w:i/>
      <w:iCs/>
    </w:rPr>
  </w:style>
  <w:style w:type="character" w:customStyle="1" w:styleId="msoins0">
    <w:name w:val="msoins"/>
    <w:basedOn w:val="DefaultParagraphFont"/>
    <w:rsid w:val="008B4001"/>
  </w:style>
  <w:style w:type="character" w:customStyle="1" w:styleId="msoins00">
    <w:name w:val="msoins0"/>
    <w:basedOn w:val="DefaultParagraphFont"/>
    <w:rsid w:val="008B4001"/>
  </w:style>
  <w:style w:type="paragraph" w:customStyle="1" w:styleId="Main">
    <w:name w:val="Main"/>
    <w:basedOn w:val="Normal"/>
    <w:rsid w:val="008B4001"/>
    <w:pPr>
      <w:spacing w:after="240"/>
    </w:pPr>
    <w:rPr>
      <w:szCs w:val="20"/>
      <w:lang w:val="en-US"/>
    </w:rPr>
  </w:style>
  <w:style w:type="paragraph" w:customStyle="1" w:styleId="PARA">
    <w:name w:val="PARA"/>
    <w:basedOn w:val="Normal"/>
    <w:rsid w:val="008B4001"/>
    <w:pPr>
      <w:spacing w:after="360" w:line="320" w:lineRule="atLeast"/>
      <w:jc w:val="both"/>
    </w:pPr>
    <w:rPr>
      <w:sz w:val="23"/>
      <w:szCs w:val="20"/>
      <w:lang w:val="en-US" w:eastAsia="en-AU"/>
    </w:rPr>
  </w:style>
  <w:style w:type="character" w:customStyle="1" w:styleId="portaltext">
    <w:name w:val="portaltext"/>
    <w:basedOn w:val="DefaultParagraphFont"/>
    <w:rsid w:val="008B4001"/>
  </w:style>
  <w:style w:type="paragraph" w:customStyle="1" w:styleId="Pa3">
    <w:name w:val="Pa3"/>
    <w:basedOn w:val="Normal"/>
    <w:next w:val="Normal"/>
    <w:rsid w:val="008B4001"/>
    <w:pPr>
      <w:autoSpaceDE w:val="0"/>
      <w:autoSpaceDN w:val="0"/>
      <w:adjustRightInd w:val="0"/>
      <w:spacing w:after="100" w:line="201" w:lineRule="atLeast"/>
    </w:pPr>
    <w:rPr>
      <w:rFonts w:ascii="FAIISD+MinionPro-Regular" w:hAnsi="FAIISD+MinionPro-Regular"/>
      <w:lang w:val="en-US"/>
    </w:rPr>
  </w:style>
  <w:style w:type="paragraph" w:customStyle="1" w:styleId="Pa12">
    <w:name w:val="Pa12"/>
    <w:basedOn w:val="Normal"/>
    <w:next w:val="Normal"/>
    <w:rsid w:val="008B4001"/>
    <w:pPr>
      <w:autoSpaceDE w:val="0"/>
      <w:autoSpaceDN w:val="0"/>
      <w:adjustRightInd w:val="0"/>
      <w:spacing w:after="100" w:line="221" w:lineRule="atLeast"/>
    </w:pPr>
    <w:rPr>
      <w:rFonts w:ascii="FAIISD+MinionPro-Regular" w:hAnsi="FAIISD+MinionPro-Regular"/>
      <w:lang w:val="en-US"/>
    </w:rPr>
  </w:style>
  <w:style w:type="paragraph" w:customStyle="1" w:styleId="Pa0">
    <w:name w:val="Pa0"/>
    <w:basedOn w:val="Normal"/>
    <w:next w:val="Normal"/>
    <w:rsid w:val="008B4001"/>
    <w:pPr>
      <w:autoSpaceDE w:val="0"/>
      <w:autoSpaceDN w:val="0"/>
      <w:adjustRightInd w:val="0"/>
      <w:spacing w:after="80" w:line="241" w:lineRule="atLeast"/>
    </w:pPr>
    <w:rPr>
      <w:rFonts w:ascii="FAIISD+MinionPro-Regular" w:hAnsi="FAIISD+MinionPro-Regular"/>
      <w:lang w:val="en-US"/>
    </w:rPr>
  </w:style>
  <w:style w:type="table" w:styleId="TableGrid">
    <w:name w:val="Table Grid"/>
    <w:basedOn w:val="TableNormal"/>
    <w:uiPriority w:val="59"/>
    <w:rsid w:val="008B400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1">
    <w:name w:val="body-text1"/>
    <w:basedOn w:val="DefaultParagraphFont"/>
    <w:rsid w:val="008B4001"/>
    <w:rPr>
      <w:rFonts w:ascii="Arial" w:hAnsi="Arial" w:cs="Arial" w:hint="default"/>
      <w:color w:val="333333"/>
      <w:spacing w:val="14"/>
      <w:sz w:val="3"/>
      <w:szCs w:val="3"/>
    </w:rPr>
  </w:style>
  <w:style w:type="character" w:customStyle="1" w:styleId="showhead1">
    <w:name w:val="showhead1"/>
    <w:basedOn w:val="DefaultParagraphFont"/>
    <w:rsid w:val="008B4001"/>
    <w:rPr>
      <w:rFonts w:ascii="Arial" w:hAnsi="Arial" w:cs="Arial" w:hint="default"/>
      <w:b w:val="0"/>
      <w:bCs w:val="0"/>
      <w:i w:val="0"/>
      <w:iCs w:val="0"/>
      <w:color w:val="003366"/>
      <w:sz w:val="20"/>
      <w:szCs w:val="20"/>
    </w:rPr>
  </w:style>
  <w:style w:type="paragraph" w:customStyle="1" w:styleId="xl37">
    <w:name w:val="xl37"/>
    <w:basedOn w:val="Normal"/>
    <w:rsid w:val="008B4001"/>
    <w:pPr>
      <w:pBdr>
        <w:top w:val="single" w:sz="4" w:space="0" w:color="auto"/>
        <w:left w:val="single" w:sz="4" w:space="0" w:color="auto"/>
        <w:bottom w:val="single" w:sz="4" w:space="0" w:color="auto"/>
      </w:pBdr>
      <w:spacing w:before="100" w:beforeAutospacing="1" w:after="100" w:afterAutospacing="1"/>
      <w:jc w:val="center"/>
    </w:pPr>
    <w:rPr>
      <w:rFonts w:ascii="Arial Unicode MS" w:eastAsia="Arial Unicode MS" w:hAnsi="Arial Unicode MS" w:cs="Arial Unicode MS"/>
      <w:lang w:val="en-US"/>
    </w:rPr>
  </w:style>
  <w:style w:type="paragraph" w:customStyle="1" w:styleId="xl38">
    <w:name w:val="xl38"/>
    <w:basedOn w:val="Normal"/>
    <w:rsid w:val="008B4001"/>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pPr>
    <w:rPr>
      <w:rFonts w:eastAsia="Arial Unicode MS" w:cs="Arial"/>
      <w:lang w:val="en-US"/>
    </w:rPr>
  </w:style>
  <w:style w:type="character" w:customStyle="1" w:styleId="boldblue">
    <w:name w:val="bold blue"/>
    <w:basedOn w:val="DefaultParagraphFont"/>
    <w:rsid w:val="008B4001"/>
  </w:style>
  <w:style w:type="character" w:customStyle="1" w:styleId="small1">
    <w:name w:val="small1"/>
    <w:basedOn w:val="DefaultParagraphFont"/>
    <w:rsid w:val="008B4001"/>
    <w:rPr>
      <w:rFonts w:ascii="Verdana" w:hAnsi="Verdana"/>
      <w:sz w:val="20"/>
      <w:szCs w:val="20"/>
    </w:rPr>
  </w:style>
  <w:style w:type="paragraph" w:styleId="PlainText">
    <w:name w:val="Plain Text"/>
    <w:basedOn w:val="Normal"/>
    <w:rsid w:val="008B4001"/>
    <w:pPr>
      <w:overflowPunct w:val="0"/>
      <w:autoSpaceDE w:val="0"/>
      <w:autoSpaceDN w:val="0"/>
      <w:adjustRightInd w:val="0"/>
      <w:textAlignment w:val="baseline"/>
    </w:pPr>
    <w:rPr>
      <w:rFonts w:ascii="Courier New" w:hAnsi="Courier New"/>
      <w:sz w:val="20"/>
      <w:szCs w:val="20"/>
      <w:lang w:val="en-US"/>
    </w:rPr>
  </w:style>
  <w:style w:type="character" w:customStyle="1" w:styleId="modcontacttxt">
    <w:name w:val="modcontacttxt"/>
    <w:basedOn w:val="DefaultParagraphFont"/>
    <w:rsid w:val="008B4001"/>
    <w:rPr>
      <w:rFonts w:ascii="Verdana" w:hAnsi="Verdana" w:hint="default"/>
      <w:sz w:val="15"/>
      <w:szCs w:val="15"/>
    </w:rPr>
  </w:style>
  <w:style w:type="paragraph" w:customStyle="1" w:styleId="Heading2A">
    <w:name w:val="Heading 2A"/>
    <w:basedOn w:val="Heading2"/>
    <w:rsid w:val="008B4001"/>
    <w:pPr>
      <w:widowControl/>
      <w:shd w:val="clear" w:color="auto" w:fill="auto"/>
      <w:spacing w:before="360" w:after="360" w:line="360" w:lineRule="auto"/>
    </w:pPr>
    <w:rPr>
      <w:rFonts w:ascii="Times New Roman" w:hAnsi="Times New Roman"/>
      <w:b w:val="0"/>
      <w:u w:val="single"/>
      <w:lang w:val="en-US"/>
    </w:rPr>
  </w:style>
  <w:style w:type="character" w:styleId="HTMLAcronym">
    <w:name w:val="HTML Acronym"/>
    <w:basedOn w:val="DefaultParagraphFont"/>
    <w:rsid w:val="008B4001"/>
  </w:style>
  <w:style w:type="paragraph" w:customStyle="1" w:styleId="Head4BodyText">
    <w:name w:val="Head 4 Body Text"/>
    <w:basedOn w:val="Normal"/>
    <w:rsid w:val="008B4001"/>
    <w:pPr>
      <w:spacing w:after="360"/>
      <w:ind w:left="360"/>
    </w:pPr>
    <w:rPr>
      <w:szCs w:val="20"/>
      <w:lang w:val="en-US"/>
    </w:rPr>
  </w:style>
  <w:style w:type="paragraph" w:customStyle="1" w:styleId="ContTableFigure">
    <w:name w:val="Cont. Table/Figure"/>
    <w:basedOn w:val="Normal"/>
    <w:next w:val="Heading5"/>
    <w:rsid w:val="008B4001"/>
    <w:pPr>
      <w:tabs>
        <w:tab w:val="left" w:pos="2160"/>
      </w:tabs>
      <w:ind w:left="2160" w:hanging="2160"/>
    </w:pPr>
    <w:rPr>
      <w:szCs w:val="20"/>
      <w:lang w:val="en-US"/>
    </w:rPr>
  </w:style>
  <w:style w:type="paragraph" w:customStyle="1" w:styleId="ExtraFigureText">
    <w:name w:val="Extra Figure Text"/>
    <w:basedOn w:val="BodyText"/>
    <w:next w:val="BodyText"/>
    <w:rsid w:val="008B4001"/>
    <w:pPr>
      <w:spacing w:after="360"/>
      <w:ind w:left="1440"/>
      <w:jc w:val="both"/>
    </w:pPr>
    <w:rPr>
      <w:i w:val="0"/>
      <w:iCs w:val="0"/>
      <w:szCs w:val="20"/>
      <w:lang w:val="en-US"/>
    </w:rPr>
  </w:style>
  <w:style w:type="paragraph" w:customStyle="1" w:styleId="AMRText">
    <w:name w:val="AMRText"/>
    <w:basedOn w:val="Normal"/>
    <w:rsid w:val="008B4001"/>
    <w:pPr>
      <w:spacing w:after="120" w:line="240" w:lineRule="atLeast"/>
      <w:ind w:left="1080"/>
    </w:pPr>
    <w:rPr>
      <w:szCs w:val="20"/>
      <w:lang w:val="en-US"/>
    </w:rPr>
  </w:style>
  <w:style w:type="paragraph" w:styleId="Signature">
    <w:name w:val="Signature"/>
    <w:basedOn w:val="Normal"/>
    <w:link w:val="SignatureChar"/>
    <w:rsid w:val="008B4001"/>
    <w:pPr>
      <w:tabs>
        <w:tab w:val="left" w:pos="5130"/>
        <w:tab w:val="left" w:pos="5850"/>
        <w:tab w:val="left" w:pos="8640"/>
      </w:tabs>
      <w:spacing w:line="240" w:lineRule="atLeast"/>
      <w:ind w:left="1080"/>
    </w:pPr>
    <w:rPr>
      <w:szCs w:val="20"/>
      <w:lang w:val="en-US"/>
    </w:rPr>
  </w:style>
  <w:style w:type="paragraph" w:customStyle="1" w:styleId="n">
    <w:name w:val="n"/>
    <w:basedOn w:val="titletext"/>
    <w:rsid w:val="008B4001"/>
    <w:rPr>
      <w:b/>
    </w:rPr>
  </w:style>
  <w:style w:type="paragraph" w:customStyle="1" w:styleId="Tabletext11Left">
    <w:name w:val="Tabletext11Left"/>
    <w:basedOn w:val="Normal"/>
    <w:rsid w:val="008B4001"/>
    <w:pPr>
      <w:keepNext/>
      <w:spacing w:before="40" w:after="40" w:line="240" w:lineRule="atLeast"/>
    </w:pPr>
    <w:rPr>
      <w:szCs w:val="20"/>
      <w:lang w:val="en-US"/>
    </w:rPr>
  </w:style>
  <w:style w:type="character" w:styleId="Strong">
    <w:name w:val="Strong"/>
    <w:basedOn w:val="DefaultParagraphFont"/>
    <w:qFormat/>
    <w:rsid w:val="008B4001"/>
    <w:rPr>
      <w:b/>
      <w:bCs/>
    </w:rPr>
  </w:style>
  <w:style w:type="paragraph" w:customStyle="1" w:styleId="p4">
    <w:name w:val="p4"/>
    <w:basedOn w:val="Normal"/>
    <w:rsid w:val="008B4001"/>
    <w:pPr>
      <w:widowControl w:val="0"/>
      <w:tabs>
        <w:tab w:val="left" w:pos="204"/>
      </w:tabs>
      <w:autoSpaceDE w:val="0"/>
      <w:autoSpaceDN w:val="0"/>
      <w:adjustRightInd w:val="0"/>
      <w:spacing w:line="374" w:lineRule="atLeast"/>
    </w:pPr>
    <w:rPr>
      <w:sz w:val="20"/>
      <w:lang w:val="en-US"/>
    </w:rPr>
  </w:style>
  <w:style w:type="paragraph" w:customStyle="1" w:styleId="Heading4A">
    <w:name w:val="Heading 4A"/>
    <w:basedOn w:val="Heading4"/>
    <w:rsid w:val="008B4001"/>
    <w:pPr>
      <w:widowControl/>
      <w:spacing w:before="0" w:line="360" w:lineRule="auto"/>
      <w:ind w:left="360"/>
    </w:pPr>
    <w:rPr>
      <w:rFonts w:ascii="Times New Roman" w:hAnsi="Times New Roman"/>
      <w:b w:val="0"/>
      <w:i/>
      <w:lang w:val="en-US"/>
    </w:rPr>
  </w:style>
  <w:style w:type="paragraph" w:customStyle="1" w:styleId="Heading1A">
    <w:name w:val="Heading 1A"/>
    <w:basedOn w:val="Heading1"/>
    <w:rsid w:val="008B4001"/>
    <w:pPr>
      <w:widowControl/>
      <w:spacing w:before="360" w:after="360" w:line="360" w:lineRule="auto"/>
      <w:jc w:val="center"/>
    </w:pPr>
    <w:rPr>
      <w:rFonts w:ascii="Times New Roman" w:hAnsi="Times New Roman"/>
      <w:b w:val="0"/>
      <w:caps/>
      <w:kern w:val="0"/>
      <w:sz w:val="24"/>
      <w:lang w:val="en-US"/>
    </w:rPr>
  </w:style>
  <w:style w:type="character" w:customStyle="1" w:styleId="portaltext1">
    <w:name w:val="portaltext1"/>
    <w:basedOn w:val="DefaultParagraphFont"/>
    <w:rsid w:val="008B4001"/>
    <w:rPr>
      <w:rFonts w:ascii="Verdana" w:hAnsi="Verdana" w:hint="default"/>
      <w:color w:val="333333"/>
      <w:sz w:val="17"/>
      <w:szCs w:val="17"/>
    </w:rPr>
  </w:style>
  <w:style w:type="table" w:styleId="TableProfessional">
    <w:name w:val="Table Professional"/>
    <w:basedOn w:val="TableNormal"/>
    <w:rsid w:val="008B4001"/>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Dashpoint">
    <w:name w:val="Dash point"/>
    <w:basedOn w:val="Normal"/>
    <w:rsid w:val="00421B36"/>
    <w:pPr>
      <w:widowControl w:val="0"/>
      <w:tabs>
        <w:tab w:val="num" w:pos="1134"/>
      </w:tabs>
      <w:ind w:left="1134" w:hanging="567"/>
    </w:pPr>
    <w:rPr>
      <w:lang w:val="en-GB"/>
    </w:rPr>
  </w:style>
  <w:style w:type="character" w:styleId="CommentReference">
    <w:name w:val="annotation reference"/>
    <w:basedOn w:val="DefaultParagraphFont"/>
    <w:rsid w:val="00A03F67"/>
    <w:rPr>
      <w:sz w:val="16"/>
      <w:szCs w:val="16"/>
    </w:rPr>
  </w:style>
  <w:style w:type="paragraph" w:styleId="CommentSubject">
    <w:name w:val="annotation subject"/>
    <w:basedOn w:val="CommentText"/>
    <w:next w:val="CommentText"/>
    <w:link w:val="CommentSubjectChar"/>
    <w:rsid w:val="00A03F67"/>
    <w:rPr>
      <w:b/>
      <w:bCs/>
      <w:lang w:val="en-AU"/>
    </w:rPr>
  </w:style>
  <w:style w:type="character" w:customStyle="1" w:styleId="CommentSubjectChar">
    <w:name w:val="Comment Subject Char"/>
    <w:basedOn w:val="CommentTextChar"/>
    <w:link w:val="CommentSubject"/>
    <w:rsid w:val="00A03F67"/>
    <w:rPr>
      <w:lang w:val="en-US" w:eastAsia="en-US"/>
    </w:rPr>
  </w:style>
  <w:style w:type="paragraph" w:customStyle="1" w:styleId="P-Text">
    <w:name w:val="P-Text"/>
    <w:basedOn w:val="Normal"/>
    <w:rsid w:val="008D54CD"/>
    <w:pPr>
      <w:spacing w:before="240" w:after="240"/>
      <w:jc w:val="both"/>
    </w:pPr>
    <w:rPr>
      <w:rFonts w:eastAsia="SimSun"/>
      <w:lang w:val="en-GB" w:eastAsia="zh-CN"/>
    </w:rPr>
  </w:style>
  <w:style w:type="paragraph" w:styleId="ListParagraph">
    <w:name w:val="List Paragraph"/>
    <w:basedOn w:val="Normal"/>
    <w:uiPriority w:val="34"/>
    <w:qFormat/>
    <w:rsid w:val="00170E3F"/>
    <w:pPr>
      <w:ind w:left="720"/>
    </w:pPr>
  </w:style>
  <w:style w:type="paragraph" w:styleId="TOC2">
    <w:name w:val="toc 2"/>
    <w:basedOn w:val="Normal"/>
    <w:next w:val="Normal"/>
    <w:autoRedefine/>
    <w:uiPriority w:val="39"/>
    <w:rsid w:val="00667CFB"/>
    <w:pPr>
      <w:ind w:left="240"/>
    </w:pPr>
  </w:style>
  <w:style w:type="paragraph" w:styleId="TOC3">
    <w:name w:val="toc 3"/>
    <w:basedOn w:val="Normal"/>
    <w:next w:val="Normal"/>
    <w:autoRedefine/>
    <w:uiPriority w:val="39"/>
    <w:rsid w:val="00667CFB"/>
    <w:pPr>
      <w:ind w:left="480"/>
    </w:pPr>
  </w:style>
  <w:style w:type="paragraph" w:customStyle="1" w:styleId="Default">
    <w:name w:val="Default"/>
    <w:rsid w:val="0090613B"/>
    <w:pPr>
      <w:autoSpaceDE w:val="0"/>
      <w:autoSpaceDN w:val="0"/>
      <w:adjustRightInd w:val="0"/>
    </w:pPr>
    <w:rPr>
      <w:rFonts w:ascii="Arial" w:hAnsi="Arial" w:cs="Arial"/>
      <w:color w:val="000000"/>
      <w:sz w:val="24"/>
      <w:szCs w:val="24"/>
    </w:rPr>
  </w:style>
  <w:style w:type="character" w:customStyle="1" w:styleId="headerprotocolsChar1">
    <w:name w:val="header protocols Char1"/>
    <w:basedOn w:val="DefaultParagraphFont"/>
    <w:rsid w:val="00351E35"/>
    <w:rPr>
      <w:rFonts w:ascii="Arial" w:eastAsia="Times New Roman" w:hAnsi="Arial" w:cs="Times New Roman"/>
      <w:szCs w:val="24"/>
      <w:lang w:val="en-AU"/>
    </w:rPr>
  </w:style>
  <w:style w:type="character" w:customStyle="1" w:styleId="SignatureChar">
    <w:name w:val="Signature Char"/>
    <w:basedOn w:val="DefaultParagraphFont"/>
    <w:link w:val="Signature"/>
    <w:rsid w:val="002722E8"/>
    <w:rPr>
      <w:sz w:val="24"/>
      <w:lang w:val="en-US" w:eastAsia="en-US"/>
    </w:rPr>
  </w:style>
  <w:style w:type="character" w:customStyle="1" w:styleId="st">
    <w:name w:val="st"/>
    <w:basedOn w:val="DefaultParagraphFont"/>
    <w:rsid w:val="00BF17A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uiPriority="20" w:qFormat="1"/>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D332C"/>
    <w:rPr>
      <w:rFonts w:ascii="Arial" w:hAnsi="Arial"/>
      <w:sz w:val="22"/>
      <w:szCs w:val="24"/>
      <w:lang w:val="en-AU" w:eastAsia="en-US"/>
    </w:rPr>
  </w:style>
  <w:style w:type="paragraph" w:styleId="Heading1">
    <w:name w:val="heading 1"/>
    <w:basedOn w:val="Normal"/>
    <w:next w:val="Normal"/>
    <w:link w:val="Heading1Char"/>
    <w:qFormat/>
    <w:rsid w:val="008B4001"/>
    <w:pPr>
      <w:keepNext/>
      <w:widowControl w:val="0"/>
      <w:spacing w:before="120" w:after="120"/>
      <w:outlineLvl w:val="0"/>
    </w:pPr>
    <w:rPr>
      <w:b/>
      <w:kern w:val="28"/>
      <w:sz w:val="28"/>
      <w:szCs w:val="20"/>
      <w:lang w:val="en-GB"/>
    </w:rPr>
  </w:style>
  <w:style w:type="paragraph" w:styleId="Heading2">
    <w:name w:val="heading 2"/>
    <w:basedOn w:val="Normal"/>
    <w:next w:val="Normal"/>
    <w:qFormat/>
    <w:rsid w:val="00457225"/>
    <w:pPr>
      <w:keepNext/>
      <w:widowControl w:val="0"/>
      <w:shd w:val="clear" w:color="auto" w:fill="FFFFFF"/>
      <w:spacing w:before="120" w:after="120"/>
      <w:outlineLvl w:val="1"/>
    </w:pPr>
    <w:rPr>
      <w:b/>
      <w:szCs w:val="20"/>
      <w:lang w:val="en-GB"/>
    </w:rPr>
  </w:style>
  <w:style w:type="paragraph" w:styleId="Heading3">
    <w:name w:val="heading 3"/>
    <w:basedOn w:val="Normal"/>
    <w:next w:val="Normal"/>
    <w:qFormat/>
    <w:rsid w:val="008F2EAA"/>
    <w:pPr>
      <w:keepNext/>
      <w:jc w:val="center"/>
      <w:outlineLvl w:val="2"/>
    </w:pPr>
    <w:rPr>
      <w:rFonts w:eastAsia="Batang"/>
      <w:b/>
      <w:bCs/>
    </w:rPr>
  </w:style>
  <w:style w:type="paragraph" w:styleId="Heading4">
    <w:name w:val="heading 4"/>
    <w:basedOn w:val="Normal"/>
    <w:next w:val="Normal"/>
    <w:qFormat/>
    <w:rsid w:val="008B4001"/>
    <w:pPr>
      <w:keepNext/>
      <w:widowControl w:val="0"/>
      <w:spacing w:before="240" w:after="60"/>
      <w:outlineLvl w:val="3"/>
    </w:pPr>
    <w:rPr>
      <w:b/>
      <w:szCs w:val="20"/>
      <w:lang w:val="en-GB"/>
    </w:rPr>
  </w:style>
  <w:style w:type="paragraph" w:styleId="Heading5">
    <w:name w:val="heading 5"/>
    <w:basedOn w:val="Normal"/>
    <w:next w:val="Normal"/>
    <w:qFormat/>
    <w:rsid w:val="008B4001"/>
    <w:pPr>
      <w:widowControl w:val="0"/>
      <w:spacing w:before="240" w:after="60"/>
      <w:outlineLvl w:val="4"/>
    </w:pPr>
    <w:rPr>
      <w:szCs w:val="20"/>
      <w:lang w:val="en-GB"/>
    </w:rPr>
  </w:style>
  <w:style w:type="paragraph" w:styleId="Heading6">
    <w:name w:val="heading 6"/>
    <w:basedOn w:val="Normal"/>
    <w:next w:val="Normal"/>
    <w:qFormat/>
    <w:rsid w:val="008F2EAA"/>
    <w:pPr>
      <w:keepNext/>
      <w:numPr>
        <w:numId w:val="1"/>
      </w:numPr>
      <w:spacing w:after="240"/>
      <w:ind w:left="357" w:hanging="357"/>
      <w:outlineLvl w:val="5"/>
    </w:pPr>
    <w:rPr>
      <w:szCs w:val="20"/>
      <w:lang w:val="en-US"/>
    </w:rPr>
  </w:style>
  <w:style w:type="paragraph" w:styleId="Heading7">
    <w:name w:val="heading 7"/>
    <w:basedOn w:val="Normal"/>
    <w:next w:val="Normal"/>
    <w:qFormat/>
    <w:rsid w:val="008B4001"/>
    <w:pPr>
      <w:widowControl w:val="0"/>
      <w:spacing w:before="240" w:after="60"/>
      <w:outlineLvl w:val="6"/>
    </w:pPr>
    <w:rPr>
      <w:b/>
      <w:sz w:val="20"/>
      <w:szCs w:val="20"/>
      <w:lang w:val="en-GB"/>
    </w:rPr>
  </w:style>
  <w:style w:type="paragraph" w:styleId="Heading8">
    <w:name w:val="heading 8"/>
    <w:basedOn w:val="Normal"/>
    <w:next w:val="Normal"/>
    <w:link w:val="Heading8Char"/>
    <w:qFormat/>
    <w:rsid w:val="008F2EAA"/>
    <w:pPr>
      <w:keepNext/>
      <w:jc w:val="right"/>
      <w:outlineLvl w:val="7"/>
    </w:pPr>
    <w:rPr>
      <w:b/>
      <w:bCs/>
    </w:rPr>
  </w:style>
  <w:style w:type="paragraph" w:styleId="Heading9">
    <w:name w:val="heading 9"/>
    <w:basedOn w:val="Normal"/>
    <w:next w:val="Normal"/>
    <w:qFormat/>
    <w:rsid w:val="008B4001"/>
    <w:pPr>
      <w:widowControl w:val="0"/>
      <w:spacing w:before="240" w:after="60"/>
      <w:outlineLvl w:val="8"/>
    </w:pPr>
    <w:rPr>
      <w:b/>
      <w:i/>
      <w:sz w:val="18"/>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locked/>
    <w:rsid w:val="008B4001"/>
    <w:rPr>
      <w:rFonts w:ascii="Arial" w:hAnsi="Arial"/>
      <w:b/>
      <w:kern w:val="28"/>
      <w:sz w:val="28"/>
      <w:lang w:val="en-GB" w:eastAsia="en-US" w:bidi="ar-SA"/>
    </w:rPr>
  </w:style>
  <w:style w:type="character" w:customStyle="1" w:styleId="Heading8Char">
    <w:name w:val="Heading 8 Char"/>
    <w:basedOn w:val="DefaultParagraphFont"/>
    <w:link w:val="Heading8"/>
    <w:rsid w:val="008B4001"/>
    <w:rPr>
      <w:b/>
      <w:bCs/>
      <w:sz w:val="24"/>
      <w:szCs w:val="24"/>
      <w:lang w:val="en-AU" w:eastAsia="en-US" w:bidi="ar-SA"/>
    </w:rPr>
  </w:style>
  <w:style w:type="paragraph" w:styleId="Title">
    <w:name w:val="Title"/>
    <w:basedOn w:val="Normal"/>
    <w:link w:val="TitleChar"/>
    <w:qFormat/>
    <w:rsid w:val="008F2EAA"/>
    <w:pPr>
      <w:jc w:val="center"/>
    </w:pPr>
    <w:rPr>
      <w:b/>
      <w:bCs/>
    </w:rPr>
  </w:style>
  <w:style w:type="character" w:customStyle="1" w:styleId="TitleChar">
    <w:name w:val="Title Char"/>
    <w:basedOn w:val="DefaultParagraphFont"/>
    <w:link w:val="Title"/>
    <w:rsid w:val="006262CA"/>
    <w:rPr>
      <w:b/>
      <w:bCs/>
      <w:sz w:val="24"/>
      <w:szCs w:val="24"/>
      <w:lang w:val="en-AU" w:eastAsia="en-US"/>
    </w:rPr>
  </w:style>
  <w:style w:type="paragraph" w:styleId="BodyText">
    <w:name w:val="Body Text"/>
    <w:basedOn w:val="Normal"/>
    <w:rsid w:val="008F2EAA"/>
    <w:rPr>
      <w:i/>
      <w:iCs/>
    </w:rPr>
  </w:style>
  <w:style w:type="paragraph" w:styleId="Header">
    <w:name w:val="header"/>
    <w:aliases w:val="Header Char,header protocols"/>
    <w:basedOn w:val="Normal"/>
    <w:link w:val="HeaderChar1"/>
    <w:rsid w:val="008F2EAA"/>
    <w:pPr>
      <w:tabs>
        <w:tab w:val="center" w:pos="4153"/>
        <w:tab w:val="right" w:pos="8306"/>
      </w:tabs>
    </w:pPr>
  </w:style>
  <w:style w:type="character" w:customStyle="1" w:styleId="HeaderChar1">
    <w:name w:val="Header Char1"/>
    <w:aliases w:val="Header Char Char,header protocols Char"/>
    <w:basedOn w:val="DefaultParagraphFont"/>
    <w:link w:val="Header"/>
    <w:rsid w:val="00F96355"/>
    <w:rPr>
      <w:sz w:val="24"/>
      <w:szCs w:val="24"/>
      <w:lang w:val="en-AU" w:eastAsia="en-US"/>
    </w:rPr>
  </w:style>
  <w:style w:type="paragraph" w:styleId="HTMLPreformatted">
    <w:name w:val="HTML Preformatted"/>
    <w:basedOn w:val="Normal"/>
    <w:rsid w:val="008F2E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color w:val="000000"/>
      <w:sz w:val="20"/>
      <w:szCs w:val="20"/>
    </w:rPr>
  </w:style>
  <w:style w:type="paragraph" w:styleId="NormalWeb">
    <w:name w:val="Normal (Web)"/>
    <w:basedOn w:val="Normal"/>
    <w:rsid w:val="008F2EAA"/>
    <w:pPr>
      <w:spacing w:before="100" w:beforeAutospacing="1" w:after="100" w:afterAutospacing="1"/>
    </w:pPr>
    <w:rPr>
      <w:rFonts w:ascii="Arial Unicode MS" w:eastAsia="Arial Unicode MS" w:hAnsi="Arial Unicode MS" w:cs="Arial Unicode MS"/>
    </w:rPr>
  </w:style>
  <w:style w:type="paragraph" w:styleId="BodyText3">
    <w:name w:val="Body Text 3"/>
    <w:basedOn w:val="Normal"/>
    <w:rsid w:val="008F2EAA"/>
    <w:pPr>
      <w:ind w:right="-19"/>
    </w:pPr>
    <w:rPr>
      <w:sz w:val="20"/>
      <w:szCs w:val="20"/>
    </w:rPr>
  </w:style>
  <w:style w:type="character" w:styleId="FootnoteReference">
    <w:name w:val="footnote reference"/>
    <w:basedOn w:val="DefaultParagraphFont"/>
    <w:semiHidden/>
    <w:rsid w:val="008F2EAA"/>
    <w:rPr>
      <w:vertAlign w:val="superscript"/>
    </w:rPr>
  </w:style>
  <w:style w:type="paragraph" w:styleId="Footer">
    <w:name w:val="footer"/>
    <w:basedOn w:val="Normal"/>
    <w:link w:val="FooterChar"/>
    <w:uiPriority w:val="99"/>
    <w:rsid w:val="008F2EAA"/>
    <w:pPr>
      <w:tabs>
        <w:tab w:val="center" w:pos="4153"/>
        <w:tab w:val="right" w:pos="8306"/>
      </w:tabs>
    </w:pPr>
  </w:style>
  <w:style w:type="character" w:customStyle="1" w:styleId="FooterChar">
    <w:name w:val="Footer Char"/>
    <w:basedOn w:val="DefaultParagraphFont"/>
    <w:link w:val="Footer"/>
    <w:uiPriority w:val="99"/>
    <w:rsid w:val="006262CA"/>
    <w:rPr>
      <w:sz w:val="24"/>
      <w:szCs w:val="24"/>
      <w:lang w:val="en-AU" w:eastAsia="en-US"/>
    </w:rPr>
  </w:style>
  <w:style w:type="paragraph" w:styleId="BodyTextIndent">
    <w:name w:val="Body Text Indent"/>
    <w:basedOn w:val="Normal"/>
    <w:rsid w:val="008F2EAA"/>
    <w:pPr>
      <w:spacing w:after="240" w:line="360" w:lineRule="auto"/>
      <w:ind w:left="709" w:hanging="709"/>
    </w:pPr>
    <w:rPr>
      <w:szCs w:val="20"/>
      <w:lang w:val="en-US"/>
    </w:rPr>
  </w:style>
  <w:style w:type="paragraph" w:styleId="BodyText2">
    <w:name w:val="Body Text 2"/>
    <w:basedOn w:val="Normal"/>
    <w:rsid w:val="008F2EAA"/>
    <w:pPr>
      <w:ind w:right="-19"/>
    </w:pPr>
    <w:rPr>
      <w:bCs/>
    </w:rPr>
  </w:style>
  <w:style w:type="paragraph" w:styleId="FootnoteText">
    <w:name w:val="footnote text"/>
    <w:basedOn w:val="Normal"/>
    <w:link w:val="FootnoteTextChar"/>
    <w:semiHidden/>
    <w:rsid w:val="008F2EAA"/>
    <w:rPr>
      <w:sz w:val="20"/>
      <w:szCs w:val="20"/>
    </w:rPr>
  </w:style>
  <w:style w:type="character" w:customStyle="1" w:styleId="FootnoteTextChar">
    <w:name w:val="Footnote Text Char"/>
    <w:basedOn w:val="DefaultParagraphFont"/>
    <w:link w:val="FootnoteText"/>
    <w:semiHidden/>
    <w:rsid w:val="00D70E9A"/>
    <w:rPr>
      <w:lang w:val="en-AU" w:eastAsia="en-US"/>
    </w:rPr>
  </w:style>
  <w:style w:type="paragraph" w:customStyle="1" w:styleId="Clauseheading">
    <w:name w:val="Clause heading"/>
    <w:basedOn w:val="Normal"/>
    <w:next w:val="Normal"/>
    <w:rsid w:val="000A26F9"/>
    <w:pPr>
      <w:widowControl w:val="0"/>
      <w:tabs>
        <w:tab w:val="left" w:pos="851"/>
      </w:tabs>
    </w:pPr>
    <w:rPr>
      <w:b/>
      <w:szCs w:val="20"/>
      <w:lang w:val="en-GB"/>
    </w:rPr>
  </w:style>
  <w:style w:type="character" w:styleId="Hyperlink">
    <w:name w:val="Hyperlink"/>
    <w:basedOn w:val="DefaultParagraphFont"/>
    <w:uiPriority w:val="99"/>
    <w:rsid w:val="00D73467"/>
    <w:rPr>
      <w:color w:val="0000FF"/>
      <w:u w:val="single"/>
    </w:rPr>
  </w:style>
  <w:style w:type="character" w:styleId="FollowedHyperlink">
    <w:name w:val="FollowedHyperlink"/>
    <w:basedOn w:val="DefaultParagraphFont"/>
    <w:rsid w:val="004A42E5"/>
    <w:rPr>
      <w:color w:val="606420"/>
      <w:u w:val="single"/>
    </w:rPr>
  </w:style>
  <w:style w:type="paragraph" w:styleId="TOC1">
    <w:name w:val="toc 1"/>
    <w:basedOn w:val="Normal"/>
    <w:next w:val="Normal"/>
    <w:autoRedefine/>
    <w:uiPriority w:val="39"/>
    <w:rsid w:val="008B4001"/>
    <w:pPr>
      <w:widowControl w:val="0"/>
      <w:spacing w:before="360"/>
    </w:pPr>
    <w:rPr>
      <w:rFonts w:cs="Arial"/>
      <w:b/>
      <w:bCs/>
      <w:caps/>
      <w:lang w:val="en-GB"/>
    </w:rPr>
  </w:style>
  <w:style w:type="paragraph" w:styleId="TOC8">
    <w:name w:val="toc 8"/>
    <w:basedOn w:val="Normal"/>
    <w:next w:val="Normal"/>
    <w:autoRedefine/>
    <w:uiPriority w:val="39"/>
    <w:rsid w:val="008B4001"/>
    <w:pPr>
      <w:widowControl w:val="0"/>
      <w:ind w:left="1200"/>
    </w:pPr>
    <w:rPr>
      <w:sz w:val="20"/>
      <w:szCs w:val="20"/>
      <w:lang w:val="en-GB"/>
    </w:rPr>
  </w:style>
  <w:style w:type="paragraph" w:styleId="TOC9">
    <w:name w:val="toc 9"/>
    <w:basedOn w:val="Normal"/>
    <w:next w:val="Normal"/>
    <w:autoRedefine/>
    <w:uiPriority w:val="39"/>
    <w:rsid w:val="008B4001"/>
    <w:pPr>
      <w:widowControl w:val="0"/>
      <w:ind w:left="1400"/>
    </w:pPr>
    <w:rPr>
      <w:sz w:val="20"/>
      <w:szCs w:val="20"/>
      <w:lang w:val="en-GB"/>
    </w:rPr>
  </w:style>
  <w:style w:type="paragraph" w:styleId="BodyTextIndent3">
    <w:name w:val="Body Text Indent 3"/>
    <w:basedOn w:val="Normal"/>
    <w:rsid w:val="008B4001"/>
    <w:pPr>
      <w:ind w:left="540"/>
      <w:jc w:val="both"/>
    </w:pPr>
    <w:rPr>
      <w:szCs w:val="20"/>
      <w:lang w:val="en-US"/>
    </w:rPr>
  </w:style>
  <w:style w:type="character" w:styleId="PageNumber">
    <w:name w:val="page number"/>
    <w:basedOn w:val="DefaultParagraphFont"/>
    <w:rsid w:val="008B4001"/>
  </w:style>
  <w:style w:type="paragraph" w:styleId="BodyTextIndent2">
    <w:name w:val="Body Text Indent 2"/>
    <w:basedOn w:val="Normal"/>
    <w:rsid w:val="008B4001"/>
    <w:pPr>
      <w:ind w:left="567"/>
      <w:jc w:val="both"/>
      <w:outlineLvl w:val="0"/>
    </w:pPr>
    <w:rPr>
      <w:szCs w:val="20"/>
      <w:lang w:val="en-US"/>
    </w:rPr>
  </w:style>
  <w:style w:type="paragraph" w:customStyle="1" w:styleId="TableText">
    <w:name w:val="Table Text"/>
    <w:basedOn w:val="BodyText"/>
    <w:rsid w:val="008B4001"/>
    <w:rPr>
      <w:i w:val="0"/>
      <w:iCs w:val="0"/>
      <w:szCs w:val="20"/>
      <w:lang w:val="en-US"/>
    </w:rPr>
  </w:style>
  <w:style w:type="paragraph" w:customStyle="1" w:styleId="Figure">
    <w:name w:val="Figure"/>
    <w:basedOn w:val="Heading5"/>
    <w:rsid w:val="008B4001"/>
    <w:pPr>
      <w:framePr w:hSpace="187" w:vSpace="187" w:wrap="around" w:hAnchor="text" w:yAlign="bottom"/>
      <w:widowControl/>
      <w:tabs>
        <w:tab w:val="left" w:pos="1440"/>
      </w:tabs>
      <w:spacing w:before="0" w:after="0"/>
      <w:ind w:left="1440" w:hanging="1440"/>
    </w:pPr>
    <w:rPr>
      <w:rFonts w:ascii="Times New Roman" w:hAnsi="Times New Roman"/>
      <w:sz w:val="24"/>
      <w:lang w:val="en-US"/>
    </w:rPr>
  </w:style>
  <w:style w:type="paragraph" w:styleId="BlockText">
    <w:name w:val="Block Text"/>
    <w:basedOn w:val="Normal"/>
    <w:rsid w:val="008B4001"/>
    <w:pPr>
      <w:ind w:left="270" w:right="-36" w:hanging="270"/>
    </w:pPr>
    <w:rPr>
      <w:sz w:val="20"/>
      <w:szCs w:val="20"/>
      <w:lang w:val="en-US"/>
    </w:rPr>
  </w:style>
  <w:style w:type="paragraph" w:customStyle="1" w:styleId="xl26">
    <w:name w:val="xl26"/>
    <w:basedOn w:val="Normal"/>
    <w:rsid w:val="008B4001"/>
    <w:pPr>
      <w:spacing w:before="100" w:after="100"/>
    </w:pPr>
    <w:rPr>
      <w:rFonts w:eastAsia="Arial Unicode MS"/>
      <w:szCs w:val="20"/>
      <w:lang w:val="en-US"/>
    </w:rPr>
  </w:style>
  <w:style w:type="paragraph" w:customStyle="1" w:styleId="Quick1">
    <w:name w:val="Quick 1."/>
    <w:basedOn w:val="Normal"/>
    <w:rsid w:val="008B4001"/>
    <w:pPr>
      <w:widowControl w:val="0"/>
      <w:ind w:left="1440" w:hanging="720"/>
    </w:pPr>
    <w:rPr>
      <w:snapToGrid w:val="0"/>
      <w:szCs w:val="20"/>
      <w:lang w:val="en-US"/>
    </w:rPr>
  </w:style>
  <w:style w:type="paragraph" w:customStyle="1" w:styleId="xl24">
    <w:name w:val="xl24"/>
    <w:basedOn w:val="Normal"/>
    <w:rsid w:val="008B4001"/>
    <w:pPr>
      <w:spacing w:before="100" w:after="100"/>
      <w:jc w:val="center"/>
    </w:pPr>
    <w:rPr>
      <w:rFonts w:eastAsia="Arial Unicode MS"/>
      <w:sz w:val="18"/>
      <w:szCs w:val="20"/>
      <w:lang w:val="en-US"/>
    </w:rPr>
  </w:style>
  <w:style w:type="paragraph" w:customStyle="1" w:styleId="xl28">
    <w:name w:val="xl28"/>
    <w:basedOn w:val="Normal"/>
    <w:rsid w:val="008B4001"/>
    <w:pPr>
      <w:spacing w:before="100" w:after="100"/>
      <w:jc w:val="center"/>
    </w:pPr>
    <w:rPr>
      <w:rFonts w:eastAsia="Arial Unicode MS"/>
      <w:szCs w:val="20"/>
      <w:lang w:val="en-US"/>
    </w:rPr>
  </w:style>
  <w:style w:type="paragraph" w:customStyle="1" w:styleId="xl25">
    <w:name w:val="xl25"/>
    <w:basedOn w:val="Normal"/>
    <w:rsid w:val="008B4001"/>
    <w:pPr>
      <w:pBdr>
        <w:top w:val="single" w:sz="4" w:space="0" w:color="auto"/>
        <w:bottom w:val="single" w:sz="4" w:space="0" w:color="auto"/>
        <w:right w:val="single" w:sz="4" w:space="0" w:color="auto"/>
      </w:pBdr>
      <w:shd w:val="clear" w:color="auto" w:fill="FFFFFF"/>
      <w:spacing w:before="100" w:after="100"/>
      <w:jc w:val="center"/>
    </w:pPr>
    <w:rPr>
      <w:rFonts w:eastAsia="Arial Unicode MS"/>
      <w:szCs w:val="20"/>
      <w:lang w:val="en-US"/>
    </w:rPr>
  </w:style>
  <w:style w:type="paragraph" w:customStyle="1" w:styleId="xl27">
    <w:name w:val="xl27"/>
    <w:basedOn w:val="Normal"/>
    <w:rsid w:val="008B4001"/>
    <w:pPr>
      <w:pBdr>
        <w:bottom w:val="single" w:sz="4" w:space="0" w:color="auto"/>
        <w:right w:val="single" w:sz="4" w:space="0" w:color="auto"/>
      </w:pBdr>
      <w:shd w:val="clear" w:color="auto" w:fill="FFFFFF"/>
      <w:spacing w:before="100" w:after="100"/>
      <w:jc w:val="center"/>
    </w:pPr>
    <w:rPr>
      <w:rFonts w:eastAsia="Arial Unicode MS"/>
      <w:szCs w:val="20"/>
      <w:lang w:val="en-US"/>
    </w:rPr>
  </w:style>
  <w:style w:type="paragraph" w:customStyle="1" w:styleId="xl29">
    <w:name w:val="xl29"/>
    <w:basedOn w:val="Normal"/>
    <w:rsid w:val="008B4001"/>
    <w:pPr>
      <w:pBdr>
        <w:left w:val="single" w:sz="4" w:space="0" w:color="auto"/>
        <w:right w:val="single" w:sz="4" w:space="0" w:color="auto"/>
      </w:pBdr>
      <w:spacing w:before="100" w:after="100"/>
      <w:jc w:val="center"/>
    </w:pPr>
    <w:rPr>
      <w:rFonts w:ascii="Arial Unicode MS" w:eastAsia="Arial Unicode MS" w:hAnsi="Arial Unicode MS"/>
      <w:szCs w:val="20"/>
      <w:lang w:val="en-US"/>
    </w:rPr>
  </w:style>
  <w:style w:type="paragraph" w:customStyle="1" w:styleId="xl30">
    <w:name w:val="xl30"/>
    <w:basedOn w:val="Normal"/>
    <w:rsid w:val="008B4001"/>
    <w:pPr>
      <w:pBdr>
        <w:left w:val="single" w:sz="4" w:space="0" w:color="auto"/>
        <w:right w:val="single" w:sz="4" w:space="0" w:color="auto"/>
      </w:pBdr>
      <w:spacing w:before="100" w:after="100"/>
    </w:pPr>
    <w:rPr>
      <w:rFonts w:ascii="Arial Unicode MS" w:eastAsia="Arial Unicode MS" w:hAnsi="Arial Unicode MS"/>
      <w:szCs w:val="20"/>
      <w:lang w:val="en-US"/>
    </w:rPr>
  </w:style>
  <w:style w:type="paragraph" w:customStyle="1" w:styleId="xl31">
    <w:name w:val="xl31"/>
    <w:basedOn w:val="Normal"/>
    <w:rsid w:val="008B4001"/>
    <w:pPr>
      <w:pBdr>
        <w:left w:val="single" w:sz="4" w:space="0" w:color="auto"/>
        <w:bottom w:val="single" w:sz="4" w:space="0" w:color="auto"/>
        <w:right w:val="single" w:sz="4" w:space="0" w:color="auto"/>
      </w:pBdr>
      <w:spacing w:before="100" w:after="100"/>
    </w:pPr>
    <w:rPr>
      <w:rFonts w:ascii="Arial Unicode MS" w:eastAsia="Arial Unicode MS" w:hAnsi="Arial Unicode MS"/>
      <w:szCs w:val="20"/>
      <w:lang w:val="en-US"/>
    </w:rPr>
  </w:style>
  <w:style w:type="paragraph" w:customStyle="1" w:styleId="xl32">
    <w:name w:val="xl32"/>
    <w:basedOn w:val="Normal"/>
    <w:rsid w:val="008B4001"/>
    <w:pPr>
      <w:pBdr>
        <w:top w:val="single" w:sz="4" w:space="0" w:color="auto"/>
        <w:left w:val="single" w:sz="4" w:space="0" w:color="auto"/>
        <w:bottom w:val="single" w:sz="4" w:space="0" w:color="auto"/>
        <w:right w:val="single" w:sz="4" w:space="0" w:color="auto"/>
      </w:pBdr>
      <w:shd w:val="clear" w:color="auto" w:fill="FFFF00"/>
      <w:spacing w:before="100" w:after="100"/>
      <w:jc w:val="center"/>
    </w:pPr>
    <w:rPr>
      <w:rFonts w:eastAsia="Arial Unicode MS"/>
      <w:szCs w:val="20"/>
      <w:lang w:val="en-US"/>
    </w:rPr>
  </w:style>
  <w:style w:type="paragraph" w:customStyle="1" w:styleId="xl33">
    <w:name w:val="xl33"/>
    <w:basedOn w:val="Normal"/>
    <w:rsid w:val="008B4001"/>
    <w:pPr>
      <w:pBdr>
        <w:top w:val="single" w:sz="4" w:space="0" w:color="auto"/>
        <w:left w:val="single" w:sz="4" w:space="0" w:color="auto"/>
        <w:bottom w:val="single" w:sz="4" w:space="0" w:color="auto"/>
        <w:right w:val="single" w:sz="4" w:space="0" w:color="auto"/>
      </w:pBdr>
      <w:shd w:val="clear" w:color="auto" w:fill="FFFF00"/>
      <w:spacing w:before="100" w:after="100"/>
      <w:jc w:val="center"/>
    </w:pPr>
    <w:rPr>
      <w:rFonts w:eastAsia="Arial Unicode MS"/>
      <w:szCs w:val="20"/>
      <w:lang w:val="en-US"/>
    </w:rPr>
  </w:style>
  <w:style w:type="paragraph" w:customStyle="1" w:styleId="xl34">
    <w:name w:val="xl34"/>
    <w:basedOn w:val="Normal"/>
    <w:rsid w:val="008B4001"/>
    <w:pPr>
      <w:pBdr>
        <w:top w:val="single" w:sz="4" w:space="0" w:color="auto"/>
        <w:left w:val="single" w:sz="4" w:space="0" w:color="auto"/>
        <w:bottom w:val="single" w:sz="4" w:space="0" w:color="auto"/>
        <w:right w:val="single" w:sz="4" w:space="0" w:color="auto"/>
      </w:pBdr>
      <w:shd w:val="clear" w:color="auto" w:fill="FFFF00"/>
      <w:spacing w:before="100" w:after="100"/>
      <w:jc w:val="center"/>
    </w:pPr>
    <w:rPr>
      <w:rFonts w:eastAsia="Arial Unicode MS"/>
      <w:szCs w:val="20"/>
      <w:lang w:val="en-US"/>
    </w:rPr>
  </w:style>
  <w:style w:type="paragraph" w:customStyle="1" w:styleId="xl35">
    <w:name w:val="xl35"/>
    <w:basedOn w:val="Normal"/>
    <w:rsid w:val="008B4001"/>
    <w:pPr>
      <w:pBdr>
        <w:top w:val="single" w:sz="4" w:space="0" w:color="auto"/>
        <w:left w:val="single" w:sz="4" w:space="0" w:color="auto"/>
        <w:bottom w:val="single" w:sz="4" w:space="0" w:color="auto"/>
      </w:pBdr>
      <w:spacing w:before="100" w:after="100"/>
      <w:jc w:val="center"/>
    </w:pPr>
    <w:rPr>
      <w:rFonts w:eastAsia="Arial Unicode MS"/>
      <w:szCs w:val="20"/>
      <w:lang w:val="en-US"/>
    </w:rPr>
  </w:style>
  <w:style w:type="paragraph" w:customStyle="1" w:styleId="xl36">
    <w:name w:val="xl36"/>
    <w:basedOn w:val="Normal"/>
    <w:rsid w:val="008B4001"/>
    <w:pPr>
      <w:pBdr>
        <w:top w:val="single" w:sz="4" w:space="0" w:color="auto"/>
        <w:left w:val="single" w:sz="4" w:space="0" w:color="auto"/>
        <w:bottom w:val="single" w:sz="4" w:space="0" w:color="auto"/>
      </w:pBdr>
      <w:shd w:val="clear" w:color="auto" w:fill="FFFF00"/>
      <w:spacing w:before="100" w:after="100"/>
      <w:jc w:val="center"/>
    </w:pPr>
    <w:rPr>
      <w:rFonts w:eastAsia="Arial Unicode MS"/>
      <w:szCs w:val="20"/>
      <w:lang w:val="en-US"/>
    </w:rPr>
  </w:style>
  <w:style w:type="paragraph" w:styleId="BalloonText">
    <w:name w:val="Balloon Text"/>
    <w:basedOn w:val="Normal"/>
    <w:semiHidden/>
    <w:rsid w:val="008B4001"/>
    <w:rPr>
      <w:rFonts w:ascii="Tahoma" w:hAnsi="Tahoma" w:cs="Tahoma"/>
      <w:sz w:val="16"/>
      <w:szCs w:val="16"/>
      <w:lang w:val="en-US"/>
    </w:rPr>
  </w:style>
  <w:style w:type="paragraph" w:styleId="CommentText">
    <w:name w:val="annotation text"/>
    <w:basedOn w:val="Normal"/>
    <w:link w:val="CommentTextChar"/>
    <w:semiHidden/>
    <w:rsid w:val="008B4001"/>
    <w:rPr>
      <w:sz w:val="20"/>
      <w:szCs w:val="20"/>
      <w:lang w:val="en-US"/>
    </w:rPr>
  </w:style>
  <w:style w:type="character" w:customStyle="1" w:styleId="CommentTextChar">
    <w:name w:val="Comment Text Char"/>
    <w:basedOn w:val="DefaultParagraphFont"/>
    <w:link w:val="CommentText"/>
    <w:semiHidden/>
    <w:rsid w:val="00A03F67"/>
    <w:rPr>
      <w:lang w:val="en-US" w:eastAsia="en-US"/>
    </w:rPr>
  </w:style>
  <w:style w:type="paragraph" w:customStyle="1" w:styleId="titletext">
    <w:name w:val="title text"/>
    <w:basedOn w:val="Normal"/>
    <w:rsid w:val="008B4001"/>
    <w:pPr>
      <w:spacing w:after="480"/>
      <w:jc w:val="center"/>
    </w:pPr>
    <w:rPr>
      <w:szCs w:val="20"/>
      <w:lang w:val="en-US"/>
    </w:rPr>
  </w:style>
  <w:style w:type="character" w:styleId="Emphasis">
    <w:name w:val="Emphasis"/>
    <w:basedOn w:val="DefaultParagraphFont"/>
    <w:uiPriority w:val="20"/>
    <w:qFormat/>
    <w:rsid w:val="008B4001"/>
    <w:rPr>
      <w:i/>
      <w:iCs/>
    </w:rPr>
  </w:style>
  <w:style w:type="character" w:customStyle="1" w:styleId="msoins0">
    <w:name w:val="msoins"/>
    <w:basedOn w:val="DefaultParagraphFont"/>
    <w:rsid w:val="008B4001"/>
  </w:style>
  <w:style w:type="character" w:customStyle="1" w:styleId="msoins00">
    <w:name w:val="msoins0"/>
    <w:basedOn w:val="DefaultParagraphFont"/>
    <w:rsid w:val="008B4001"/>
  </w:style>
  <w:style w:type="paragraph" w:customStyle="1" w:styleId="Main">
    <w:name w:val="Main"/>
    <w:basedOn w:val="Normal"/>
    <w:rsid w:val="008B4001"/>
    <w:pPr>
      <w:spacing w:after="240"/>
    </w:pPr>
    <w:rPr>
      <w:szCs w:val="20"/>
      <w:lang w:val="en-US"/>
    </w:rPr>
  </w:style>
  <w:style w:type="paragraph" w:customStyle="1" w:styleId="PARA">
    <w:name w:val="PARA"/>
    <w:basedOn w:val="Normal"/>
    <w:rsid w:val="008B4001"/>
    <w:pPr>
      <w:spacing w:after="360" w:line="320" w:lineRule="atLeast"/>
      <w:jc w:val="both"/>
    </w:pPr>
    <w:rPr>
      <w:sz w:val="23"/>
      <w:szCs w:val="20"/>
      <w:lang w:val="en-US" w:eastAsia="en-AU"/>
    </w:rPr>
  </w:style>
  <w:style w:type="character" w:customStyle="1" w:styleId="portaltext">
    <w:name w:val="portaltext"/>
    <w:basedOn w:val="DefaultParagraphFont"/>
    <w:rsid w:val="008B4001"/>
  </w:style>
  <w:style w:type="paragraph" w:customStyle="1" w:styleId="Pa3">
    <w:name w:val="Pa3"/>
    <w:basedOn w:val="Normal"/>
    <w:next w:val="Normal"/>
    <w:rsid w:val="008B4001"/>
    <w:pPr>
      <w:autoSpaceDE w:val="0"/>
      <w:autoSpaceDN w:val="0"/>
      <w:adjustRightInd w:val="0"/>
      <w:spacing w:after="100" w:line="201" w:lineRule="atLeast"/>
    </w:pPr>
    <w:rPr>
      <w:rFonts w:ascii="FAIISD+MinionPro-Regular" w:hAnsi="FAIISD+MinionPro-Regular"/>
      <w:lang w:val="en-US"/>
    </w:rPr>
  </w:style>
  <w:style w:type="paragraph" w:customStyle="1" w:styleId="Pa12">
    <w:name w:val="Pa12"/>
    <w:basedOn w:val="Normal"/>
    <w:next w:val="Normal"/>
    <w:rsid w:val="008B4001"/>
    <w:pPr>
      <w:autoSpaceDE w:val="0"/>
      <w:autoSpaceDN w:val="0"/>
      <w:adjustRightInd w:val="0"/>
      <w:spacing w:after="100" w:line="221" w:lineRule="atLeast"/>
    </w:pPr>
    <w:rPr>
      <w:rFonts w:ascii="FAIISD+MinionPro-Regular" w:hAnsi="FAIISD+MinionPro-Regular"/>
      <w:lang w:val="en-US"/>
    </w:rPr>
  </w:style>
  <w:style w:type="paragraph" w:customStyle="1" w:styleId="Pa0">
    <w:name w:val="Pa0"/>
    <w:basedOn w:val="Normal"/>
    <w:next w:val="Normal"/>
    <w:rsid w:val="008B4001"/>
    <w:pPr>
      <w:autoSpaceDE w:val="0"/>
      <w:autoSpaceDN w:val="0"/>
      <w:adjustRightInd w:val="0"/>
      <w:spacing w:after="80" w:line="241" w:lineRule="atLeast"/>
    </w:pPr>
    <w:rPr>
      <w:rFonts w:ascii="FAIISD+MinionPro-Regular" w:hAnsi="FAIISD+MinionPro-Regular"/>
      <w:lang w:val="en-US"/>
    </w:rPr>
  </w:style>
  <w:style w:type="table" w:styleId="TableGrid">
    <w:name w:val="Table Grid"/>
    <w:basedOn w:val="TableNormal"/>
    <w:uiPriority w:val="59"/>
    <w:rsid w:val="008B400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1">
    <w:name w:val="body-text1"/>
    <w:basedOn w:val="DefaultParagraphFont"/>
    <w:rsid w:val="008B4001"/>
    <w:rPr>
      <w:rFonts w:ascii="Arial" w:hAnsi="Arial" w:cs="Arial" w:hint="default"/>
      <w:color w:val="333333"/>
      <w:spacing w:val="14"/>
      <w:sz w:val="3"/>
      <w:szCs w:val="3"/>
    </w:rPr>
  </w:style>
  <w:style w:type="character" w:customStyle="1" w:styleId="showhead1">
    <w:name w:val="showhead1"/>
    <w:basedOn w:val="DefaultParagraphFont"/>
    <w:rsid w:val="008B4001"/>
    <w:rPr>
      <w:rFonts w:ascii="Arial" w:hAnsi="Arial" w:cs="Arial" w:hint="default"/>
      <w:b w:val="0"/>
      <w:bCs w:val="0"/>
      <w:i w:val="0"/>
      <w:iCs w:val="0"/>
      <w:color w:val="003366"/>
      <w:sz w:val="20"/>
      <w:szCs w:val="20"/>
    </w:rPr>
  </w:style>
  <w:style w:type="paragraph" w:customStyle="1" w:styleId="xl37">
    <w:name w:val="xl37"/>
    <w:basedOn w:val="Normal"/>
    <w:rsid w:val="008B4001"/>
    <w:pPr>
      <w:pBdr>
        <w:top w:val="single" w:sz="4" w:space="0" w:color="auto"/>
        <w:left w:val="single" w:sz="4" w:space="0" w:color="auto"/>
        <w:bottom w:val="single" w:sz="4" w:space="0" w:color="auto"/>
      </w:pBdr>
      <w:spacing w:before="100" w:beforeAutospacing="1" w:after="100" w:afterAutospacing="1"/>
      <w:jc w:val="center"/>
    </w:pPr>
    <w:rPr>
      <w:rFonts w:ascii="Arial Unicode MS" w:eastAsia="Arial Unicode MS" w:hAnsi="Arial Unicode MS" w:cs="Arial Unicode MS"/>
      <w:lang w:val="en-US"/>
    </w:rPr>
  </w:style>
  <w:style w:type="paragraph" w:customStyle="1" w:styleId="xl38">
    <w:name w:val="xl38"/>
    <w:basedOn w:val="Normal"/>
    <w:rsid w:val="008B4001"/>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pPr>
    <w:rPr>
      <w:rFonts w:eastAsia="Arial Unicode MS" w:cs="Arial"/>
      <w:lang w:val="en-US"/>
    </w:rPr>
  </w:style>
  <w:style w:type="character" w:customStyle="1" w:styleId="boldblue">
    <w:name w:val="bold blue"/>
    <w:basedOn w:val="DefaultParagraphFont"/>
    <w:rsid w:val="008B4001"/>
  </w:style>
  <w:style w:type="character" w:customStyle="1" w:styleId="small1">
    <w:name w:val="small1"/>
    <w:basedOn w:val="DefaultParagraphFont"/>
    <w:rsid w:val="008B4001"/>
    <w:rPr>
      <w:rFonts w:ascii="Verdana" w:hAnsi="Verdana"/>
      <w:sz w:val="20"/>
      <w:szCs w:val="20"/>
    </w:rPr>
  </w:style>
  <w:style w:type="paragraph" w:styleId="PlainText">
    <w:name w:val="Plain Text"/>
    <w:basedOn w:val="Normal"/>
    <w:rsid w:val="008B4001"/>
    <w:pPr>
      <w:overflowPunct w:val="0"/>
      <w:autoSpaceDE w:val="0"/>
      <w:autoSpaceDN w:val="0"/>
      <w:adjustRightInd w:val="0"/>
      <w:textAlignment w:val="baseline"/>
    </w:pPr>
    <w:rPr>
      <w:rFonts w:ascii="Courier New" w:hAnsi="Courier New"/>
      <w:sz w:val="20"/>
      <w:szCs w:val="20"/>
      <w:lang w:val="en-US"/>
    </w:rPr>
  </w:style>
  <w:style w:type="character" w:customStyle="1" w:styleId="modcontacttxt">
    <w:name w:val="modcontacttxt"/>
    <w:basedOn w:val="DefaultParagraphFont"/>
    <w:rsid w:val="008B4001"/>
    <w:rPr>
      <w:rFonts w:ascii="Verdana" w:hAnsi="Verdana" w:hint="default"/>
      <w:sz w:val="15"/>
      <w:szCs w:val="15"/>
    </w:rPr>
  </w:style>
  <w:style w:type="paragraph" w:customStyle="1" w:styleId="Heading2A">
    <w:name w:val="Heading 2A"/>
    <w:basedOn w:val="Heading2"/>
    <w:rsid w:val="008B4001"/>
    <w:pPr>
      <w:widowControl/>
      <w:shd w:val="clear" w:color="auto" w:fill="auto"/>
      <w:spacing w:before="360" w:after="360" w:line="360" w:lineRule="auto"/>
    </w:pPr>
    <w:rPr>
      <w:rFonts w:ascii="Times New Roman" w:hAnsi="Times New Roman"/>
      <w:b w:val="0"/>
      <w:u w:val="single"/>
      <w:lang w:val="en-US"/>
    </w:rPr>
  </w:style>
  <w:style w:type="character" w:styleId="HTMLAcronym">
    <w:name w:val="HTML Acronym"/>
    <w:basedOn w:val="DefaultParagraphFont"/>
    <w:rsid w:val="008B4001"/>
  </w:style>
  <w:style w:type="paragraph" w:customStyle="1" w:styleId="Head4BodyText">
    <w:name w:val="Head 4 Body Text"/>
    <w:basedOn w:val="Normal"/>
    <w:rsid w:val="008B4001"/>
    <w:pPr>
      <w:spacing w:after="360"/>
      <w:ind w:left="360"/>
    </w:pPr>
    <w:rPr>
      <w:szCs w:val="20"/>
      <w:lang w:val="en-US"/>
    </w:rPr>
  </w:style>
  <w:style w:type="paragraph" w:customStyle="1" w:styleId="ContTableFigure">
    <w:name w:val="Cont. Table/Figure"/>
    <w:basedOn w:val="Normal"/>
    <w:next w:val="Heading5"/>
    <w:rsid w:val="008B4001"/>
    <w:pPr>
      <w:tabs>
        <w:tab w:val="left" w:pos="2160"/>
      </w:tabs>
      <w:ind w:left="2160" w:hanging="2160"/>
    </w:pPr>
    <w:rPr>
      <w:szCs w:val="20"/>
      <w:lang w:val="en-US"/>
    </w:rPr>
  </w:style>
  <w:style w:type="paragraph" w:customStyle="1" w:styleId="ExtraFigureText">
    <w:name w:val="Extra Figure Text"/>
    <w:basedOn w:val="BodyText"/>
    <w:next w:val="BodyText"/>
    <w:rsid w:val="008B4001"/>
    <w:pPr>
      <w:spacing w:after="360"/>
      <w:ind w:left="1440"/>
      <w:jc w:val="both"/>
    </w:pPr>
    <w:rPr>
      <w:i w:val="0"/>
      <w:iCs w:val="0"/>
      <w:szCs w:val="20"/>
      <w:lang w:val="en-US"/>
    </w:rPr>
  </w:style>
  <w:style w:type="paragraph" w:customStyle="1" w:styleId="AMRText">
    <w:name w:val="AMRText"/>
    <w:basedOn w:val="Normal"/>
    <w:rsid w:val="008B4001"/>
    <w:pPr>
      <w:spacing w:after="120" w:line="240" w:lineRule="atLeast"/>
      <w:ind w:left="1080"/>
    </w:pPr>
    <w:rPr>
      <w:szCs w:val="20"/>
      <w:lang w:val="en-US"/>
    </w:rPr>
  </w:style>
  <w:style w:type="paragraph" w:styleId="Signature">
    <w:name w:val="Signature"/>
    <w:basedOn w:val="Normal"/>
    <w:link w:val="SignatureChar"/>
    <w:rsid w:val="008B4001"/>
    <w:pPr>
      <w:tabs>
        <w:tab w:val="left" w:pos="5130"/>
        <w:tab w:val="left" w:pos="5850"/>
        <w:tab w:val="left" w:pos="8640"/>
      </w:tabs>
      <w:spacing w:line="240" w:lineRule="atLeast"/>
      <w:ind w:left="1080"/>
    </w:pPr>
    <w:rPr>
      <w:szCs w:val="20"/>
      <w:lang w:val="en-US"/>
    </w:rPr>
  </w:style>
  <w:style w:type="paragraph" w:customStyle="1" w:styleId="n">
    <w:name w:val="n"/>
    <w:basedOn w:val="titletext"/>
    <w:rsid w:val="008B4001"/>
    <w:rPr>
      <w:b/>
    </w:rPr>
  </w:style>
  <w:style w:type="paragraph" w:customStyle="1" w:styleId="Tabletext11Left">
    <w:name w:val="Tabletext11Left"/>
    <w:basedOn w:val="Normal"/>
    <w:rsid w:val="008B4001"/>
    <w:pPr>
      <w:keepNext/>
      <w:spacing w:before="40" w:after="40" w:line="240" w:lineRule="atLeast"/>
    </w:pPr>
    <w:rPr>
      <w:szCs w:val="20"/>
      <w:lang w:val="en-US"/>
    </w:rPr>
  </w:style>
  <w:style w:type="character" w:styleId="Strong">
    <w:name w:val="Strong"/>
    <w:basedOn w:val="DefaultParagraphFont"/>
    <w:qFormat/>
    <w:rsid w:val="008B4001"/>
    <w:rPr>
      <w:b/>
      <w:bCs/>
    </w:rPr>
  </w:style>
  <w:style w:type="paragraph" w:customStyle="1" w:styleId="p4">
    <w:name w:val="p4"/>
    <w:basedOn w:val="Normal"/>
    <w:rsid w:val="008B4001"/>
    <w:pPr>
      <w:widowControl w:val="0"/>
      <w:tabs>
        <w:tab w:val="left" w:pos="204"/>
      </w:tabs>
      <w:autoSpaceDE w:val="0"/>
      <w:autoSpaceDN w:val="0"/>
      <w:adjustRightInd w:val="0"/>
      <w:spacing w:line="374" w:lineRule="atLeast"/>
    </w:pPr>
    <w:rPr>
      <w:sz w:val="20"/>
      <w:lang w:val="en-US"/>
    </w:rPr>
  </w:style>
  <w:style w:type="paragraph" w:customStyle="1" w:styleId="Heading4A">
    <w:name w:val="Heading 4A"/>
    <w:basedOn w:val="Heading4"/>
    <w:rsid w:val="008B4001"/>
    <w:pPr>
      <w:widowControl/>
      <w:spacing w:before="0" w:line="360" w:lineRule="auto"/>
      <w:ind w:left="360"/>
    </w:pPr>
    <w:rPr>
      <w:rFonts w:ascii="Times New Roman" w:hAnsi="Times New Roman"/>
      <w:b w:val="0"/>
      <w:i/>
      <w:lang w:val="en-US"/>
    </w:rPr>
  </w:style>
  <w:style w:type="paragraph" w:customStyle="1" w:styleId="Heading1A">
    <w:name w:val="Heading 1A"/>
    <w:basedOn w:val="Heading1"/>
    <w:rsid w:val="008B4001"/>
    <w:pPr>
      <w:widowControl/>
      <w:spacing w:before="360" w:after="360" w:line="360" w:lineRule="auto"/>
      <w:jc w:val="center"/>
    </w:pPr>
    <w:rPr>
      <w:rFonts w:ascii="Times New Roman" w:hAnsi="Times New Roman"/>
      <w:b w:val="0"/>
      <w:caps/>
      <w:kern w:val="0"/>
      <w:sz w:val="24"/>
      <w:lang w:val="en-US"/>
    </w:rPr>
  </w:style>
  <w:style w:type="character" w:customStyle="1" w:styleId="portaltext1">
    <w:name w:val="portaltext1"/>
    <w:basedOn w:val="DefaultParagraphFont"/>
    <w:rsid w:val="008B4001"/>
    <w:rPr>
      <w:rFonts w:ascii="Verdana" w:hAnsi="Verdana" w:hint="default"/>
      <w:color w:val="333333"/>
      <w:sz w:val="17"/>
      <w:szCs w:val="17"/>
    </w:rPr>
  </w:style>
  <w:style w:type="table" w:styleId="TableProfessional">
    <w:name w:val="Table Professional"/>
    <w:basedOn w:val="TableNormal"/>
    <w:rsid w:val="008B4001"/>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Dashpoint">
    <w:name w:val="Dash point"/>
    <w:basedOn w:val="Normal"/>
    <w:rsid w:val="00421B36"/>
    <w:pPr>
      <w:widowControl w:val="0"/>
      <w:tabs>
        <w:tab w:val="num" w:pos="1134"/>
      </w:tabs>
      <w:ind w:left="1134" w:hanging="567"/>
    </w:pPr>
    <w:rPr>
      <w:lang w:val="en-GB"/>
    </w:rPr>
  </w:style>
  <w:style w:type="character" w:styleId="CommentReference">
    <w:name w:val="annotation reference"/>
    <w:basedOn w:val="DefaultParagraphFont"/>
    <w:rsid w:val="00A03F67"/>
    <w:rPr>
      <w:sz w:val="16"/>
      <w:szCs w:val="16"/>
    </w:rPr>
  </w:style>
  <w:style w:type="paragraph" w:styleId="CommentSubject">
    <w:name w:val="annotation subject"/>
    <w:basedOn w:val="CommentText"/>
    <w:next w:val="CommentText"/>
    <w:link w:val="CommentSubjectChar"/>
    <w:rsid w:val="00A03F67"/>
    <w:rPr>
      <w:b/>
      <w:bCs/>
      <w:lang w:val="en-AU"/>
    </w:rPr>
  </w:style>
  <w:style w:type="character" w:customStyle="1" w:styleId="CommentSubjectChar">
    <w:name w:val="Comment Subject Char"/>
    <w:basedOn w:val="CommentTextChar"/>
    <w:link w:val="CommentSubject"/>
    <w:rsid w:val="00A03F67"/>
    <w:rPr>
      <w:lang w:val="en-US" w:eastAsia="en-US"/>
    </w:rPr>
  </w:style>
  <w:style w:type="paragraph" w:customStyle="1" w:styleId="P-Text">
    <w:name w:val="P-Text"/>
    <w:basedOn w:val="Normal"/>
    <w:rsid w:val="008D54CD"/>
    <w:pPr>
      <w:spacing w:before="240" w:after="240"/>
      <w:jc w:val="both"/>
    </w:pPr>
    <w:rPr>
      <w:rFonts w:eastAsia="SimSun"/>
      <w:lang w:val="en-GB" w:eastAsia="zh-CN"/>
    </w:rPr>
  </w:style>
  <w:style w:type="paragraph" w:styleId="ListParagraph">
    <w:name w:val="List Paragraph"/>
    <w:basedOn w:val="Normal"/>
    <w:uiPriority w:val="34"/>
    <w:qFormat/>
    <w:rsid w:val="00170E3F"/>
    <w:pPr>
      <w:ind w:left="720"/>
    </w:pPr>
  </w:style>
  <w:style w:type="paragraph" w:styleId="TOC2">
    <w:name w:val="toc 2"/>
    <w:basedOn w:val="Normal"/>
    <w:next w:val="Normal"/>
    <w:autoRedefine/>
    <w:uiPriority w:val="39"/>
    <w:rsid w:val="00667CFB"/>
    <w:pPr>
      <w:ind w:left="240"/>
    </w:pPr>
  </w:style>
  <w:style w:type="paragraph" w:styleId="TOC3">
    <w:name w:val="toc 3"/>
    <w:basedOn w:val="Normal"/>
    <w:next w:val="Normal"/>
    <w:autoRedefine/>
    <w:uiPriority w:val="39"/>
    <w:rsid w:val="00667CFB"/>
    <w:pPr>
      <w:ind w:left="480"/>
    </w:pPr>
  </w:style>
  <w:style w:type="paragraph" w:customStyle="1" w:styleId="Default">
    <w:name w:val="Default"/>
    <w:rsid w:val="0090613B"/>
    <w:pPr>
      <w:autoSpaceDE w:val="0"/>
      <w:autoSpaceDN w:val="0"/>
      <w:adjustRightInd w:val="0"/>
    </w:pPr>
    <w:rPr>
      <w:rFonts w:ascii="Arial" w:hAnsi="Arial" w:cs="Arial"/>
      <w:color w:val="000000"/>
      <w:sz w:val="24"/>
      <w:szCs w:val="24"/>
    </w:rPr>
  </w:style>
  <w:style w:type="character" w:customStyle="1" w:styleId="headerprotocolsChar1">
    <w:name w:val="header protocols Char1"/>
    <w:basedOn w:val="DefaultParagraphFont"/>
    <w:rsid w:val="00351E35"/>
    <w:rPr>
      <w:rFonts w:ascii="Arial" w:eastAsia="Times New Roman" w:hAnsi="Arial" w:cs="Times New Roman"/>
      <w:szCs w:val="24"/>
      <w:lang w:val="en-AU"/>
    </w:rPr>
  </w:style>
  <w:style w:type="character" w:customStyle="1" w:styleId="SignatureChar">
    <w:name w:val="Signature Char"/>
    <w:basedOn w:val="DefaultParagraphFont"/>
    <w:link w:val="Signature"/>
    <w:rsid w:val="002722E8"/>
    <w:rPr>
      <w:sz w:val="24"/>
      <w:lang w:val="en-US" w:eastAsia="en-US"/>
    </w:rPr>
  </w:style>
  <w:style w:type="character" w:customStyle="1" w:styleId="st">
    <w:name w:val="st"/>
    <w:basedOn w:val="DefaultParagraphFont"/>
    <w:rsid w:val="00BF17A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footer" Target="footer4.xml"/><Relationship Id="rId21" Type="http://schemas.openxmlformats.org/officeDocument/2006/relationships/image" Target="media/image7.emf"/><Relationship Id="rId34" Type="http://schemas.openxmlformats.org/officeDocument/2006/relationships/image" Target="media/image20.png"/><Relationship Id="rId42" Type="http://schemas.openxmlformats.org/officeDocument/2006/relationships/customXml" Target="../customXml/item1.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image" Target="media/image15.pn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hyperlink" Target="http://www.epa.gov/biotech_rule/pubs/fra/fd005.htm"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fas.usda.gov" TargetMode="Externa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hyperlink" Target="http://www.efsa.europa.eu/EFSA/efsa_locale-1178620753812_1211902590265.htm" TargetMode="External"/><Relationship Id="rId10" Type="http://schemas.openxmlformats.org/officeDocument/2006/relationships/header" Target="header2.xml"/><Relationship Id="rId19" Type="http://schemas.openxmlformats.org/officeDocument/2006/relationships/image" Target="media/image5.png"/><Relationship Id="rId31" Type="http://schemas.openxmlformats.org/officeDocument/2006/relationships/image" Target="media/image17.png"/><Relationship Id="rId44"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8.emf"/><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customXml" Target="../customXml/item2.xml"/><Relationship Id="rId8" Type="http://schemas.openxmlformats.org/officeDocument/2006/relationships/image" Target="media/image1.png"/><Relationship Id="rId3" Type="http://schemas.microsoft.com/office/2007/relationships/stylesWithEffects" Target="stylesWithEffects.xml"/><Relationship Id="rId12" Type="http://schemas.openxmlformats.org/officeDocument/2006/relationships/footer" Target="footer2.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header" Target="header4.xml"/></Relationships>
</file>

<file path=word/_rels/footnotes.xml.rels><?xml version="1.0" encoding="UTF-8" standalone="yes"?>
<Relationships xmlns="http://schemas.openxmlformats.org/package/2006/relationships"><Relationship Id="rId3" Type="http://schemas.openxmlformats.org/officeDocument/2006/relationships/hyperlink" Target="http://www.sas.com/technologies/analytics/statistics/stat/index.html" TargetMode="External"/><Relationship Id="rId2" Type="http://schemas.openxmlformats.org/officeDocument/2006/relationships/hyperlink" Target="http://www.foodstandards.gov.au/code/applications/Pages/applicationa1021food4210.aspx" TargetMode="External"/><Relationship Id="rId1" Type="http://schemas.openxmlformats.org/officeDocument/2006/relationships/hyperlink" Target="http://www.ncbi.nlm.nih.gov/" TargetMode="External"/><Relationship Id="rId5" Type="http://schemas.openxmlformats.org/officeDocument/2006/relationships/hyperlink" Target="http://www.foodstandards.gov.au/code/applications/documents/A1021%20GM%20Maize%20SD1%20Safety%20Assessment.pdf" TargetMode="External"/><Relationship Id="rId4" Type="http://schemas.openxmlformats.org/officeDocument/2006/relationships/hyperlink" Target="http://www.foodstandards.gov.au/code/applications/documents/A1006%20GM%20Soybean%202nd%20AR%20FINAL%20AMENDED1.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CB2FFA9FD6109347A9495CD5860AFAE6" ma:contentTypeVersion="4" ma:contentTypeDescription="Create a new document." ma:contentTypeScope="" ma:versionID="d855f31f1184c2f9c5330b102a35b1ee">
  <xsd:schema xmlns:xsd="http://www.w3.org/2001/XMLSchema" xmlns:xs="http://www.w3.org/2001/XMLSchema" xmlns:p="http://schemas.microsoft.com/office/2006/metadata/properties" xmlns:ns1="http://schemas.microsoft.com/sharepoint/v3" xmlns:ns2="dae2aec2-5ad0-4d76-aa7b-990c9a14db5a" targetNamespace="http://schemas.microsoft.com/office/2006/metadata/properties" ma:root="true" ma:fieldsID="7f7f394222715943dc44d7de31b8d340" ns1:_="" ns2:_="">
    <xsd:import namespace="http://schemas.microsoft.com/sharepoint/v3"/>
    <xsd:import namespace="dae2aec2-5ad0-4d76-aa7b-990c9a14db5a"/>
    <xsd:element name="properties">
      <xsd:complexType>
        <xsd:sequence>
          <xsd:element name="documentManagement">
            <xsd:complexType>
              <xsd:all>
                <xsd:element ref="ns1:PublishingStartDate" minOccurs="0"/>
                <xsd:element ref="ns1:PublishingExpirationDate" minOccurs="0"/>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4" nillable="true" ma:displayName="Scheduling Start Date" ma:description="" ma:internalName="PublishingStartDate">
      <xsd:simpleType>
        <xsd:restriction base="dms:Unknown"/>
      </xsd:simpleType>
    </xsd:element>
    <xsd:element name="PublishingExpirationDate" ma:index="5" nillable="true" ma:displayName="Scheduling End Date" ma:description=""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ae2aec2-5ad0-4d76-aa7b-990c9a14db5a"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6"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3AC09CA-48B4-4E67-8C3D-0DC9F7A72C81}"/>
</file>

<file path=customXml/itemProps2.xml><?xml version="1.0" encoding="utf-8"?>
<ds:datastoreItem xmlns:ds="http://schemas.openxmlformats.org/officeDocument/2006/customXml" ds:itemID="{D25FF7F8-E89C-4E48-9348-63BE8E46088A}"/>
</file>

<file path=customXml/itemProps3.xml><?xml version="1.0" encoding="utf-8"?>
<ds:datastoreItem xmlns:ds="http://schemas.openxmlformats.org/officeDocument/2006/customXml" ds:itemID="{C4A24FEF-E733-4479-8D02-BAED7A79CEA3}"/>
</file>

<file path=docProps/app.xml><?xml version="1.0" encoding="utf-8"?>
<Properties xmlns="http://schemas.openxmlformats.org/officeDocument/2006/extended-properties" xmlns:vt="http://schemas.openxmlformats.org/officeDocument/2006/docPropsVTypes">
  <Template>Normal</Template>
  <TotalTime>0</TotalTime>
  <Pages>46</Pages>
  <Words>16452</Words>
  <Characters>102748</Characters>
  <Application>Microsoft Office Word</Application>
  <DocSecurity>0</DocSecurity>
  <Lines>856</Lines>
  <Paragraphs>237</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118963</CharactersWithSpaces>
  <SharedDoc>false</SharedDoc>
  <HLinks>
    <vt:vector size="258" baseType="variant">
      <vt:variant>
        <vt:i4>3407977</vt:i4>
      </vt:variant>
      <vt:variant>
        <vt:i4>470</vt:i4>
      </vt:variant>
      <vt:variant>
        <vt:i4>0</vt:i4>
      </vt:variant>
      <vt:variant>
        <vt:i4>5</vt:i4>
      </vt:variant>
      <vt:variant>
        <vt:lpwstr>http://www.patents.com/Herbicide-tolerant-cotton-plants-methods-producing-identifying-same/US7442504/en-US/</vt:lpwstr>
      </vt:variant>
      <vt:variant>
        <vt:lpwstr/>
      </vt:variant>
      <vt:variant>
        <vt:i4>917524</vt:i4>
      </vt:variant>
      <vt:variant>
        <vt:i4>467</vt:i4>
      </vt:variant>
      <vt:variant>
        <vt:i4>0</vt:i4>
      </vt:variant>
      <vt:variant>
        <vt:i4>5</vt:i4>
      </vt:variant>
      <vt:variant>
        <vt:lpwstr>http://www.unu.edu/Unupress/food/8F022e/8F022E01.htm</vt:lpwstr>
      </vt:variant>
      <vt:variant>
        <vt:lpwstr/>
      </vt:variant>
      <vt:variant>
        <vt:i4>6357104</vt:i4>
      </vt:variant>
      <vt:variant>
        <vt:i4>464</vt:i4>
      </vt:variant>
      <vt:variant>
        <vt:i4>0</vt:i4>
      </vt:variant>
      <vt:variant>
        <vt:i4>5</vt:i4>
      </vt:variant>
      <vt:variant>
        <vt:lpwstr>http://www.ogtr.gov.au/internet/ogtr/publishing.nsf/Content/cotton-3/$FILE/biologycotton08.pdf</vt:lpwstr>
      </vt:variant>
      <vt:variant>
        <vt:lpwstr/>
      </vt:variant>
      <vt:variant>
        <vt:i4>2293884</vt:i4>
      </vt:variant>
      <vt:variant>
        <vt:i4>461</vt:i4>
      </vt:variant>
      <vt:variant>
        <vt:i4>0</vt:i4>
      </vt:variant>
      <vt:variant>
        <vt:i4>5</vt:i4>
      </vt:variant>
      <vt:variant>
        <vt:lpwstr>http://www.ogtr.gov.au/internet/ogtr/publishing.nsf/Content/dir087-2008</vt:lpwstr>
      </vt:variant>
      <vt:variant>
        <vt:lpwstr/>
      </vt:variant>
      <vt:variant>
        <vt:i4>65630</vt:i4>
      </vt:variant>
      <vt:variant>
        <vt:i4>458</vt:i4>
      </vt:variant>
      <vt:variant>
        <vt:i4>0</vt:i4>
      </vt:variant>
      <vt:variant>
        <vt:i4>5</vt:i4>
      </vt:variant>
      <vt:variant>
        <vt:lpwstr>http://www.olis.oecd.org/olis/2007doc.nsf/LinkTo/NT00002DF6/$FILE/JT03230592.PDF</vt:lpwstr>
      </vt:variant>
      <vt:variant>
        <vt:lpwstr/>
      </vt:variant>
      <vt:variant>
        <vt:i4>5242967</vt:i4>
      </vt:variant>
      <vt:variant>
        <vt:i4>455</vt:i4>
      </vt:variant>
      <vt:variant>
        <vt:i4>0</vt:i4>
      </vt:variant>
      <vt:variant>
        <vt:i4>5</vt:i4>
      </vt:variant>
      <vt:variant>
        <vt:lpwstr>http://www.olis.oecd.org/olis/2004doc.nsf/LinkTo/NT0000480E/$FILE/JT00168142.PDF</vt:lpwstr>
      </vt:variant>
      <vt:variant>
        <vt:lpwstr/>
      </vt:variant>
      <vt:variant>
        <vt:i4>5242971</vt:i4>
      </vt:variant>
      <vt:variant>
        <vt:i4>452</vt:i4>
      </vt:variant>
      <vt:variant>
        <vt:i4>0</vt:i4>
      </vt:variant>
      <vt:variant>
        <vt:i4>5</vt:i4>
      </vt:variant>
      <vt:variant>
        <vt:lpwstr>http://www.olis.oecd.org/olis/2003doc.nsf/LinkTo/NT0000426A/$FILE/JT00147696.PDF</vt:lpwstr>
      </vt:variant>
      <vt:variant>
        <vt:lpwstr/>
      </vt:variant>
      <vt:variant>
        <vt:i4>3342391</vt:i4>
      </vt:variant>
      <vt:variant>
        <vt:i4>449</vt:i4>
      </vt:variant>
      <vt:variant>
        <vt:i4>0</vt:i4>
      </vt:variant>
      <vt:variant>
        <vt:i4>5</vt:i4>
      </vt:variant>
      <vt:variant>
        <vt:lpwstr>http://npic.orst.edu/factsheets/BTtech.pdf</vt:lpwstr>
      </vt:variant>
      <vt:variant>
        <vt:lpwstr/>
      </vt:variant>
      <vt:variant>
        <vt:i4>6422636</vt:i4>
      </vt:variant>
      <vt:variant>
        <vt:i4>446</vt:i4>
      </vt:variant>
      <vt:variant>
        <vt:i4>0</vt:i4>
      </vt:variant>
      <vt:variant>
        <vt:i4>5</vt:i4>
      </vt:variant>
      <vt:variant>
        <vt:lpwstr>http://nlwra.gov.au/files/products/national-land-and-water-resources-audit/pn21908/pn21908.pdf</vt:lpwstr>
      </vt:variant>
      <vt:variant>
        <vt:lpwstr/>
      </vt:variant>
      <vt:variant>
        <vt:i4>4259931</vt:i4>
      </vt:variant>
      <vt:variant>
        <vt:i4>443</vt:i4>
      </vt:variant>
      <vt:variant>
        <vt:i4>0</vt:i4>
      </vt:variant>
      <vt:variant>
        <vt:i4>5</vt:i4>
      </vt:variant>
      <vt:variant>
        <vt:lpwstr>http://www.wipo.int/pctdb/en/wo.jsp?wo=1992013956</vt:lpwstr>
      </vt:variant>
      <vt:variant>
        <vt:lpwstr/>
      </vt:variant>
      <vt:variant>
        <vt:i4>8126464</vt:i4>
      </vt:variant>
      <vt:variant>
        <vt:i4>440</vt:i4>
      </vt:variant>
      <vt:variant>
        <vt:i4>0</vt:i4>
      </vt:variant>
      <vt:variant>
        <vt:i4>5</vt:i4>
      </vt:variant>
      <vt:variant>
        <vt:lpwstr>http://www.cropcomposition.org/cgi-perl/search_ora.cgi</vt:lpwstr>
      </vt:variant>
      <vt:variant>
        <vt:lpwstr/>
      </vt:variant>
      <vt:variant>
        <vt:i4>524304</vt:i4>
      </vt:variant>
      <vt:variant>
        <vt:i4>437</vt:i4>
      </vt:variant>
      <vt:variant>
        <vt:i4>0</vt:i4>
      </vt:variant>
      <vt:variant>
        <vt:i4>5</vt:i4>
      </vt:variant>
      <vt:variant>
        <vt:lpwstr>http://www.efsa.europa.eu/EFSA/efsa_locale-1178620753812_1211902590265.htm</vt:lpwstr>
      </vt:variant>
      <vt:variant>
        <vt:lpwstr/>
      </vt:variant>
      <vt:variant>
        <vt:i4>1769569</vt:i4>
      </vt:variant>
      <vt:variant>
        <vt:i4>281</vt:i4>
      </vt:variant>
      <vt:variant>
        <vt:i4>0</vt:i4>
      </vt:variant>
      <vt:variant>
        <vt:i4>5</vt:i4>
      </vt:variant>
      <vt:variant>
        <vt:lpwstr>http://www.lifesci.sussex.ac.uk/home/Neil_Crickmore/Bt/toxins2.html</vt:lpwstr>
      </vt:variant>
      <vt:variant>
        <vt:lpwstr/>
      </vt:variant>
      <vt:variant>
        <vt:i4>3211379</vt:i4>
      </vt:variant>
      <vt:variant>
        <vt:i4>204</vt:i4>
      </vt:variant>
      <vt:variant>
        <vt:i4>0</vt:i4>
      </vt:variant>
      <vt:variant>
        <vt:i4>5</vt:i4>
      </vt:variant>
      <vt:variant>
        <vt:lpwstr>http://faostat.fao.org/default.aspx</vt:lpwstr>
      </vt:variant>
      <vt:variant>
        <vt:lpwstr/>
      </vt:variant>
      <vt:variant>
        <vt:i4>1048628</vt:i4>
      </vt:variant>
      <vt:variant>
        <vt:i4>170</vt:i4>
      </vt:variant>
      <vt:variant>
        <vt:i4>0</vt:i4>
      </vt:variant>
      <vt:variant>
        <vt:i4>5</vt:i4>
      </vt:variant>
      <vt:variant>
        <vt:lpwstr/>
      </vt:variant>
      <vt:variant>
        <vt:lpwstr>_Toc242246079</vt:lpwstr>
      </vt:variant>
      <vt:variant>
        <vt:i4>1048628</vt:i4>
      </vt:variant>
      <vt:variant>
        <vt:i4>164</vt:i4>
      </vt:variant>
      <vt:variant>
        <vt:i4>0</vt:i4>
      </vt:variant>
      <vt:variant>
        <vt:i4>5</vt:i4>
      </vt:variant>
      <vt:variant>
        <vt:lpwstr/>
      </vt:variant>
      <vt:variant>
        <vt:lpwstr>_Toc242246078</vt:lpwstr>
      </vt:variant>
      <vt:variant>
        <vt:i4>1048628</vt:i4>
      </vt:variant>
      <vt:variant>
        <vt:i4>158</vt:i4>
      </vt:variant>
      <vt:variant>
        <vt:i4>0</vt:i4>
      </vt:variant>
      <vt:variant>
        <vt:i4>5</vt:i4>
      </vt:variant>
      <vt:variant>
        <vt:lpwstr/>
      </vt:variant>
      <vt:variant>
        <vt:lpwstr>_Toc242246077</vt:lpwstr>
      </vt:variant>
      <vt:variant>
        <vt:i4>1048628</vt:i4>
      </vt:variant>
      <vt:variant>
        <vt:i4>152</vt:i4>
      </vt:variant>
      <vt:variant>
        <vt:i4>0</vt:i4>
      </vt:variant>
      <vt:variant>
        <vt:i4>5</vt:i4>
      </vt:variant>
      <vt:variant>
        <vt:lpwstr/>
      </vt:variant>
      <vt:variant>
        <vt:lpwstr>_Toc242246076</vt:lpwstr>
      </vt:variant>
      <vt:variant>
        <vt:i4>1048628</vt:i4>
      </vt:variant>
      <vt:variant>
        <vt:i4>146</vt:i4>
      </vt:variant>
      <vt:variant>
        <vt:i4>0</vt:i4>
      </vt:variant>
      <vt:variant>
        <vt:i4>5</vt:i4>
      </vt:variant>
      <vt:variant>
        <vt:lpwstr/>
      </vt:variant>
      <vt:variant>
        <vt:lpwstr>_Toc242246075</vt:lpwstr>
      </vt:variant>
      <vt:variant>
        <vt:i4>1048628</vt:i4>
      </vt:variant>
      <vt:variant>
        <vt:i4>140</vt:i4>
      </vt:variant>
      <vt:variant>
        <vt:i4>0</vt:i4>
      </vt:variant>
      <vt:variant>
        <vt:i4>5</vt:i4>
      </vt:variant>
      <vt:variant>
        <vt:lpwstr/>
      </vt:variant>
      <vt:variant>
        <vt:lpwstr>_Toc242246074</vt:lpwstr>
      </vt:variant>
      <vt:variant>
        <vt:i4>1048628</vt:i4>
      </vt:variant>
      <vt:variant>
        <vt:i4>134</vt:i4>
      </vt:variant>
      <vt:variant>
        <vt:i4>0</vt:i4>
      </vt:variant>
      <vt:variant>
        <vt:i4>5</vt:i4>
      </vt:variant>
      <vt:variant>
        <vt:lpwstr/>
      </vt:variant>
      <vt:variant>
        <vt:lpwstr>_Toc242246073</vt:lpwstr>
      </vt:variant>
      <vt:variant>
        <vt:i4>1048628</vt:i4>
      </vt:variant>
      <vt:variant>
        <vt:i4>128</vt:i4>
      </vt:variant>
      <vt:variant>
        <vt:i4>0</vt:i4>
      </vt:variant>
      <vt:variant>
        <vt:i4>5</vt:i4>
      </vt:variant>
      <vt:variant>
        <vt:lpwstr/>
      </vt:variant>
      <vt:variant>
        <vt:lpwstr>_Toc242246072</vt:lpwstr>
      </vt:variant>
      <vt:variant>
        <vt:i4>1048628</vt:i4>
      </vt:variant>
      <vt:variant>
        <vt:i4>122</vt:i4>
      </vt:variant>
      <vt:variant>
        <vt:i4>0</vt:i4>
      </vt:variant>
      <vt:variant>
        <vt:i4>5</vt:i4>
      </vt:variant>
      <vt:variant>
        <vt:lpwstr/>
      </vt:variant>
      <vt:variant>
        <vt:lpwstr>_Toc242246071</vt:lpwstr>
      </vt:variant>
      <vt:variant>
        <vt:i4>1048628</vt:i4>
      </vt:variant>
      <vt:variant>
        <vt:i4>116</vt:i4>
      </vt:variant>
      <vt:variant>
        <vt:i4>0</vt:i4>
      </vt:variant>
      <vt:variant>
        <vt:i4>5</vt:i4>
      </vt:variant>
      <vt:variant>
        <vt:lpwstr/>
      </vt:variant>
      <vt:variant>
        <vt:lpwstr>_Toc242246070</vt:lpwstr>
      </vt:variant>
      <vt:variant>
        <vt:i4>1114164</vt:i4>
      </vt:variant>
      <vt:variant>
        <vt:i4>110</vt:i4>
      </vt:variant>
      <vt:variant>
        <vt:i4>0</vt:i4>
      </vt:variant>
      <vt:variant>
        <vt:i4>5</vt:i4>
      </vt:variant>
      <vt:variant>
        <vt:lpwstr/>
      </vt:variant>
      <vt:variant>
        <vt:lpwstr>_Toc242246069</vt:lpwstr>
      </vt:variant>
      <vt:variant>
        <vt:i4>1114164</vt:i4>
      </vt:variant>
      <vt:variant>
        <vt:i4>104</vt:i4>
      </vt:variant>
      <vt:variant>
        <vt:i4>0</vt:i4>
      </vt:variant>
      <vt:variant>
        <vt:i4>5</vt:i4>
      </vt:variant>
      <vt:variant>
        <vt:lpwstr/>
      </vt:variant>
      <vt:variant>
        <vt:lpwstr>_Toc242246068</vt:lpwstr>
      </vt:variant>
      <vt:variant>
        <vt:i4>1114164</vt:i4>
      </vt:variant>
      <vt:variant>
        <vt:i4>98</vt:i4>
      </vt:variant>
      <vt:variant>
        <vt:i4>0</vt:i4>
      </vt:variant>
      <vt:variant>
        <vt:i4>5</vt:i4>
      </vt:variant>
      <vt:variant>
        <vt:lpwstr/>
      </vt:variant>
      <vt:variant>
        <vt:lpwstr>_Toc242246067</vt:lpwstr>
      </vt:variant>
      <vt:variant>
        <vt:i4>1114164</vt:i4>
      </vt:variant>
      <vt:variant>
        <vt:i4>92</vt:i4>
      </vt:variant>
      <vt:variant>
        <vt:i4>0</vt:i4>
      </vt:variant>
      <vt:variant>
        <vt:i4>5</vt:i4>
      </vt:variant>
      <vt:variant>
        <vt:lpwstr/>
      </vt:variant>
      <vt:variant>
        <vt:lpwstr>_Toc242246066</vt:lpwstr>
      </vt:variant>
      <vt:variant>
        <vt:i4>1114164</vt:i4>
      </vt:variant>
      <vt:variant>
        <vt:i4>86</vt:i4>
      </vt:variant>
      <vt:variant>
        <vt:i4>0</vt:i4>
      </vt:variant>
      <vt:variant>
        <vt:i4>5</vt:i4>
      </vt:variant>
      <vt:variant>
        <vt:lpwstr/>
      </vt:variant>
      <vt:variant>
        <vt:lpwstr>_Toc242246065</vt:lpwstr>
      </vt:variant>
      <vt:variant>
        <vt:i4>1114164</vt:i4>
      </vt:variant>
      <vt:variant>
        <vt:i4>80</vt:i4>
      </vt:variant>
      <vt:variant>
        <vt:i4>0</vt:i4>
      </vt:variant>
      <vt:variant>
        <vt:i4>5</vt:i4>
      </vt:variant>
      <vt:variant>
        <vt:lpwstr/>
      </vt:variant>
      <vt:variant>
        <vt:lpwstr>_Toc242246064</vt:lpwstr>
      </vt:variant>
      <vt:variant>
        <vt:i4>1114164</vt:i4>
      </vt:variant>
      <vt:variant>
        <vt:i4>74</vt:i4>
      </vt:variant>
      <vt:variant>
        <vt:i4>0</vt:i4>
      </vt:variant>
      <vt:variant>
        <vt:i4>5</vt:i4>
      </vt:variant>
      <vt:variant>
        <vt:lpwstr/>
      </vt:variant>
      <vt:variant>
        <vt:lpwstr>_Toc242246063</vt:lpwstr>
      </vt:variant>
      <vt:variant>
        <vt:i4>1114164</vt:i4>
      </vt:variant>
      <vt:variant>
        <vt:i4>68</vt:i4>
      </vt:variant>
      <vt:variant>
        <vt:i4>0</vt:i4>
      </vt:variant>
      <vt:variant>
        <vt:i4>5</vt:i4>
      </vt:variant>
      <vt:variant>
        <vt:lpwstr/>
      </vt:variant>
      <vt:variant>
        <vt:lpwstr>_Toc242246062</vt:lpwstr>
      </vt:variant>
      <vt:variant>
        <vt:i4>1114164</vt:i4>
      </vt:variant>
      <vt:variant>
        <vt:i4>62</vt:i4>
      </vt:variant>
      <vt:variant>
        <vt:i4>0</vt:i4>
      </vt:variant>
      <vt:variant>
        <vt:i4>5</vt:i4>
      </vt:variant>
      <vt:variant>
        <vt:lpwstr/>
      </vt:variant>
      <vt:variant>
        <vt:lpwstr>_Toc242246061</vt:lpwstr>
      </vt:variant>
      <vt:variant>
        <vt:i4>1114164</vt:i4>
      </vt:variant>
      <vt:variant>
        <vt:i4>56</vt:i4>
      </vt:variant>
      <vt:variant>
        <vt:i4>0</vt:i4>
      </vt:variant>
      <vt:variant>
        <vt:i4>5</vt:i4>
      </vt:variant>
      <vt:variant>
        <vt:lpwstr/>
      </vt:variant>
      <vt:variant>
        <vt:lpwstr>_Toc242246060</vt:lpwstr>
      </vt:variant>
      <vt:variant>
        <vt:i4>1179700</vt:i4>
      </vt:variant>
      <vt:variant>
        <vt:i4>50</vt:i4>
      </vt:variant>
      <vt:variant>
        <vt:i4>0</vt:i4>
      </vt:variant>
      <vt:variant>
        <vt:i4>5</vt:i4>
      </vt:variant>
      <vt:variant>
        <vt:lpwstr/>
      </vt:variant>
      <vt:variant>
        <vt:lpwstr>_Toc242246059</vt:lpwstr>
      </vt:variant>
      <vt:variant>
        <vt:i4>1179700</vt:i4>
      </vt:variant>
      <vt:variant>
        <vt:i4>44</vt:i4>
      </vt:variant>
      <vt:variant>
        <vt:i4>0</vt:i4>
      </vt:variant>
      <vt:variant>
        <vt:i4>5</vt:i4>
      </vt:variant>
      <vt:variant>
        <vt:lpwstr/>
      </vt:variant>
      <vt:variant>
        <vt:lpwstr>_Toc242246058</vt:lpwstr>
      </vt:variant>
      <vt:variant>
        <vt:i4>1179700</vt:i4>
      </vt:variant>
      <vt:variant>
        <vt:i4>38</vt:i4>
      </vt:variant>
      <vt:variant>
        <vt:i4>0</vt:i4>
      </vt:variant>
      <vt:variant>
        <vt:i4>5</vt:i4>
      </vt:variant>
      <vt:variant>
        <vt:lpwstr/>
      </vt:variant>
      <vt:variant>
        <vt:lpwstr>_Toc242246057</vt:lpwstr>
      </vt:variant>
      <vt:variant>
        <vt:i4>1179700</vt:i4>
      </vt:variant>
      <vt:variant>
        <vt:i4>32</vt:i4>
      </vt:variant>
      <vt:variant>
        <vt:i4>0</vt:i4>
      </vt:variant>
      <vt:variant>
        <vt:i4>5</vt:i4>
      </vt:variant>
      <vt:variant>
        <vt:lpwstr/>
      </vt:variant>
      <vt:variant>
        <vt:lpwstr>_Toc242246056</vt:lpwstr>
      </vt:variant>
      <vt:variant>
        <vt:i4>1179700</vt:i4>
      </vt:variant>
      <vt:variant>
        <vt:i4>26</vt:i4>
      </vt:variant>
      <vt:variant>
        <vt:i4>0</vt:i4>
      </vt:variant>
      <vt:variant>
        <vt:i4>5</vt:i4>
      </vt:variant>
      <vt:variant>
        <vt:lpwstr/>
      </vt:variant>
      <vt:variant>
        <vt:lpwstr>_Toc242246055</vt:lpwstr>
      </vt:variant>
      <vt:variant>
        <vt:i4>1179700</vt:i4>
      </vt:variant>
      <vt:variant>
        <vt:i4>20</vt:i4>
      </vt:variant>
      <vt:variant>
        <vt:i4>0</vt:i4>
      </vt:variant>
      <vt:variant>
        <vt:i4>5</vt:i4>
      </vt:variant>
      <vt:variant>
        <vt:lpwstr/>
      </vt:variant>
      <vt:variant>
        <vt:lpwstr>_Toc242246054</vt:lpwstr>
      </vt:variant>
      <vt:variant>
        <vt:i4>1179700</vt:i4>
      </vt:variant>
      <vt:variant>
        <vt:i4>14</vt:i4>
      </vt:variant>
      <vt:variant>
        <vt:i4>0</vt:i4>
      </vt:variant>
      <vt:variant>
        <vt:i4>5</vt:i4>
      </vt:variant>
      <vt:variant>
        <vt:lpwstr/>
      </vt:variant>
      <vt:variant>
        <vt:lpwstr>_Toc242246053</vt:lpwstr>
      </vt:variant>
      <vt:variant>
        <vt:i4>1179700</vt:i4>
      </vt:variant>
      <vt:variant>
        <vt:i4>8</vt:i4>
      </vt:variant>
      <vt:variant>
        <vt:i4>0</vt:i4>
      </vt:variant>
      <vt:variant>
        <vt:i4>5</vt:i4>
      </vt:variant>
      <vt:variant>
        <vt:lpwstr/>
      </vt:variant>
      <vt:variant>
        <vt:lpwstr>_Toc242246052</vt:lpwstr>
      </vt:variant>
      <vt:variant>
        <vt:i4>1179700</vt:i4>
      </vt:variant>
      <vt:variant>
        <vt:i4>2</vt:i4>
      </vt:variant>
      <vt:variant>
        <vt:i4>0</vt:i4>
      </vt:variant>
      <vt:variant>
        <vt:i4>5</vt:i4>
      </vt:variant>
      <vt:variant>
        <vt:lpwstr/>
      </vt:variant>
      <vt:variant>
        <vt:lpwstr>_Toc242246051</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A1089-GMCanola-CFA-SD1</dc:title>
  <dc:creator/>
  <cp:lastModifiedBy/>
  <cp:revision>1</cp:revision>
  <dcterms:created xsi:type="dcterms:W3CDTF">2013-12-11T00:12:00Z</dcterms:created>
  <dcterms:modified xsi:type="dcterms:W3CDTF">2013-12-11T00:13:00Z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0x010100CB2FFA9FD6109347A9495CD5860AFAE6</vt:lpwstr>
  </property>
</Properties>
</file>